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3B900A" w14:textId="77777777" w:rsidR="00255D6C" w:rsidRPr="002659A7" w:rsidRDefault="00255D6C" w:rsidP="00255D6C"/>
    <w:p w14:paraId="4B118641" w14:textId="77777777" w:rsidR="00255D6C" w:rsidRPr="00BD12D4" w:rsidRDefault="00E76087" w:rsidP="00255D6C">
      <w:pPr>
        <w:jc w:val="center"/>
        <w:rPr>
          <w:rFonts w:ascii="Arial" w:hAnsi="Arial"/>
          <w:b/>
          <w:sz w:val="28"/>
          <w:szCs w:val="28"/>
        </w:rPr>
      </w:pPr>
      <w:r w:rsidRPr="00BD12D4">
        <w:rPr>
          <w:rFonts w:ascii="Arial" w:hAnsi="Arial"/>
          <w:b/>
          <w:sz w:val="28"/>
          <w:szCs w:val="28"/>
        </w:rPr>
        <w:t xml:space="preserve">Topic: </w:t>
      </w:r>
      <w:r w:rsidR="005D5F39" w:rsidRPr="00BD12D4">
        <w:rPr>
          <w:rFonts w:ascii="Arial" w:hAnsi="Arial"/>
          <w:b/>
          <w:sz w:val="28"/>
          <w:szCs w:val="28"/>
        </w:rPr>
        <w:t>Selective</w:t>
      </w:r>
      <w:r w:rsidR="00255D6C" w:rsidRPr="00BD12D4">
        <w:rPr>
          <w:rFonts w:ascii="Arial" w:hAnsi="Arial"/>
          <w:b/>
          <w:sz w:val="28"/>
          <w:szCs w:val="28"/>
        </w:rPr>
        <w:t xml:space="preserve"> </w:t>
      </w:r>
      <w:r w:rsidR="00FC7A19" w:rsidRPr="00BD12D4">
        <w:rPr>
          <w:rFonts w:ascii="Arial" w:hAnsi="Arial"/>
          <w:b/>
          <w:sz w:val="28"/>
          <w:szCs w:val="28"/>
        </w:rPr>
        <w:t>Catalysis</w:t>
      </w:r>
    </w:p>
    <w:p w14:paraId="7A585569" w14:textId="77777777" w:rsidR="00255D6C" w:rsidRPr="002659A7" w:rsidRDefault="00255D6C" w:rsidP="00255D6C">
      <w:pPr>
        <w:rPr>
          <w:rFonts w:ascii="Arial" w:hAnsi="Arial"/>
          <w:sz w:val="20"/>
        </w:rPr>
      </w:pPr>
    </w:p>
    <w:p w14:paraId="29D18945" w14:textId="77777777" w:rsidR="00255D6C" w:rsidRDefault="0003181C" w:rsidP="000B5563">
      <w:pPr>
        <w:numPr>
          <w:ilvl w:val="0"/>
          <w:numId w:val="1"/>
        </w:numPr>
        <w:rPr>
          <w:rFonts w:ascii="Arial" w:hAnsi="Arial"/>
          <w:b/>
          <w:sz w:val="20"/>
        </w:rPr>
      </w:pPr>
      <w:r>
        <w:rPr>
          <w:rFonts w:ascii="Arial" w:hAnsi="Arial"/>
          <w:b/>
          <w:sz w:val="20"/>
        </w:rPr>
        <w:t>Key Definitions</w:t>
      </w:r>
    </w:p>
    <w:p w14:paraId="668BD3BC" w14:textId="77777777" w:rsidR="00FF7427" w:rsidRPr="000E54C5" w:rsidRDefault="00FF7427" w:rsidP="00FF7427">
      <w:pPr>
        <w:ind w:left="360"/>
        <w:rPr>
          <w:rFonts w:ascii="Arial" w:hAnsi="Arial"/>
          <w:b/>
          <w:sz w:val="20"/>
        </w:rPr>
      </w:pPr>
    </w:p>
    <w:p w14:paraId="1D46D1EE" w14:textId="77777777" w:rsidR="000E54C5" w:rsidRPr="00FB33B0" w:rsidRDefault="000E54C5" w:rsidP="000B5563">
      <w:pPr>
        <w:numPr>
          <w:ilvl w:val="1"/>
          <w:numId w:val="1"/>
        </w:numPr>
        <w:rPr>
          <w:rFonts w:ascii="Arial" w:hAnsi="Arial"/>
          <w:sz w:val="20"/>
        </w:rPr>
      </w:pPr>
      <w:r w:rsidRPr="000E54C5">
        <w:rPr>
          <w:rFonts w:ascii="Arial" w:hAnsi="Arial"/>
          <w:b/>
          <w:sz w:val="20"/>
          <w:szCs w:val="20"/>
        </w:rPr>
        <w:t>Diastereoselectivity</w:t>
      </w:r>
      <w:r w:rsidRPr="000E54C5">
        <w:rPr>
          <w:rFonts w:ascii="Arial" w:hAnsi="Arial"/>
          <w:sz w:val="20"/>
          <w:szCs w:val="20"/>
        </w:rPr>
        <w:t xml:space="preserve">: preferential formation of one </w:t>
      </w:r>
      <w:r w:rsidRPr="00FB33B0">
        <w:rPr>
          <w:rFonts w:ascii="Arial" w:hAnsi="Arial"/>
          <w:i/>
          <w:sz w:val="20"/>
          <w:szCs w:val="20"/>
        </w:rPr>
        <w:t>diastereomer</w:t>
      </w:r>
      <w:r w:rsidRPr="000E54C5">
        <w:rPr>
          <w:rFonts w:ascii="Arial" w:hAnsi="Arial"/>
          <w:sz w:val="20"/>
          <w:szCs w:val="20"/>
        </w:rPr>
        <w:t xml:space="preserve"> over another</w:t>
      </w:r>
      <w:r w:rsidR="00FB33B0">
        <w:rPr>
          <w:rFonts w:ascii="Arial" w:hAnsi="Arial"/>
          <w:sz w:val="20"/>
          <w:szCs w:val="20"/>
        </w:rPr>
        <w:t xml:space="preserve"> </w:t>
      </w:r>
    </w:p>
    <w:p w14:paraId="40F049E3" w14:textId="77777777" w:rsidR="00FB33B0" w:rsidRPr="000E54C5" w:rsidRDefault="00FB33B0" w:rsidP="00FB33B0">
      <w:pPr>
        <w:rPr>
          <w:rFonts w:ascii="Arial" w:hAnsi="Arial"/>
          <w:sz w:val="20"/>
        </w:rPr>
      </w:pPr>
    </w:p>
    <w:p w14:paraId="5D4F6CAB" w14:textId="77777777" w:rsidR="000E54C5" w:rsidRPr="0003181C" w:rsidRDefault="000E54C5" w:rsidP="000B5563">
      <w:pPr>
        <w:numPr>
          <w:ilvl w:val="2"/>
          <w:numId w:val="3"/>
        </w:numPr>
        <w:rPr>
          <w:rFonts w:ascii="Arial" w:hAnsi="Arial"/>
          <w:color w:val="008000"/>
          <w:sz w:val="20"/>
        </w:rPr>
      </w:pPr>
      <w:r>
        <w:rPr>
          <w:rFonts w:ascii="Arial" w:hAnsi="Arial"/>
          <w:sz w:val="20"/>
          <w:szCs w:val="20"/>
        </w:rPr>
        <w:t xml:space="preserve">Type </w:t>
      </w:r>
      <w:r w:rsidRPr="0003181C">
        <w:rPr>
          <w:rFonts w:ascii="Arial" w:hAnsi="Arial"/>
          <w:sz w:val="20"/>
          <w:szCs w:val="20"/>
        </w:rPr>
        <w:t xml:space="preserve">A: </w:t>
      </w:r>
      <w:r w:rsidR="0003181C" w:rsidRPr="0003181C">
        <w:rPr>
          <w:rFonts w:ascii="Arial" w:hAnsi="Arial"/>
          <w:sz w:val="20"/>
          <w:szCs w:val="20"/>
        </w:rPr>
        <w:t>simple</w:t>
      </w:r>
      <w:r w:rsidR="0003181C">
        <w:rPr>
          <w:rFonts w:ascii="Arial" w:hAnsi="Arial"/>
          <w:sz w:val="20"/>
          <w:szCs w:val="20"/>
        </w:rPr>
        <w:t xml:space="preserve"> </w:t>
      </w:r>
      <w:r w:rsidR="00F178DA" w:rsidRPr="003E21A0">
        <w:rPr>
          <w:rFonts w:ascii="Arial" w:hAnsi="Arial"/>
          <w:sz w:val="20"/>
          <w:szCs w:val="20"/>
        </w:rPr>
        <w:t>diastereoselectivity</w:t>
      </w:r>
      <w:r w:rsidR="0003181C" w:rsidRPr="003E21A0">
        <w:rPr>
          <w:rFonts w:ascii="Arial" w:hAnsi="Arial"/>
          <w:sz w:val="20"/>
          <w:szCs w:val="20"/>
        </w:rPr>
        <w:t xml:space="preserve"> – selectivity inherent to a reaction process</w:t>
      </w:r>
    </w:p>
    <w:tbl>
      <w:tblPr>
        <w:tblW w:w="0" w:type="auto"/>
        <w:tblLook w:val="00A0" w:firstRow="1" w:lastRow="0" w:firstColumn="1" w:lastColumn="0" w:noHBand="0" w:noVBand="0"/>
      </w:tblPr>
      <w:tblGrid>
        <w:gridCol w:w="9847"/>
      </w:tblGrid>
      <w:tr w:rsidR="000E54C5" w:rsidRPr="004E52B5" w14:paraId="2B0DCF73" w14:textId="77777777" w:rsidTr="0003439E">
        <w:tc>
          <w:tcPr>
            <w:tcW w:w="9847" w:type="dxa"/>
          </w:tcPr>
          <w:p w14:paraId="4B08C8D7" w14:textId="77777777" w:rsidR="000E54C5" w:rsidRPr="004E52B5" w:rsidRDefault="000A3577" w:rsidP="0003439E">
            <w:pPr>
              <w:spacing w:before="120" w:after="120"/>
              <w:jc w:val="center"/>
              <w:rPr>
                <w:lang w:bidi="x-none"/>
              </w:rPr>
            </w:pPr>
            <w:r>
              <w:rPr>
                <w:noProof/>
              </w:rPr>
              <w:drawing>
                <wp:inline distT="0" distB="0" distL="0" distR="0" wp14:anchorId="2240CDB3" wp14:editId="2B2004D3">
                  <wp:extent cx="4700270" cy="828675"/>
                  <wp:effectExtent l="0" t="0" r="0" b="952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0270" cy="828675"/>
                          </a:xfrm>
                          <a:prstGeom prst="rect">
                            <a:avLst/>
                          </a:prstGeom>
                          <a:noFill/>
                          <a:ln>
                            <a:noFill/>
                          </a:ln>
                        </pic:spPr>
                      </pic:pic>
                    </a:graphicData>
                  </a:graphic>
                </wp:inline>
              </w:drawing>
            </w:r>
          </w:p>
        </w:tc>
      </w:tr>
      <w:tr w:rsidR="008E2A6A" w:rsidRPr="004E52B5" w14:paraId="5C61EC80" w14:textId="77777777" w:rsidTr="00B75C24">
        <w:tc>
          <w:tcPr>
            <w:tcW w:w="9847" w:type="dxa"/>
          </w:tcPr>
          <w:p w14:paraId="4BDC4578" w14:textId="77777777" w:rsidR="008E2A6A" w:rsidRPr="004E52B5" w:rsidRDefault="00E00EF1" w:rsidP="0003439E">
            <w:pPr>
              <w:jc w:val="right"/>
              <w:rPr>
                <w:rFonts w:ascii="Arial" w:hAnsi="Arial" w:cs="Arial"/>
                <w:sz w:val="18"/>
                <w:lang w:bidi="x-none"/>
              </w:rPr>
            </w:pPr>
            <w:hyperlink r:id="rId9" w:history="1">
              <w:r w:rsidR="00BE02BA" w:rsidRPr="00E677F6">
                <w:rPr>
                  <w:rStyle w:val="Hyperlink"/>
                  <w:rFonts w:ascii="Arial" w:hAnsi="Arial" w:cs="Arial"/>
                  <w:sz w:val="18"/>
                  <w:lang w:bidi="x-none"/>
                </w:rPr>
                <w:t xml:space="preserve">Sauer </w:t>
              </w:r>
              <w:r w:rsidR="00BE02BA" w:rsidRPr="00E677F6">
                <w:rPr>
                  <w:rStyle w:val="Hyperlink"/>
                  <w:rFonts w:ascii="Arial" w:hAnsi="Arial" w:cs="Arial"/>
                  <w:i/>
                  <w:sz w:val="18"/>
                  <w:lang w:bidi="x-none"/>
                </w:rPr>
                <w:t>ACIE</w:t>
              </w:r>
              <w:r w:rsidR="00BE02BA" w:rsidRPr="00E677F6">
                <w:rPr>
                  <w:rStyle w:val="Hyperlink"/>
                  <w:rFonts w:ascii="Arial" w:hAnsi="Arial" w:cs="Arial"/>
                  <w:sz w:val="18"/>
                  <w:lang w:bidi="x-none"/>
                </w:rPr>
                <w:t xml:space="preserve"> </w:t>
              </w:r>
              <w:r w:rsidR="00BE02BA" w:rsidRPr="00E677F6">
                <w:rPr>
                  <w:rStyle w:val="Hyperlink"/>
                  <w:rFonts w:ascii="Arial" w:hAnsi="Arial" w:cs="Arial"/>
                  <w:b/>
                  <w:sz w:val="18"/>
                  <w:lang w:bidi="x-none"/>
                </w:rPr>
                <w:t>1967</w:t>
              </w:r>
              <w:r w:rsidR="00BE02BA" w:rsidRPr="00E677F6">
                <w:rPr>
                  <w:rStyle w:val="Hyperlink"/>
                  <w:rFonts w:ascii="Arial" w:hAnsi="Arial" w:cs="Arial"/>
                  <w:sz w:val="18"/>
                  <w:lang w:bidi="x-none"/>
                </w:rPr>
                <w:t xml:space="preserve">, </w:t>
              </w:r>
              <w:r w:rsidR="00BE02BA" w:rsidRPr="00E677F6">
                <w:rPr>
                  <w:rStyle w:val="Hyperlink"/>
                  <w:rFonts w:ascii="Arial" w:hAnsi="Arial" w:cs="Arial"/>
                  <w:i/>
                  <w:sz w:val="18"/>
                  <w:lang w:bidi="x-none"/>
                </w:rPr>
                <w:t>6</w:t>
              </w:r>
              <w:r w:rsidR="00BE02BA" w:rsidRPr="00E677F6">
                <w:rPr>
                  <w:rStyle w:val="Hyperlink"/>
                  <w:rFonts w:ascii="Arial" w:hAnsi="Arial" w:cs="Arial"/>
                  <w:sz w:val="18"/>
                  <w:lang w:bidi="x-none"/>
                </w:rPr>
                <w:t>, 16</w:t>
              </w:r>
            </w:hyperlink>
          </w:p>
        </w:tc>
      </w:tr>
    </w:tbl>
    <w:p w14:paraId="7A99139D" w14:textId="77777777" w:rsidR="00BD12D4" w:rsidRDefault="00BD12D4" w:rsidP="000E54C5"/>
    <w:p w14:paraId="21EAEE2C" w14:textId="77777777" w:rsidR="000E54C5" w:rsidRPr="003E21A0" w:rsidRDefault="00DB67EE" w:rsidP="000B5563">
      <w:pPr>
        <w:numPr>
          <w:ilvl w:val="2"/>
          <w:numId w:val="3"/>
        </w:numPr>
        <w:rPr>
          <w:rFonts w:ascii="Arial" w:hAnsi="Arial"/>
          <w:sz w:val="20"/>
        </w:rPr>
      </w:pPr>
      <w:r>
        <w:rPr>
          <w:rFonts w:ascii="Arial" w:hAnsi="Arial"/>
          <w:sz w:val="20"/>
          <w:szCs w:val="20"/>
        </w:rPr>
        <w:t xml:space="preserve">Type B: </w:t>
      </w:r>
      <w:r w:rsidR="00F178DA">
        <w:rPr>
          <w:rFonts w:ascii="Arial" w:hAnsi="Arial"/>
          <w:sz w:val="20"/>
          <w:szCs w:val="20"/>
        </w:rPr>
        <w:t xml:space="preserve">induced </w:t>
      </w:r>
      <w:r w:rsidR="00F178DA" w:rsidRPr="003E21A0">
        <w:rPr>
          <w:rFonts w:ascii="Arial" w:hAnsi="Arial"/>
          <w:sz w:val="20"/>
          <w:szCs w:val="20"/>
        </w:rPr>
        <w:t>diastereoselectivity</w:t>
      </w:r>
      <w:r w:rsidR="0003181C" w:rsidRPr="003E21A0">
        <w:rPr>
          <w:rFonts w:ascii="Arial" w:hAnsi="Arial"/>
          <w:sz w:val="20"/>
          <w:szCs w:val="20"/>
        </w:rPr>
        <w:t xml:space="preserve"> – selectivity promoted by existing stereocentres</w:t>
      </w:r>
    </w:p>
    <w:tbl>
      <w:tblPr>
        <w:tblW w:w="0" w:type="auto"/>
        <w:tblLook w:val="00A0" w:firstRow="1" w:lastRow="0" w:firstColumn="1" w:lastColumn="0" w:noHBand="0" w:noVBand="0"/>
      </w:tblPr>
      <w:tblGrid>
        <w:gridCol w:w="9847"/>
      </w:tblGrid>
      <w:tr w:rsidR="000E54C5" w:rsidRPr="004E52B5" w14:paraId="763C3D34" w14:textId="77777777" w:rsidTr="0003439E">
        <w:tc>
          <w:tcPr>
            <w:tcW w:w="9847" w:type="dxa"/>
          </w:tcPr>
          <w:p w14:paraId="4CBFD431" w14:textId="77777777" w:rsidR="000E54C5" w:rsidRPr="004E52B5" w:rsidRDefault="000A3577" w:rsidP="0003439E">
            <w:pPr>
              <w:spacing w:before="120" w:after="120"/>
              <w:jc w:val="center"/>
              <w:rPr>
                <w:lang w:bidi="x-none"/>
              </w:rPr>
            </w:pPr>
            <w:r>
              <w:rPr>
                <w:noProof/>
              </w:rPr>
              <w:drawing>
                <wp:inline distT="0" distB="0" distL="0" distR="0" wp14:anchorId="0665E05B" wp14:editId="0D5CC466">
                  <wp:extent cx="4589145" cy="1435735"/>
                  <wp:effectExtent l="0" t="0" r="8255" b="1206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9145" cy="1435735"/>
                          </a:xfrm>
                          <a:prstGeom prst="rect">
                            <a:avLst/>
                          </a:prstGeom>
                          <a:noFill/>
                          <a:ln>
                            <a:noFill/>
                          </a:ln>
                        </pic:spPr>
                      </pic:pic>
                    </a:graphicData>
                  </a:graphic>
                </wp:inline>
              </w:drawing>
            </w:r>
          </w:p>
        </w:tc>
      </w:tr>
      <w:tr w:rsidR="008E2A6A" w:rsidRPr="004E52B5" w14:paraId="59D885AC" w14:textId="77777777" w:rsidTr="00B75C24">
        <w:tc>
          <w:tcPr>
            <w:tcW w:w="9847" w:type="dxa"/>
          </w:tcPr>
          <w:p w14:paraId="0004F931" w14:textId="77777777" w:rsidR="008E2A6A" w:rsidRPr="004E52B5" w:rsidRDefault="00E00EF1" w:rsidP="0003439E">
            <w:pPr>
              <w:jc w:val="right"/>
              <w:rPr>
                <w:rFonts w:ascii="Arial" w:hAnsi="Arial" w:cs="Arial"/>
                <w:sz w:val="18"/>
                <w:lang w:bidi="x-none"/>
              </w:rPr>
            </w:pPr>
            <w:hyperlink r:id="rId11" w:history="1">
              <w:r w:rsidR="00BE02BA" w:rsidRPr="00E677F6">
                <w:rPr>
                  <w:rStyle w:val="Hyperlink"/>
                  <w:rFonts w:ascii="Arial" w:hAnsi="Arial" w:cs="Arial"/>
                  <w:sz w:val="18"/>
                  <w:lang w:bidi="x-none"/>
                </w:rPr>
                <w:t xml:space="preserve">Overman </w:t>
              </w:r>
              <w:r w:rsidR="00BE02BA" w:rsidRPr="00E677F6">
                <w:rPr>
                  <w:rStyle w:val="Hyperlink"/>
                  <w:rFonts w:ascii="Arial" w:hAnsi="Arial" w:cs="Arial"/>
                  <w:i/>
                  <w:sz w:val="18"/>
                  <w:lang w:bidi="x-none"/>
                </w:rPr>
                <w:t>Tet. Lett.</w:t>
              </w:r>
              <w:r w:rsidR="00BE02BA" w:rsidRPr="00E677F6">
                <w:rPr>
                  <w:rStyle w:val="Hyperlink"/>
                  <w:rFonts w:ascii="Arial" w:hAnsi="Arial" w:cs="Arial"/>
                  <w:sz w:val="18"/>
                  <w:lang w:bidi="x-none"/>
                </w:rPr>
                <w:t xml:space="preserve"> </w:t>
              </w:r>
              <w:r w:rsidR="00BE02BA" w:rsidRPr="00E677F6">
                <w:rPr>
                  <w:rStyle w:val="Hyperlink"/>
                  <w:rFonts w:ascii="Arial" w:hAnsi="Arial" w:cs="Arial"/>
                  <w:b/>
                  <w:sz w:val="18"/>
                  <w:lang w:bidi="x-none"/>
                </w:rPr>
                <w:t>1982</w:t>
              </w:r>
              <w:r w:rsidR="00BE02BA" w:rsidRPr="00E677F6">
                <w:rPr>
                  <w:rStyle w:val="Hyperlink"/>
                  <w:rFonts w:ascii="Arial" w:hAnsi="Arial" w:cs="Arial"/>
                  <w:sz w:val="18"/>
                  <w:lang w:bidi="x-none"/>
                </w:rPr>
                <w:t xml:space="preserve">, </w:t>
              </w:r>
              <w:r w:rsidR="00BE02BA" w:rsidRPr="00E677F6">
                <w:rPr>
                  <w:rStyle w:val="Hyperlink"/>
                  <w:rFonts w:ascii="Arial" w:hAnsi="Arial" w:cs="Arial"/>
                  <w:i/>
                  <w:sz w:val="18"/>
                  <w:lang w:bidi="x-none"/>
                </w:rPr>
                <w:t>23</w:t>
              </w:r>
              <w:r w:rsidR="00BE02BA" w:rsidRPr="00E677F6">
                <w:rPr>
                  <w:rStyle w:val="Hyperlink"/>
                  <w:rFonts w:ascii="Arial" w:hAnsi="Arial" w:cs="Arial"/>
                  <w:sz w:val="18"/>
                  <w:lang w:bidi="x-none"/>
                </w:rPr>
                <w:t>, 2355</w:t>
              </w:r>
            </w:hyperlink>
          </w:p>
        </w:tc>
      </w:tr>
    </w:tbl>
    <w:p w14:paraId="628CEC27" w14:textId="77777777" w:rsidR="000E54C5" w:rsidRDefault="000E54C5" w:rsidP="00FF553B">
      <w:pPr>
        <w:rPr>
          <w:rFonts w:ascii="Arial" w:hAnsi="Arial"/>
          <w:sz w:val="20"/>
        </w:rPr>
      </w:pPr>
    </w:p>
    <w:p w14:paraId="698A52D8" w14:textId="77777777" w:rsidR="00BD12D4" w:rsidRDefault="00BD12D4" w:rsidP="00FF553B">
      <w:pPr>
        <w:rPr>
          <w:rFonts w:ascii="Arial" w:hAnsi="Arial"/>
          <w:sz w:val="20"/>
        </w:rPr>
      </w:pPr>
    </w:p>
    <w:p w14:paraId="534C859C" w14:textId="77777777" w:rsidR="009248B0" w:rsidRPr="0003181C" w:rsidRDefault="009248B0" w:rsidP="000B5563">
      <w:pPr>
        <w:numPr>
          <w:ilvl w:val="1"/>
          <w:numId w:val="3"/>
        </w:numPr>
        <w:rPr>
          <w:rFonts w:ascii="Arial" w:hAnsi="Arial"/>
          <w:sz w:val="20"/>
        </w:rPr>
      </w:pPr>
      <w:r>
        <w:rPr>
          <w:rFonts w:ascii="Arial" w:hAnsi="Arial"/>
          <w:b/>
          <w:sz w:val="20"/>
          <w:szCs w:val="20"/>
        </w:rPr>
        <w:t>Enantioselectivity</w:t>
      </w:r>
      <w:r w:rsidRPr="000E54C5">
        <w:rPr>
          <w:rFonts w:ascii="Arial" w:hAnsi="Arial"/>
          <w:sz w:val="20"/>
          <w:szCs w:val="20"/>
        </w:rPr>
        <w:t xml:space="preserve">: preferential formation of one </w:t>
      </w:r>
      <w:r w:rsidRPr="00FB33B0">
        <w:rPr>
          <w:rFonts w:ascii="Arial" w:hAnsi="Arial"/>
          <w:i/>
          <w:sz w:val="20"/>
          <w:szCs w:val="20"/>
        </w:rPr>
        <w:t>enantiomer</w:t>
      </w:r>
      <w:r w:rsidRPr="000E54C5">
        <w:rPr>
          <w:rFonts w:ascii="Arial" w:hAnsi="Arial"/>
          <w:sz w:val="20"/>
          <w:szCs w:val="20"/>
        </w:rPr>
        <w:t xml:space="preserve"> over another</w:t>
      </w:r>
    </w:p>
    <w:p w14:paraId="39AE8BA9" w14:textId="77777777" w:rsidR="0003181C" w:rsidRPr="000E54C5" w:rsidRDefault="0003181C" w:rsidP="0003181C">
      <w:pPr>
        <w:ind w:left="792"/>
        <w:rPr>
          <w:rFonts w:ascii="Arial" w:hAnsi="Arial"/>
          <w:sz w:val="20"/>
        </w:rPr>
      </w:pPr>
    </w:p>
    <w:p w14:paraId="7830B200" w14:textId="77777777" w:rsidR="009248B0" w:rsidRPr="00DB67EE" w:rsidRDefault="009248B0" w:rsidP="000B5563">
      <w:pPr>
        <w:numPr>
          <w:ilvl w:val="2"/>
          <w:numId w:val="3"/>
        </w:numPr>
        <w:rPr>
          <w:rFonts w:ascii="Arial" w:hAnsi="Arial"/>
          <w:sz w:val="20"/>
        </w:rPr>
      </w:pPr>
      <w:r>
        <w:rPr>
          <w:rFonts w:ascii="Arial" w:hAnsi="Arial"/>
          <w:sz w:val="20"/>
          <w:szCs w:val="20"/>
        </w:rPr>
        <w:t xml:space="preserve">Type A: generation of </w:t>
      </w:r>
      <w:r w:rsidR="0003181C">
        <w:rPr>
          <w:rFonts w:ascii="Arial" w:hAnsi="Arial"/>
          <w:sz w:val="20"/>
          <w:szCs w:val="20"/>
        </w:rPr>
        <w:t xml:space="preserve">a </w:t>
      </w:r>
      <w:r>
        <w:rPr>
          <w:rFonts w:ascii="Arial" w:hAnsi="Arial"/>
          <w:sz w:val="20"/>
          <w:szCs w:val="20"/>
        </w:rPr>
        <w:t>new chiral center</w:t>
      </w:r>
    </w:p>
    <w:tbl>
      <w:tblPr>
        <w:tblW w:w="0" w:type="auto"/>
        <w:tblLook w:val="00A0" w:firstRow="1" w:lastRow="0" w:firstColumn="1" w:lastColumn="0" w:noHBand="0" w:noVBand="0"/>
      </w:tblPr>
      <w:tblGrid>
        <w:gridCol w:w="9847"/>
      </w:tblGrid>
      <w:tr w:rsidR="009248B0" w:rsidRPr="004E52B5" w14:paraId="7B25EDA3" w14:textId="77777777" w:rsidTr="00B47663">
        <w:tc>
          <w:tcPr>
            <w:tcW w:w="9847" w:type="dxa"/>
          </w:tcPr>
          <w:p w14:paraId="7F29A182" w14:textId="77777777" w:rsidR="009248B0" w:rsidRPr="004E52B5" w:rsidRDefault="000A3577" w:rsidP="00B47663">
            <w:pPr>
              <w:spacing w:before="120" w:after="120"/>
              <w:jc w:val="center"/>
              <w:rPr>
                <w:lang w:bidi="x-none"/>
              </w:rPr>
            </w:pPr>
            <w:r>
              <w:rPr>
                <w:noProof/>
              </w:rPr>
              <w:drawing>
                <wp:inline distT="0" distB="0" distL="0" distR="0" wp14:anchorId="3AE73F84" wp14:editId="547C8936">
                  <wp:extent cx="2845435" cy="30734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5435" cy="307340"/>
                          </a:xfrm>
                          <a:prstGeom prst="rect">
                            <a:avLst/>
                          </a:prstGeom>
                          <a:noFill/>
                          <a:ln>
                            <a:noFill/>
                          </a:ln>
                        </pic:spPr>
                      </pic:pic>
                    </a:graphicData>
                  </a:graphic>
                </wp:inline>
              </w:drawing>
            </w:r>
          </w:p>
        </w:tc>
      </w:tr>
      <w:tr w:rsidR="008E2A6A" w:rsidRPr="004E52B5" w14:paraId="078720EF" w14:textId="77777777" w:rsidTr="00B75C24">
        <w:tc>
          <w:tcPr>
            <w:tcW w:w="9847" w:type="dxa"/>
          </w:tcPr>
          <w:p w14:paraId="791A7854" w14:textId="77777777" w:rsidR="008E2A6A" w:rsidRPr="004E52B5" w:rsidRDefault="00E00EF1" w:rsidP="00B47663">
            <w:pPr>
              <w:jc w:val="right"/>
              <w:rPr>
                <w:rFonts w:ascii="Arial" w:hAnsi="Arial" w:cs="Arial"/>
                <w:sz w:val="18"/>
                <w:szCs w:val="18"/>
                <w:lang w:bidi="x-none"/>
              </w:rPr>
            </w:pPr>
            <w:hyperlink r:id="rId13" w:history="1">
              <w:r w:rsidR="00BE02BA" w:rsidRPr="00E677F6">
                <w:rPr>
                  <w:rStyle w:val="Hyperlink"/>
                  <w:rFonts w:ascii="Arial" w:hAnsi="Arial" w:cs="Arial"/>
                  <w:sz w:val="18"/>
                  <w:szCs w:val="18"/>
                  <w:lang w:bidi="x-none"/>
                </w:rPr>
                <w:t xml:space="preserve">Noyori </w:t>
              </w:r>
              <w:r w:rsidR="00BE02BA" w:rsidRPr="00E677F6">
                <w:rPr>
                  <w:rStyle w:val="Hyperlink"/>
                  <w:rFonts w:ascii="Arial" w:hAnsi="Arial" w:cs="Arial"/>
                  <w:i/>
                  <w:sz w:val="18"/>
                  <w:szCs w:val="18"/>
                  <w:lang w:bidi="x-none"/>
                </w:rPr>
                <w:t>JACS</w:t>
              </w:r>
              <w:r w:rsidR="00BE02BA" w:rsidRPr="00E677F6">
                <w:rPr>
                  <w:rStyle w:val="Hyperlink"/>
                  <w:rFonts w:ascii="Arial" w:hAnsi="Arial" w:cs="Arial"/>
                  <w:sz w:val="18"/>
                  <w:szCs w:val="18"/>
                  <w:lang w:bidi="x-none"/>
                </w:rPr>
                <w:t xml:space="preserve"> </w:t>
              </w:r>
              <w:r w:rsidR="00BE02BA" w:rsidRPr="00E677F6">
                <w:rPr>
                  <w:rStyle w:val="Hyperlink"/>
                  <w:rFonts w:ascii="Arial" w:hAnsi="Arial" w:cs="Arial"/>
                  <w:b/>
                  <w:sz w:val="18"/>
                  <w:szCs w:val="18"/>
                  <w:lang w:bidi="x-none"/>
                </w:rPr>
                <w:t>1987</w:t>
              </w:r>
              <w:r w:rsidR="00BE02BA" w:rsidRPr="00E677F6">
                <w:rPr>
                  <w:rStyle w:val="Hyperlink"/>
                  <w:rFonts w:ascii="Arial" w:hAnsi="Arial" w:cs="Arial"/>
                  <w:sz w:val="18"/>
                  <w:szCs w:val="18"/>
                  <w:lang w:bidi="x-none"/>
                </w:rPr>
                <w:t xml:space="preserve">, </w:t>
              </w:r>
              <w:r w:rsidR="00BE02BA" w:rsidRPr="00E677F6">
                <w:rPr>
                  <w:rStyle w:val="Hyperlink"/>
                  <w:rFonts w:ascii="Arial" w:hAnsi="Arial" w:cs="Arial"/>
                  <w:i/>
                  <w:sz w:val="18"/>
                  <w:szCs w:val="18"/>
                  <w:lang w:bidi="x-none"/>
                </w:rPr>
                <w:t>109</w:t>
              </w:r>
              <w:r w:rsidR="00BE02BA" w:rsidRPr="00E677F6">
                <w:rPr>
                  <w:rStyle w:val="Hyperlink"/>
                  <w:rFonts w:ascii="Arial" w:hAnsi="Arial" w:cs="Arial"/>
                  <w:sz w:val="18"/>
                  <w:szCs w:val="18"/>
                  <w:lang w:bidi="x-none"/>
                </w:rPr>
                <w:t>, 5856</w:t>
              </w:r>
            </w:hyperlink>
          </w:p>
        </w:tc>
      </w:tr>
    </w:tbl>
    <w:p w14:paraId="66073262" w14:textId="77777777" w:rsidR="009248B0" w:rsidRDefault="009248B0" w:rsidP="009248B0"/>
    <w:p w14:paraId="5D92647F" w14:textId="77777777" w:rsidR="00BD12D4" w:rsidRDefault="00BD12D4" w:rsidP="009248B0"/>
    <w:p w14:paraId="3D24D755" w14:textId="77777777" w:rsidR="009248B0" w:rsidRPr="00EA6027" w:rsidRDefault="009248B0" w:rsidP="000B5563">
      <w:pPr>
        <w:numPr>
          <w:ilvl w:val="2"/>
          <w:numId w:val="3"/>
        </w:numPr>
        <w:rPr>
          <w:rFonts w:ascii="Arial" w:hAnsi="Arial"/>
          <w:color w:val="008000"/>
          <w:sz w:val="20"/>
        </w:rPr>
      </w:pPr>
      <w:r>
        <w:rPr>
          <w:rFonts w:ascii="Arial" w:hAnsi="Arial"/>
          <w:sz w:val="20"/>
          <w:szCs w:val="20"/>
        </w:rPr>
        <w:t xml:space="preserve">Type B: </w:t>
      </w:r>
      <w:r w:rsidR="009975A0" w:rsidRPr="003E21A0">
        <w:rPr>
          <w:rFonts w:ascii="Arial" w:hAnsi="Arial"/>
          <w:sz w:val="20"/>
          <w:szCs w:val="20"/>
        </w:rPr>
        <w:t xml:space="preserve">enantiodiscrimination </w:t>
      </w:r>
      <w:r w:rsidR="00EA6027" w:rsidRPr="003E21A0">
        <w:rPr>
          <w:rFonts w:ascii="Arial" w:hAnsi="Arial"/>
          <w:sz w:val="20"/>
          <w:szCs w:val="20"/>
        </w:rPr>
        <w:t>– selective reaction of one enantiomer over another</w:t>
      </w:r>
    </w:p>
    <w:tbl>
      <w:tblPr>
        <w:tblW w:w="0" w:type="auto"/>
        <w:tblLook w:val="00A0" w:firstRow="1" w:lastRow="0" w:firstColumn="1" w:lastColumn="0" w:noHBand="0" w:noVBand="0"/>
      </w:tblPr>
      <w:tblGrid>
        <w:gridCol w:w="9847"/>
      </w:tblGrid>
      <w:tr w:rsidR="009248B0" w:rsidRPr="004E52B5" w14:paraId="5C2EFF39" w14:textId="77777777" w:rsidTr="00B47663">
        <w:tc>
          <w:tcPr>
            <w:tcW w:w="9847" w:type="dxa"/>
          </w:tcPr>
          <w:p w14:paraId="4965A9C6" w14:textId="77777777" w:rsidR="009248B0" w:rsidRPr="004E52B5" w:rsidRDefault="000A3577" w:rsidP="00B47663">
            <w:pPr>
              <w:spacing w:before="120" w:after="120"/>
              <w:jc w:val="center"/>
              <w:rPr>
                <w:lang w:bidi="x-none"/>
              </w:rPr>
            </w:pPr>
            <w:r>
              <w:rPr>
                <w:noProof/>
              </w:rPr>
              <w:drawing>
                <wp:inline distT="0" distB="0" distL="0" distR="0" wp14:anchorId="48A8C9CA" wp14:editId="0E5216D0">
                  <wp:extent cx="3888105" cy="1059815"/>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8105" cy="1059815"/>
                          </a:xfrm>
                          <a:prstGeom prst="rect">
                            <a:avLst/>
                          </a:prstGeom>
                          <a:noFill/>
                          <a:ln>
                            <a:noFill/>
                          </a:ln>
                        </pic:spPr>
                      </pic:pic>
                    </a:graphicData>
                  </a:graphic>
                </wp:inline>
              </w:drawing>
            </w:r>
          </w:p>
        </w:tc>
      </w:tr>
      <w:tr w:rsidR="008E2A6A" w:rsidRPr="004E52B5" w14:paraId="75103EB3" w14:textId="77777777" w:rsidTr="00B75C24">
        <w:tc>
          <w:tcPr>
            <w:tcW w:w="9847" w:type="dxa"/>
          </w:tcPr>
          <w:p w14:paraId="120215EF" w14:textId="77777777" w:rsidR="008E2A6A" w:rsidRPr="004E52B5" w:rsidRDefault="00E00EF1" w:rsidP="00B47663">
            <w:pPr>
              <w:jc w:val="right"/>
              <w:rPr>
                <w:rFonts w:ascii="Arial" w:hAnsi="Arial" w:cs="Arial"/>
                <w:sz w:val="18"/>
                <w:lang w:bidi="x-none"/>
              </w:rPr>
            </w:pPr>
            <w:hyperlink r:id="rId15" w:history="1">
              <w:r w:rsidR="00BE02BA" w:rsidRPr="00E677F6">
                <w:rPr>
                  <w:rStyle w:val="Hyperlink"/>
                  <w:rFonts w:ascii="Arial" w:hAnsi="Arial" w:cs="Arial"/>
                  <w:sz w:val="18"/>
                  <w:szCs w:val="20"/>
                  <w:lang w:val="en-GB"/>
                </w:rPr>
                <w:t xml:space="preserve">Jacobsen </w:t>
              </w:r>
              <w:r w:rsidR="00BE02BA" w:rsidRPr="00E677F6">
                <w:rPr>
                  <w:rStyle w:val="Hyperlink"/>
                  <w:rFonts w:ascii="Arial" w:hAnsi="Arial" w:cs="Arial"/>
                  <w:i/>
                  <w:sz w:val="18"/>
                  <w:szCs w:val="20"/>
                  <w:lang w:val="en-GB"/>
                </w:rPr>
                <w:t>Science</w:t>
              </w:r>
              <w:r w:rsidR="00BE02BA" w:rsidRPr="00E677F6">
                <w:rPr>
                  <w:rStyle w:val="Hyperlink"/>
                  <w:rFonts w:ascii="Arial" w:hAnsi="Arial" w:cs="Arial"/>
                  <w:sz w:val="18"/>
                  <w:szCs w:val="20"/>
                  <w:lang w:val="en-GB"/>
                </w:rPr>
                <w:t xml:space="preserve"> </w:t>
              </w:r>
              <w:r w:rsidR="00BE02BA" w:rsidRPr="00E677F6">
                <w:rPr>
                  <w:rStyle w:val="Hyperlink"/>
                  <w:rFonts w:ascii="Arial" w:hAnsi="Arial" w:cs="Arial"/>
                  <w:b/>
                  <w:sz w:val="18"/>
                  <w:szCs w:val="20"/>
                  <w:lang w:val="en-GB"/>
                </w:rPr>
                <w:t>1997</w:t>
              </w:r>
              <w:r w:rsidR="00BE02BA" w:rsidRPr="00E677F6">
                <w:rPr>
                  <w:rStyle w:val="Hyperlink"/>
                  <w:rFonts w:ascii="Arial" w:hAnsi="Arial" w:cs="Arial"/>
                  <w:sz w:val="18"/>
                  <w:szCs w:val="20"/>
                  <w:lang w:val="en-GB"/>
                </w:rPr>
                <w:t xml:space="preserve">, </w:t>
              </w:r>
              <w:r w:rsidR="00BE02BA" w:rsidRPr="00E677F6">
                <w:rPr>
                  <w:rStyle w:val="Hyperlink"/>
                  <w:rFonts w:ascii="Arial" w:hAnsi="Arial" w:cs="Arial"/>
                  <w:i/>
                  <w:sz w:val="18"/>
                  <w:szCs w:val="20"/>
                  <w:lang w:val="en-GB"/>
                </w:rPr>
                <w:t>277</w:t>
              </w:r>
              <w:r w:rsidR="00BE02BA" w:rsidRPr="00E677F6">
                <w:rPr>
                  <w:rStyle w:val="Hyperlink"/>
                  <w:rFonts w:ascii="Arial" w:hAnsi="Arial" w:cs="Arial"/>
                  <w:sz w:val="18"/>
                  <w:szCs w:val="20"/>
                  <w:lang w:val="en-GB"/>
                </w:rPr>
                <w:t>, 936</w:t>
              </w:r>
            </w:hyperlink>
            <w:r w:rsidR="00BE02BA">
              <w:rPr>
                <w:rFonts w:ascii="Arial" w:hAnsi="Arial" w:cs="Arial"/>
                <w:sz w:val="18"/>
                <w:szCs w:val="20"/>
                <w:lang w:val="en-GB"/>
              </w:rPr>
              <w:t xml:space="preserve"> &amp;</w:t>
            </w:r>
            <w:r w:rsidR="00BE02BA" w:rsidRPr="00E45A31">
              <w:rPr>
                <w:rFonts w:ascii="Arial" w:hAnsi="Arial" w:cs="Arial"/>
                <w:sz w:val="18"/>
                <w:szCs w:val="20"/>
                <w:lang w:val="en-GB"/>
              </w:rPr>
              <w:t xml:space="preserve"> </w:t>
            </w:r>
            <w:hyperlink r:id="rId16" w:history="1">
              <w:r w:rsidR="00BE02BA" w:rsidRPr="00E677F6">
                <w:rPr>
                  <w:rStyle w:val="Hyperlink"/>
                  <w:rFonts w:ascii="Arial" w:hAnsi="Arial" w:cs="Arial"/>
                  <w:i/>
                  <w:sz w:val="18"/>
                  <w:szCs w:val="20"/>
                  <w:lang w:val="en-GB"/>
                </w:rPr>
                <w:t xml:space="preserve">JACS </w:t>
              </w:r>
              <w:r w:rsidR="00BE02BA" w:rsidRPr="00E677F6">
                <w:rPr>
                  <w:rStyle w:val="Hyperlink"/>
                  <w:rFonts w:ascii="Arial" w:hAnsi="Arial" w:cs="Arial"/>
                  <w:b/>
                  <w:sz w:val="18"/>
                  <w:szCs w:val="20"/>
                  <w:lang w:val="en-GB"/>
                </w:rPr>
                <w:t>2002</w:t>
              </w:r>
              <w:r w:rsidR="00BE02BA" w:rsidRPr="00E677F6">
                <w:rPr>
                  <w:rStyle w:val="Hyperlink"/>
                  <w:rFonts w:ascii="Arial" w:hAnsi="Arial" w:cs="Arial"/>
                  <w:sz w:val="18"/>
                  <w:szCs w:val="20"/>
                  <w:lang w:val="en-GB"/>
                </w:rPr>
                <w:t xml:space="preserve">, </w:t>
              </w:r>
              <w:r w:rsidR="00BE02BA" w:rsidRPr="00E677F6">
                <w:rPr>
                  <w:rStyle w:val="Hyperlink"/>
                  <w:rFonts w:ascii="Arial" w:hAnsi="Arial" w:cs="Arial"/>
                  <w:i/>
                  <w:sz w:val="18"/>
                  <w:szCs w:val="20"/>
                  <w:lang w:val="en-GB"/>
                </w:rPr>
                <w:t>124</w:t>
              </w:r>
              <w:r w:rsidR="00BE02BA" w:rsidRPr="00E677F6">
                <w:rPr>
                  <w:rStyle w:val="Hyperlink"/>
                  <w:rFonts w:ascii="Arial" w:hAnsi="Arial" w:cs="Arial"/>
                  <w:sz w:val="18"/>
                  <w:szCs w:val="20"/>
                  <w:lang w:val="en-GB"/>
                </w:rPr>
                <w:t>, 1307</w:t>
              </w:r>
            </w:hyperlink>
          </w:p>
        </w:tc>
      </w:tr>
    </w:tbl>
    <w:p w14:paraId="0B4240CE" w14:textId="77777777" w:rsidR="0003439E" w:rsidRDefault="0003439E" w:rsidP="00FF553B">
      <w:pPr>
        <w:rPr>
          <w:rFonts w:ascii="Arial" w:hAnsi="Arial"/>
          <w:sz w:val="20"/>
        </w:rPr>
      </w:pPr>
    </w:p>
    <w:p w14:paraId="501FA85A" w14:textId="77777777" w:rsidR="00BD12D4" w:rsidRDefault="00BD12D4">
      <w:pPr>
        <w:rPr>
          <w:rFonts w:ascii="Arial" w:hAnsi="Arial"/>
          <w:b/>
          <w:sz w:val="20"/>
          <w:szCs w:val="20"/>
        </w:rPr>
      </w:pPr>
      <w:r>
        <w:rPr>
          <w:rFonts w:ascii="Arial" w:hAnsi="Arial"/>
          <w:b/>
          <w:sz w:val="20"/>
          <w:szCs w:val="20"/>
        </w:rPr>
        <w:br w:type="page"/>
      </w:r>
    </w:p>
    <w:p w14:paraId="07BCE858" w14:textId="0CB67E80" w:rsidR="009E6B82" w:rsidRPr="00B609DB" w:rsidRDefault="009E6B82" w:rsidP="000B5563">
      <w:pPr>
        <w:numPr>
          <w:ilvl w:val="1"/>
          <w:numId w:val="3"/>
        </w:numPr>
        <w:rPr>
          <w:rFonts w:ascii="Arial" w:hAnsi="Arial"/>
          <w:sz w:val="20"/>
          <w:szCs w:val="20"/>
        </w:rPr>
      </w:pPr>
      <w:r>
        <w:rPr>
          <w:rFonts w:ascii="Arial" w:hAnsi="Arial"/>
          <w:b/>
          <w:sz w:val="20"/>
          <w:szCs w:val="20"/>
        </w:rPr>
        <w:lastRenderedPageBreak/>
        <w:t>Regioselectiv</w:t>
      </w:r>
      <w:r w:rsidR="00B67378">
        <w:rPr>
          <w:rFonts w:ascii="Arial" w:hAnsi="Arial"/>
          <w:b/>
          <w:sz w:val="20"/>
          <w:szCs w:val="20"/>
        </w:rPr>
        <w:t>ity</w:t>
      </w:r>
      <w:r w:rsidRPr="000E54C5">
        <w:rPr>
          <w:rFonts w:ascii="Arial" w:hAnsi="Arial"/>
          <w:sz w:val="20"/>
          <w:szCs w:val="20"/>
        </w:rPr>
        <w:t xml:space="preserve">: </w:t>
      </w:r>
      <w:r w:rsidR="00B62A42" w:rsidRPr="00B62A42">
        <w:rPr>
          <w:rFonts w:ascii="Arial" w:hAnsi="Arial"/>
          <w:sz w:val="20"/>
          <w:szCs w:val="20"/>
        </w:rPr>
        <w:t xml:space="preserve">A regioselective reaction is one in </w:t>
      </w:r>
      <w:r w:rsidR="00B62A42" w:rsidRPr="00F93EF5">
        <w:rPr>
          <w:rFonts w:ascii="Arial" w:hAnsi="Arial"/>
          <w:sz w:val="20"/>
          <w:szCs w:val="20"/>
        </w:rPr>
        <w:t xml:space="preserve">which one </w:t>
      </w:r>
      <w:r w:rsidR="00EA6027" w:rsidRPr="00F93EF5">
        <w:rPr>
          <w:rFonts w:ascii="Arial" w:hAnsi="Arial"/>
          <w:sz w:val="20"/>
          <w:szCs w:val="20"/>
        </w:rPr>
        <w:t>position</w:t>
      </w:r>
      <w:r w:rsidR="00EA6027">
        <w:rPr>
          <w:rFonts w:ascii="Arial" w:hAnsi="Arial"/>
          <w:sz w:val="20"/>
          <w:szCs w:val="20"/>
        </w:rPr>
        <w:t xml:space="preserve"> of bond formation or cleavage </w:t>
      </w:r>
      <w:r w:rsidR="00B62A42" w:rsidRPr="00B62A42">
        <w:rPr>
          <w:rFonts w:ascii="Arial" w:hAnsi="Arial"/>
          <w:sz w:val="20"/>
          <w:szCs w:val="20"/>
        </w:rPr>
        <w:t xml:space="preserve">occurs preferentially over all other possible </w:t>
      </w:r>
      <w:r w:rsidR="00EA6027">
        <w:rPr>
          <w:rFonts w:ascii="Arial" w:hAnsi="Arial"/>
          <w:sz w:val="20"/>
          <w:szCs w:val="20"/>
        </w:rPr>
        <w:t>positions</w:t>
      </w:r>
      <w:r w:rsidR="00B62A42" w:rsidRPr="00B62A42">
        <w:rPr>
          <w:rFonts w:ascii="Arial" w:hAnsi="Arial"/>
          <w:sz w:val="20"/>
          <w:szCs w:val="20"/>
        </w:rPr>
        <w:t>.</w:t>
      </w:r>
    </w:p>
    <w:tbl>
      <w:tblPr>
        <w:tblW w:w="0" w:type="auto"/>
        <w:tblLook w:val="00A0" w:firstRow="1" w:lastRow="0" w:firstColumn="1" w:lastColumn="0" w:noHBand="0" w:noVBand="0"/>
      </w:tblPr>
      <w:tblGrid>
        <w:gridCol w:w="9847"/>
      </w:tblGrid>
      <w:tr w:rsidR="009E6B82" w:rsidRPr="004E52B5" w14:paraId="6EE8598A" w14:textId="77777777" w:rsidTr="00B609DB">
        <w:tc>
          <w:tcPr>
            <w:tcW w:w="9847" w:type="dxa"/>
          </w:tcPr>
          <w:p w14:paraId="752A32B6" w14:textId="77777777" w:rsidR="009E6B82" w:rsidRPr="004E52B5" w:rsidRDefault="009E6B82" w:rsidP="00B609DB">
            <w:pPr>
              <w:rPr>
                <w:rFonts w:ascii="Arial" w:hAnsi="Arial" w:cs="Arial"/>
                <w:sz w:val="20"/>
                <w:szCs w:val="20"/>
                <w:lang w:bidi="x-none"/>
              </w:rPr>
            </w:pPr>
          </w:p>
        </w:tc>
      </w:tr>
      <w:tr w:rsidR="009E6B82" w:rsidRPr="004E52B5" w14:paraId="78D46870" w14:textId="77777777" w:rsidTr="00B609DB">
        <w:tc>
          <w:tcPr>
            <w:tcW w:w="9847" w:type="dxa"/>
          </w:tcPr>
          <w:p w14:paraId="62BFF2D9" w14:textId="77777777" w:rsidR="009E6B82" w:rsidRPr="004E52B5" w:rsidRDefault="000A3577" w:rsidP="00B609DB">
            <w:pPr>
              <w:spacing w:before="120" w:after="120"/>
              <w:jc w:val="center"/>
              <w:rPr>
                <w:lang w:bidi="x-none"/>
              </w:rPr>
            </w:pPr>
            <w:r>
              <w:rPr>
                <w:noProof/>
              </w:rPr>
              <w:drawing>
                <wp:inline distT="0" distB="0" distL="0" distR="0" wp14:anchorId="7E41E786" wp14:editId="415C0833">
                  <wp:extent cx="6109970" cy="1401445"/>
                  <wp:effectExtent l="0" t="0" r="1143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9970" cy="1401445"/>
                          </a:xfrm>
                          <a:prstGeom prst="rect">
                            <a:avLst/>
                          </a:prstGeom>
                          <a:noFill/>
                          <a:ln>
                            <a:noFill/>
                          </a:ln>
                        </pic:spPr>
                      </pic:pic>
                    </a:graphicData>
                  </a:graphic>
                </wp:inline>
              </w:drawing>
            </w:r>
          </w:p>
        </w:tc>
      </w:tr>
      <w:tr w:rsidR="009E6B82" w:rsidRPr="004E52B5" w14:paraId="271BF9B7" w14:textId="77777777" w:rsidTr="00B609DB">
        <w:tc>
          <w:tcPr>
            <w:tcW w:w="9847" w:type="dxa"/>
          </w:tcPr>
          <w:p w14:paraId="07B78953" w14:textId="77777777" w:rsidR="009E6B82" w:rsidRPr="004E52B5" w:rsidRDefault="00E00EF1" w:rsidP="00B609DB">
            <w:pPr>
              <w:jc w:val="right"/>
              <w:rPr>
                <w:rFonts w:ascii="Arial" w:hAnsi="Arial" w:cs="Arial"/>
                <w:sz w:val="18"/>
                <w:lang w:bidi="x-none"/>
              </w:rPr>
            </w:pPr>
            <w:hyperlink r:id="rId18" w:history="1">
              <w:r w:rsidR="00BE02BA" w:rsidRPr="00E677F6">
                <w:rPr>
                  <w:rStyle w:val="Hyperlink"/>
                  <w:rFonts w:ascii="Arial" w:hAnsi="Arial"/>
                  <w:sz w:val="18"/>
                  <w:lang w:bidi="x-none"/>
                </w:rPr>
                <w:t xml:space="preserve">Trost </w:t>
              </w:r>
              <w:r w:rsidR="00BE02BA" w:rsidRPr="00E677F6">
                <w:rPr>
                  <w:rStyle w:val="Hyperlink"/>
                  <w:rFonts w:ascii="Arial" w:hAnsi="Arial"/>
                  <w:i/>
                  <w:sz w:val="18"/>
                  <w:lang w:bidi="x-none"/>
                </w:rPr>
                <w:t>Science</w:t>
              </w:r>
              <w:r w:rsidR="00BE02BA" w:rsidRPr="00E677F6">
                <w:rPr>
                  <w:rStyle w:val="Hyperlink"/>
                  <w:rFonts w:ascii="Arial" w:hAnsi="Arial"/>
                  <w:sz w:val="18"/>
                  <w:lang w:bidi="x-none"/>
                </w:rPr>
                <w:t xml:space="preserve"> </w:t>
              </w:r>
              <w:r w:rsidR="00BE02BA" w:rsidRPr="00E677F6">
                <w:rPr>
                  <w:rStyle w:val="Hyperlink"/>
                  <w:rFonts w:ascii="Arial" w:hAnsi="Arial"/>
                  <w:b/>
                  <w:sz w:val="18"/>
                  <w:lang w:bidi="x-none"/>
                </w:rPr>
                <w:t>1983</w:t>
              </w:r>
              <w:r w:rsidR="00BE02BA" w:rsidRPr="00E677F6">
                <w:rPr>
                  <w:rStyle w:val="Hyperlink"/>
                  <w:rFonts w:ascii="Arial" w:hAnsi="Arial"/>
                  <w:sz w:val="18"/>
                  <w:lang w:bidi="x-none"/>
                </w:rPr>
                <w:t>, 2</w:t>
              </w:r>
              <w:r w:rsidR="00BE02BA" w:rsidRPr="00E677F6">
                <w:rPr>
                  <w:rStyle w:val="Hyperlink"/>
                  <w:rFonts w:ascii="Arial" w:hAnsi="Arial"/>
                  <w:i/>
                  <w:sz w:val="18"/>
                  <w:lang w:bidi="x-none"/>
                </w:rPr>
                <w:t>19</w:t>
              </w:r>
              <w:r w:rsidR="00BE02BA" w:rsidRPr="00E677F6">
                <w:rPr>
                  <w:rStyle w:val="Hyperlink"/>
                  <w:rFonts w:ascii="Arial" w:hAnsi="Arial"/>
                  <w:sz w:val="18"/>
                  <w:lang w:bidi="x-none"/>
                </w:rPr>
                <w:t>, 245</w:t>
              </w:r>
            </w:hyperlink>
          </w:p>
        </w:tc>
      </w:tr>
    </w:tbl>
    <w:p w14:paraId="77479CAC" w14:textId="77777777" w:rsidR="00FF553B" w:rsidRDefault="00FF553B" w:rsidP="00FF553B">
      <w:pPr>
        <w:rPr>
          <w:rFonts w:ascii="Arial" w:hAnsi="Arial"/>
          <w:sz w:val="20"/>
        </w:rPr>
      </w:pPr>
    </w:p>
    <w:p w14:paraId="11525F5C" w14:textId="77777777" w:rsidR="00FB33B0" w:rsidRPr="00FF7427" w:rsidRDefault="00FB33B0" w:rsidP="000B5563">
      <w:pPr>
        <w:numPr>
          <w:ilvl w:val="1"/>
          <w:numId w:val="3"/>
        </w:numPr>
        <w:rPr>
          <w:rFonts w:ascii="Arial" w:hAnsi="Arial"/>
          <w:sz w:val="20"/>
          <w:szCs w:val="20"/>
        </w:rPr>
      </w:pPr>
      <w:r w:rsidRPr="00F64ABA">
        <w:rPr>
          <w:rFonts w:ascii="Arial" w:hAnsi="Arial"/>
          <w:b/>
          <w:sz w:val="20"/>
          <w:lang w:bidi="x-none"/>
        </w:rPr>
        <w:t>Chemoselectivity</w:t>
      </w:r>
      <w:r>
        <w:rPr>
          <w:rFonts w:ascii="Arial" w:hAnsi="Arial"/>
          <w:sz w:val="20"/>
          <w:szCs w:val="20"/>
        </w:rPr>
        <w:t xml:space="preserve"> </w:t>
      </w:r>
      <w:r w:rsidRPr="00074041">
        <w:rPr>
          <w:rFonts w:ascii="Arial" w:hAnsi="Arial"/>
          <w:sz w:val="20"/>
          <w:lang w:bidi="x-none"/>
        </w:rPr>
        <w:t xml:space="preserve">is the preferential reaction of a chemical reagent with one </w:t>
      </w:r>
      <w:r w:rsidR="00EA6027">
        <w:rPr>
          <w:rFonts w:ascii="Arial" w:hAnsi="Arial"/>
          <w:sz w:val="20"/>
          <w:lang w:bidi="x-none"/>
        </w:rPr>
        <w:t>functional group over others.</w:t>
      </w:r>
    </w:p>
    <w:p w14:paraId="2020FD0D" w14:textId="77777777" w:rsidR="00FF7427" w:rsidRPr="00FB33B0" w:rsidRDefault="00FF7427" w:rsidP="00FF7427">
      <w:pPr>
        <w:ind w:left="792"/>
        <w:rPr>
          <w:rFonts w:ascii="Arial" w:hAnsi="Arial"/>
          <w:sz w:val="20"/>
          <w:szCs w:val="20"/>
        </w:rPr>
      </w:pPr>
    </w:p>
    <w:tbl>
      <w:tblPr>
        <w:tblW w:w="0" w:type="auto"/>
        <w:tblLook w:val="00A0" w:firstRow="1" w:lastRow="0" w:firstColumn="1" w:lastColumn="0" w:noHBand="0" w:noVBand="0"/>
      </w:tblPr>
      <w:tblGrid>
        <w:gridCol w:w="9847"/>
      </w:tblGrid>
      <w:tr w:rsidR="00255D6C" w:rsidRPr="004E52B5" w14:paraId="78D08E9D" w14:textId="77777777">
        <w:tc>
          <w:tcPr>
            <w:tcW w:w="9847" w:type="dxa"/>
          </w:tcPr>
          <w:p w14:paraId="2C98B124" w14:textId="77777777" w:rsidR="00255D6C" w:rsidRPr="004E52B5" w:rsidRDefault="000A3577" w:rsidP="00255D6C">
            <w:pPr>
              <w:spacing w:before="120" w:after="120"/>
              <w:jc w:val="center"/>
              <w:rPr>
                <w:rFonts w:ascii="Arial" w:hAnsi="Arial"/>
                <w:sz w:val="20"/>
                <w:lang w:bidi="x-none"/>
              </w:rPr>
            </w:pPr>
            <w:r>
              <w:rPr>
                <w:rFonts w:ascii="Arial" w:hAnsi="Arial"/>
                <w:noProof/>
                <w:sz w:val="20"/>
              </w:rPr>
              <w:drawing>
                <wp:inline distT="0" distB="0" distL="0" distR="0" wp14:anchorId="02B36492" wp14:editId="3725F8ED">
                  <wp:extent cx="4828540" cy="16065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8540" cy="1606550"/>
                          </a:xfrm>
                          <a:prstGeom prst="rect">
                            <a:avLst/>
                          </a:prstGeom>
                          <a:noFill/>
                          <a:ln>
                            <a:noFill/>
                          </a:ln>
                        </pic:spPr>
                      </pic:pic>
                    </a:graphicData>
                  </a:graphic>
                </wp:inline>
              </w:drawing>
            </w:r>
          </w:p>
        </w:tc>
      </w:tr>
      <w:tr w:rsidR="00255D6C" w:rsidRPr="004E52B5" w14:paraId="261ACB9A" w14:textId="77777777">
        <w:tc>
          <w:tcPr>
            <w:tcW w:w="9847" w:type="dxa"/>
          </w:tcPr>
          <w:p w14:paraId="73FC0362" w14:textId="77777777" w:rsidR="00255D6C" w:rsidRPr="004E52B5" w:rsidRDefault="00E00EF1" w:rsidP="00074041">
            <w:pPr>
              <w:jc w:val="right"/>
              <w:rPr>
                <w:rFonts w:ascii="Arial" w:hAnsi="Arial"/>
                <w:sz w:val="18"/>
                <w:lang w:bidi="x-none"/>
              </w:rPr>
            </w:pPr>
            <w:hyperlink r:id="rId20" w:history="1">
              <w:r w:rsidR="00BE02BA" w:rsidRPr="00E677F6">
                <w:rPr>
                  <w:rStyle w:val="Hyperlink"/>
                  <w:rFonts w:ascii="Arial" w:hAnsi="Arial"/>
                  <w:sz w:val="18"/>
                  <w:lang w:bidi="x-none"/>
                </w:rPr>
                <w:t xml:space="preserve">Yudin </w:t>
              </w:r>
              <w:r w:rsidR="00BE02BA" w:rsidRPr="00E677F6">
                <w:rPr>
                  <w:rStyle w:val="Hyperlink"/>
                  <w:rFonts w:ascii="Arial" w:hAnsi="Arial"/>
                  <w:i/>
                  <w:sz w:val="18"/>
                  <w:lang w:bidi="x-none"/>
                </w:rPr>
                <w:t>ACIE</w:t>
              </w:r>
              <w:r w:rsidR="00BE02BA" w:rsidRPr="00E677F6">
                <w:rPr>
                  <w:rStyle w:val="Hyperlink"/>
                  <w:rFonts w:ascii="Arial" w:hAnsi="Arial"/>
                  <w:sz w:val="18"/>
                  <w:lang w:bidi="x-none"/>
                </w:rPr>
                <w:t xml:space="preserve"> </w:t>
              </w:r>
              <w:r w:rsidR="00BE02BA" w:rsidRPr="00E677F6">
                <w:rPr>
                  <w:rStyle w:val="Hyperlink"/>
                  <w:rFonts w:ascii="Arial" w:hAnsi="Arial"/>
                  <w:b/>
                  <w:sz w:val="18"/>
                  <w:lang w:bidi="x-none"/>
                </w:rPr>
                <w:t>2010</w:t>
              </w:r>
              <w:r w:rsidR="00BE02BA" w:rsidRPr="00E677F6">
                <w:rPr>
                  <w:rStyle w:val="Hyperlink"/>
                  <w:rFonts w:ascii="Arial" w:hAnsi="Arial"/>
                  <w:sz w:val="18"/>
                  <w:lang w:bidi="x-none"/>
                </w:rPr>
                <w:t xml:space="preserve">, </w:t>
              </w:r>
              <w:r w:rsidR="00BE02BA" w:rsidRPr="00E677F6">
                <w:rPr>
                  <w:rStyle w:val="Hyperlink"/>
                  <w:rFonts w:ascii="Arial" w:hAnsi="Arial"/>
                  <w:i/>
                  <w:sz w:val="18"/>
                  <w:lang w:bidi="x-none"/>
                </w:rPr>
                <w:t>49</w:t>
              </w:r>
              <w:r w:rsidR="00BE02BA" w:rsidRPr="00E677F6">
                <w:rPr>
                  <w:rStyle w:val="Hyperlink"/>
                  <w:rFonts w:ascii="Arial" w:hAnsi="Arial"/>
                  <w:sz w:val="18"/>
                  <w:lang w:bidi="x-none"/>
                </w:rPr>
                <w:t>, 262</w:t>
              </w:r>
            </w:hyperlink>
          </w:p>
        </w:tc>
      </w:tr>
      <w:tr w:rsidR="00FF7427" w:rsidRPr="004E52B5" w14:paraId="70F0137D" w14:textId="77777777">
        <w:tc>
          <w:tcPr>
            <w:tcW w:w="9847" w:type="dxa"/>
          </w:tcPr>
          <w:p w14:paraId="6D01964E" w14:textId="77777777" w:rsidR="00FF7427" w:rsidRDefault="00FF7427" w:rsidP="00074041">
            <w:pPr>
              <w:jc w:val="right"/>
              <w:rPr>
                <w:rFonts w:ascii="Arial" w:hAnsi="Arial"/>
                <w:sz w:val="18"/>
                <w:lang w:bidi="x-none"/>
              </w:rPr>
            </w:pPr>
          </w:p>
        </w:tc>
      </w:tr>
    </w:tbl>
    <w:p w14:paraId="452884A4" w14:textId="77777777" w:rsidR="00255D6C" w:rsidRDefault="00255D6C" w:rsidP="00255D6C">
      <w:pPr>
        <w:rPr>
          <w:rFonts w:ascii="Arial" w:hAnsi="Arial" w:cs="Arial"/>
          <w:sz w:val="20"/>
          <w:szCs w:val="20"/>
        </w:rPr>
      </w:pPr>
    </w:p>
    <w:p w14:paraId="3E756683" w14:textId="77777777" w:rsidR="00A407B9" w:rsidRPr="00565D85" w:rsidRDefault="00A407B9" w:rsidP="000B5563">
      <w:pPr>
        <w:numPr>
          <w:ilvl w:val="1"/>
          <w:numId w:val="3"/>
        </w:numPr>
        <w:rPr>
          <w:rFonts w:ascii="Arial" w:hAnsi="Arial"/>
          <w:sz w:val="20"/>
          <w:szCs w:val="20"/>
        </w:rPr>
      </w:pPr>
      <w:r w:rsidRPr="00565D85">
        <w:rPr>
          <w:rFonts w:ascii="Arial" w:hAnsi="Arial"/>
          <w:b/>
          <w:sz w:val="20"/>
          <w:lang w:bidi="x-none"/>
        </w:rPr>
        <w:t>Product-selectivity</w:t>
      </w:r>
      <w:r w:rsidRPr="00565D85">
        <w:rPr>
          <w:rFonts w:ascii="Arial" w:hAnsi="Arial"/>
          <w:sz w:val="20"/>
          <w:szCs w:val="20"/>
        </w:rPr>
        <w:t xml:space="preserve"> </w:t>
      </w:r>
      <w:r w:rsidRPr="00565D85">
        <w:rPr>
          <w:rFonts w:ascii="Arial" w:hAnsi="Arial"/>
          <w:sz w:val="20"/>
          <w:lang w:bidi="x-none"/>
        </w:rPr>
        <w:t xml:space="preserve">is </w:t>
      </w:r>
      <w:r w:rsidR="00565D85">
        <w:rPr>
          <w:rFonts w:ascii="Arial" w:hAnsi="Arial"/>
          <w:sz w:val="20"/>
          <w:lang w:bidi="x-none"/>
        </w:rPr>
        <w:t>when two or more distinct products (which are not regio- or stereoisomers) can be preferentially produced from</w:t>
      </w:r>
      <w:r w:rsidR="00EA6027" w:rsidRPr="00565D85">
        <w:rPr>
          <w:rFonts w:ascii="Arial" w:hAnsi="Arial"/>
          <w:sz w:val="20"/>
          <w:lang w:bidi="x-none"/>
        </w:rPr>
        <w:t xml:space="preserve"> a common starting material</w:t>
      </w:r>
      <w:r w:rsidR="00565D85">
        <w:rPr>
          <w:rFonts w:ascii="Arial" w:hAnsi="Arial"/>
          <w:sz w:val="20"/>
          <w:lang w:bidi="x-none"/>
        </w:rPr>
        <w:t xml:space="preserve">. </w:t>
      </w:r>
      <w:r w:rsidR="00550951" w:rsidRPr="00565D85">
        <w:rPr>
          <w:rFonts w:ascii="Arial" w:hAnsi="Arial"/>
          <w:sz w:val="20"/>
          <w:lang w:bidi="x-none"/>
        </w:rPr>
        <w:t>This area of research is currently gaining interest within the synthetic community.</w:t>
      </w:r>
    </w:p>
    <w:p w14:paraId="38EA8EC0" w14:textId="77777777" w:rsidR="00FF7427" w:rsidRPr="00EA6027" w:rsidRDefault="00FF7427" w:rsidP="00FF7427">
      <w:pPr>
        <w:ind w:left="792"/>
        <w:rPr>
          <w:rFonts w:ascii="Arial" w:hAnsi="Arial"/>
          <w:color w:val="FF0000"/>
          <w:sz w:val="20"/>
          <w:szCs w:val="20"/>
        </w:rPr>
      </w:pPr>
    </w:p>
    <w:tbl>
      <w:tblPr>
        <w:tblW w:w="0" w:type="auto"/>
        <w:tblLook w:val="00A0" w:firstRow="1" w:lastRow="0" w:firstColumn="1" w:lastColumn="0" w:noHBand="0" w:noVBand="0"/>
      </w:tblPr>
      <w:tblGrid>
        <w:gridCol w:w="9847"/>
      </w:tblGrid>
      <w:tr w:rsidR="00A407B9" w:rsidRPr="004E52B5" w14:paraId="720A087A" w14:textId="77777777" w:rsidTr="00EF79BA">
        <w:tc>
          <w:tcPr>
            <w:tcW w:w="9847" w:type="dxa"/>
          </w:tcPr>
          <w:p w14:paraId="19732974" w14:textId="77777777" w:rsidR="00A407B9" w:rsidRPr="004E52B5" w:rsidRDefault="000A3577" w:rsidP="00EF79BA">
            <w:pPr>
              <w:spacing w:before="120" w:after="120"/>
              <w:jc w:val="center"/>
              <w:rPr>
                <w:rFonts w:ascii="Arial" w:hAnsi="Arial"/>
                <w:sz w:val="20"/>
                <w:lang w:bidi="x-none"/>
              </w:rPr>
            </w:pPr>
            <w:r>
              <w:rPr>
                <w:rFonts w:ascii="Arial" w:hAnsi="Arial"/>
                <w:noProof/>
                <w:sz w:val="20"/>
              </w:rPr>
              <w:drawing>
                <wp:inline distT="0" distB="0" distL="0" distR="0" wp14:anchorId="46CB654E" wp14:editId="03FA3D94">
                  <wp:extent cx="4460875" cy="862965"/>
                  <wp:effectExtent l="0" t="0" r="9525"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0875" cy="862965"/>
                          </a:xfrm>
                          <a:prstGeom prst="rect">
                            <a:avLst/>
                          </a:prstGeom>
                          <a:noFill/>
                          <a:ln>
                            <a:noFill/>
                          </a:ln>
                        </pic:spPr>
                      </pic:pic>
                    </a:graphicData>
                  </a:graphic>
                </wp:inline>
              </w:drawing>
            </w:r>
          </w:p>
        </w:tc>
      </w:tr>
      <w:tr w:rsidR="00A407B9" w:rsidRPr="004E52B5" w14:paraId="00757EC8" w14:textId="77777777" w:rsidTr="00EF79BA">
        <w:tc>
          <w:tcPr>
            <w:tcW w:w="9847" w:type="dxa"/>
          </w:tcPr>
          <w:p w14:paraId="05F41926" w14:textId="77777777" w:rsidR="00A407B9" w:rsidRPr="004E52B5" w:rsidRDefault="00E00EF1" w:rsidP="00352DCE">
            <w:pPr>
              <w:tabs>
                <w:tab w:val="left" w:pos="8907"/>
              </w:tabs>
              <w:jc w:val="right"/>
              <w:rPr>
                <w:rFonts w:ascii="Arial" w:hAnsi="Arial"/>
                <w:sz w:val="18"/>
                <w:lang w:bidi="x-none"/>
              </w:rPr>
            </w:pPr>
            <w:hyperlink r:id="rId22" w:history="1">
              <w:r w:rsidR="00BE02BA" w:rsidRPr="00E677F6">
                <w:rPr>
                  <w:rStyle w:val="Hyperlink"/>
                  <w:rFonts w:ascii="Arial" w:hAnsi="Arial"/>
                  <w:sz w:val="18"/>
                  <w:lang w:bidi="x-none"/>
                </w:rPr>
                <w:t xml:space="preserve">Chiba </w:t>
              </w:r>
              <w:r w:rsidR="00BE02BA" w:rsidRPr="00E677F6">
                <w:rPr>
                  <w:rStyle w:val="Hyperlink"/>
                  <w:rFonts w:ascii="Arial" w:hAnsi="Arial"/>
                  <w:i/>
                  <w:sz w:val="18"/>
                  <w:lang w:bidi="x-none"/>
                </w:rPr>
                <w:t>JACS</w:t>
              </w:r>
              <w:r w:rsidR="00BE02BA" w:rsidRPr="00E677F6">
                <w:rPr>
                  <w:rStyle w:val="Hyperlink"/>
                  <w:rFonts w:ascii="Arial" w:hAnsi="Arial"/>
                  <w:sz w:val="18"/>
                  <w:lang w:bidi="x-none"/>
                </w:rPr>
                <w:t xml:space="preserve"> </w:t>
              </w:r>
              <w:r w:rsidR="00BE02BA" w:rsidRPr="00E677F6">
                <w:rPr>
                  <w:rStyle w:val="Hyperlink"/>
                  <w:rFonts w:ascii="Arial" w:hAnsi="Arial"/>
                  <w:b/>
                  <w:sz w:val="18"/>
                  <w:lang w:bidi="x-none"/>
                </w:rPr>
                <w:t>2011</w:t>
              </w:r>
              <w:r w:rsidR="00BE02BA" w:rsidRPr="00E677F6">
                <w:rPr>
                  <w:rStyle w:val="Hyperlink"/>
                  <w:rFonts w:ascii="Arial" w:hAnsi="Arial"/>
                  <w:sz w:val="18"/>
                  <w:lang w:bidi="x-none"/>
                </w:rPr>
                <w:t xml:space="preserve">, </w:t>
              </w:r>
              <w:r w:rsidR="00BE02BA" w:rsidRPr="00E677F6">
                <w:rPr>
                  <w:rStyle w:val="Hyperlink"/>
                  <w:rFonts w:ascii="Arial" w:hAnsi="Arial"/>
                  <w:i/>
                  <w:sz w:val="18"/>
                  <w:lang w:bidi="x-none"/>
                </w:rPr>
                <w:t>133</w:t>
              </w:r>
              <w:r w:rsidR="00BE02BA" w:rsidRPr="00E677F6">
                <w:rPr>
                  <w:rStyle w:val="Hyperlink"/>
                  <w:rFonts w:ascii="Arial" w:hAnsi="Arial"/>
                  <w:sz w:val="18"/>
                  <w:lang w:bidi="x-none"/>
                </w:rPr>
                <w:t>, 13942</w:t>
              </w:r>
            </w:hyperlink>
          </w:p>
        </w:tc>
      </w:tr>
    </w:tbl>
    <w:p w14:paraId="368D6612" w14:textId="77777777" w:rsidR="00FB33B0" w:rsidRDefault="00FB33B0" w:rsidP="00255D6C">
      <w:pPr>
        <w:rPr>
          <w:rFonts w:ascii="Arial" w:hAnsi="Arial" w:cs="Arial"/>
          <w:sz w:val="20"/>
          <w:szCs w:val="20"/>
        </w:rPr>
      </w:pPr>
    </w:p>
    <w:p w14:paraId="699188D8" w14:textId="77777777" w:rsidR="00FB33B0" w:rsidRDefault="00DB033A" w:rsidP="000B5563">
      <w:pPr>
        <w:numPr>
          <w:ilvl w:val="0"/>
          <w:numId w:val="3"/>
        </w:numPr>
        <w:rPr>
          <w:rFonts w:ascii="Arial" w:hAnsi="Arial"/>
          <w:b/>
          <w:sz w:val="20"/>
        </w:rPr>
      </w:pPr>
      <w:r>
        <w:rPr>
          <w:rFonts w:ascii="Arial" w:hAnsi="Arial"/>
          <w:b/>
          <w:sz w:val="20"/>
        </w:rPr>
        <w:t>Selective catalysis</w:t>
      </w:r>
    </w:p>
    <w:p w14:paraId="0F3BB6A4" w14:textId="77777777" w:rsidR="00EA6027" w:rsidRPr="003D6A91" w:rsidRDefault="00EA6027" w:rsidP="00EA6027">
      <w:pPr>
        <w:ind w:left="360"/>
        <w:rPr>
          <w:rFonts w:ascii="Arial" w:hAnsi="Arial"/>
          <w:b/>
          <w:sz w:val="20"/>
        </w:rPr>
      </w:pPr>
    </w:p>
    <w:p w14:paraId="00DA61D6" w14:textId="77777777" w:rsidR="00255D6C" w:rsidRDefault="00255D6C" w:rsidP="000B5563">
      <w:pPr>
        <w:numPr>
          <w:ilvl w:val="1"/>
          <w:numId w:val="3"/>
        </w:numPr>
        <w:rPr>
          <w:rFonts w:ascii="Arial" w:hAnsi="Arial"/>
          <w:sz w:val="20"/>
        </w:rPr>
      </w:pPr>
      <w:r>
        <w:rPr>
          <w:rFonts w:ascii="Arial" w:hAnsi="Arial"/>
          <w:sz w:val="20"/>
        </w:rPr>
        <w:t>Why</w:t>
      </w:r>
      <w:r w:rsidRPr="00D44008">
        <w:rPr>
          <w:rFonts w:ascii="Arial" w:hAnsi="Arial"/>
          <w:sz w:val="20"/>
        </w:rPr>
        <w:t xml:space="preserve"> </w:t>
      </w:r>
      <w:r w:rsidR="00FB33B0">
        <w:rPr>
          <w:rFonts w:ascii="Arial" w:hAnsi="Arial"/>
          <w:sz w:val="20"/>
        </w:rPr>
        <w:t>selective catalysis?</w:t>
      </w:r>
    </w:p>
    <w:p w14:paraId="54E80151" w14:textId="77777777" w:rsidR="0074488B" w:rsidRDefault="0074488B" w:rsidP="0074488B">
      <w:pPr>
        <w:ind w:left="792"/>
        <w:rPr>
          <w:rFonts w:ascii="Arial" w:hAnsi="Arial"/>
          <w:sz w:val="20"/>
        </w:rPr>
      </w:pPr>
    </w:p>
    <w:p w14:paraId="63877191" w14:textId="77777777" w:rsidR="003D6A91" w:rsidRDefault="00EA6027" w:rsidP="00FF7427">
      <w:pPr>
        <w:pStyle w:val="NoteLevel2"/>
        <w:numPr>
          <w:ilvl w:val="0"/>
          <w:numId w:val="37"/>
        </w:numPr>
        <w:rPr>
          <w:rFonts w:ascii="Arial" w:hAnsi="Arial" w:cs="Arial"/>
          <w:sz w:val="20"/>
          <w:szCs w:val="20"/>
        </w:rPr>
      </w:pPr>
      <w:r>
        <w:rPr>
          <w:rFonts w:ascii="Arial" w:hAnsi="Arial" w:cs="Arial"/>
          <w:sz w:val="20"/>
          <w:szCs w:val="20"/>
        </w:rPr>
        <w:t>The o</w:t>
      </w:r>
      <w:r w:rsidR="003D6A91" w:rsidRPr="0012677D">
        <w:rPr>
          <w:rFonts w:ascii="Arial" w:hAnsi="Arial" w:cs="Arial"/>
          <w:sz w:val="20"/>
          <w:szCs w:val="20"/>
        </w:rPr>
        <w:t xml:space="preserve">bject of </w:t>
      </w:r>
      <w:r w:rsidR="00BE422E">
        <w:rPr>
          <w:rFonts w:ascii="Arial" w:hAnsi="Arial"/>
          <w:sz w:val="20"/>
        </w:rPr>
        <w:t>selective catalysis</w:t>
      </w:r>
      <w:r w:rsidR="00BE422E" w:rsidRPr="0012677D">
        <w:rPr>
          <w:rFonts w:ascii="Arial" w:hAnsi="Arial" w:cs="Arial"/>
          <w:sz w:val="20"/>
          <w:szCs w:val="20"/>
        </w:rPr>
        <w:t xml:space="preserve"> </w:t>
      </w:r>
      <w:r w:rsidR="003D6A91" w:rsidRPr="0012677D">
        <w:rPr>
          <w:rFonts w:ascii="Arial" w:hAnsi="Arial" w:cs="Arial"/>
          <w:sz w:val="20"/>
          <w:szCs w:val="20"/>
        </w:rPr>
        <w:t xml:space="preserve">is to </w:t>
      </w:r>
      <w:r w:rsidR="00E936BA">
        <w:rPr>
          <w:rFonts w:ascii="Arial" w:hAnsi="Arial" w:cs="Arial"/>
          <w:sz w:val="20"/>
          <w:szCs w:val="20"/>
        </w:rPr>
        <w:t>streamline</w:t>
      </w:r>
      <w:r>
        <w:rPr>
          <w:rFonts w:ascii="Arial" w:hAnsi="Arial" w:cs="Arial"/>
          <w:sz w:val="20"/>
          <w:szCs w:val="20"/>
        </w:rPr>
        <w:t xml:space="preserve"> synthetic processes, reducing the need for protecting groups and thereby increasing the efficiency and speed of synthesis.</w:t>
      </w:r>
    </w:p>
    <w:p w14:paraId="5E1CB79E" w14:textId="77777777" w:rsidR="00FF7427" w:rsidRDefault="00FF7427" w:rsidP="00FF7427">
      <w:pPr>
        <w:pStyle w:val="NoteLevel2"/>
        <w:numPr>
          <w:ilvl w:val="0"/>
          <w:numId w:val="37"/>
        </w:numPr>
        <w:rPr>
          <w:rFonts w:ascii="Arial" w:hAnsi="Arial" w:cs="Arial"/>
          <w:sz w:val="20"/>
          <w:szCs w:val="20"/>
        </w:rPr>
      </w:pPr>
      <w:r w:rsidRPr="0012677D">
        <w:rPr>
          <w:rFonts w:ascii="Arial" w:hAnsi="Arial" w:cs="Arial"/>
          <w:sz w:val="20"/>
          <w:szCs w:val="20"/>
        </w:rPr>
        <w:t xml:space="preserve">Biological systems </w:t>
      </w:r>
      <w:r>
        <w:rPr>
          <w:rFonts w:ascii="Arial" w:hAnsi="Arial" w:cs="Arial"/>
          <w:sz w:val="20"/>
          <w:szCs w:val="20"/>
        </w:rPr>
        <w:t>often show</w:t>
      </w:r>
      <w:r w:rsidRPr="0012677D">
        <w:rPr>
          <w:rFonts w:ascii="Arial" w:hAnsi="Arial" w:cs="Arial"/>
          <w:sz w:val="20"/>
          <w:szCs w:val="20"/>
        </w:rPr>
        <w:t xml:space="preserve"> an amazing combin</w:t>
      </w:r>
      <w:r>
        <w:rPr>
          <w:rFonts w:ascii="Arial" w:hAnsi="Arial" w:cs="Arial"/>
          <w:sz w:val="20"/>
          <w:szCs w:val="20"/>
        </w:rPr>
        <w:t>ation of stereo-, regio-, and chemoselectivity, providing motivation and inspiration for synthetic chemists.</w:t>
      </w:r>
    </w:p>
    <w:p w14:paraId="0EBD107A" w14:textId="77777777" w:rsidR="00FF7427" w:rsidRDefault="00FF7427" w:rsidP="00FF7427">
      <w:pPr>
        <w:numPr>
          <w:ilvl w:val="0"/>
          <w:numId w:val="37"/>
        </w:numPr>
        <w:rPr>
          <w:rFonts w:ascii="Arial" w:hAnsi="Arial" w:cs="Arial"/>
          <w:sz w:val="20"/>
          <w:szCs w:val="20"/>
        </w:rPr>
      </w:pPr>
      <w:r>
        <w:rPr>
          <w:rFonts w:ascii="Arial" w:hAnsi="Arial" w:cs="Arial"/>
          <w:sz w:val="20"/>
          <w:szCs w:val="20"/>
        </w:rPr>
        <w:t>Chemists can predict selectivity by using metrics including redox potential, pKa</w:t>
      </w:r>
      <w:r w:rsidRPr="0012677D">
        <w:rPr>
          <w:rFonts w:ascii="Arial" w:hAnsi="Arial" w:cs="Arial"/>
          <w:sz w:val="20"/>
          <w:szCs w:val="20"/>
        </w:rPr>
        <w:t xml:space="preserve">, </w:t>
      </w:r>
      <w:r>
        <w:rPr>
          <w:rFonts w:ascii="Arial" w:hAnsi="Arial" w:cs="Arial"/>
          <w:sz w:val="20"/>
          <w:szCs w:val="20"/>
        </w:rPr>
        <w:t>HSAB</w:t>
      </w:r>
      <w:r w:rsidRPr="0012677D">
        <w:rPr>
          <w:rFonts w:ascii="Arial" w:hAnsi="Arial" w:cs="Arial"/>
          <w:sz w:val="20"/>
          <w:szCs w:val="20"/>
        </w:rPr>
        <w:t xml:space="preserve">, and A </w:t>
      </w:r>
      <w:r>
        <w:rPr>
          <w:rFonts w:ascii="Arial" w:hAnsi="Arial" w:cs="Arial"/>
          <w:sz w:val="20"/>
          <w:szCs w:val="20"/>
        </w:rPr>
        <w:t xml:space="preserve">(steric) </w:t>
      </w:r>
      <w:r w:rsidRPr="0012677D">
        <w:rPr>
          <w:rFonts w:ascii="Arial" w:hAnsi="Arial" w:cs="Arial"/>
          <w:sz w:val="20"/>
          <w:szCs w:val="20"/>
        </w:rPr>
        <w:t>values.</w:t>
      </w:r>
    </w:p>
    <w:p w14:paraId="062DD744" w14:textId="77777777" w:rsidR="007A12A9" w:rsidRPr="00D44008" w:rsidRDefault="007A12A9" w:rsidP="007A12A9">
      <w:pPr>
        <w:rPr>
          <w:rFonts w:ascii="Arial" w:hAnsi="Arial"/>
          <w:sz w:val="20"/>
        </w:rPr>
      </w:pPr>
    </w:p>
    <w:p w14:paraId="3409AD03" w14:textId="77777777" w:rsidR="00BD12D4" w:rsidRDefault="00BD12D4">
      <w:r>
        <w:br w:type="page"/>
      </w:r>
    </w:p>
    <w:tbl>
      <w:tblPr>
        <w:tblW w:w="0" w:type="auto"/>
        <w:tblLook w:val="00A0" w:firstRow="1" w:lastRow="0" w:firstColumn="1" w:lastColumn="0" w:noHBand="0" w:noVBand="0"/>
      </w:tblPr>
      <w:tblGrid>
        <w:gridCol w:w="9847"/>
      </w:tblGrid>
      <w:tr w:rsidR="00255D6C" w:rsidRPr="004E52B5" w14:paraId="0E577BC8" w14:textId="77777777">
        <w:tc>
          <w:tcPr>
            <w:tcW w:w="9847" w:type="dxa"/>
          </w:tcPr>
          <w:p w14:paraId="70887551" w14:textId="32F9CBBC" w:rsidR="00255D6C" w:rsidRDefault="0074488B" w:rsidP="00BD12D4">
            <w:pPr>
              <w:pStyle w:val="NoteLevel2"/>
              <w:ind w:left="426"/>
              <w:rPr>
                <w:rFonts w:ascii="Arial" w:hAnsi="Arial" w:cs="Arial"/>
                <w:sz w:val="20"/>
                <w:szCs w:val="20"/>
              </w:rPr>
            </w:pPr>
            <w:r>
              <w:rPr>
                <w:rFonts w:ascii="Arial" w:hAnsi="Arial" w:cs="Arial"/>
                <w:sz w:val="20"/>
                <w:szCs w:val="20"/>
              </w:rPr>
              <w:t>In the</w:t>
            </w:r>
            <w:r w:rsidR="006B74CE">
              <w:rPr>
                <w:rFonts w:ascii="Arial" w:hAnsi="Arial" w:cs="Arial"/>
                <w:sz w:val="20"/>
                <w:szCs w:val="20"/>
              </w:rPr>
              <w:t xml:space="preserve"> case</w:t>
            </w:r>
            <w:r>
              <w:rPr>
                <w:rFonts w:ascii="Arial" w:hAnsi="Arial" w:cs="Arial"/>
                <w:sz w:val="20"/>
                <w:szCs w:val="20"/>
              </w:rPr>
              <w:t xml:space="preserve"> shown below</w:t>
            </w:r>
            <w:r w:rsidR="006B74CE">
              <w:rPr>
                <w:rFonts w:ascii="Arial" w:hAnsi="Arial" w:cs="Arial"/>
                <w:sz w:val="20"/>
                <w:szCs w:val="20"/>
              </w:rPr>
              <w:t xml:space="preserve">, </w:t>
            </w:r>
            <w:r w:rsidR="00BD12D4">
              <w:rPr>
                <w:rFonts w:ascii="Arial" w:hAnsi="Arial" w:cs="Arial"/>
                <w:sz w:val="20"/>
                <w:szCs w:val="20"/>
              </w:rPr>
              <w:t xml:space="preserve">for example, </w:t>
            </w:r>
            <w:r w:rsidR="00565D85">
              <w:rPr>
                <w:rFonts w:ascii="Arial" w:hAnsi="Arial" w:cs="Arial"/>
                <w:sz w:val="20"/>
                <w:szCs w:val="20"/>
              </w:rPr>
              <w:t>it would be ideal</w:t>
            </w:r>
            <w:r w:rsidR="006B74CE">
              <w:rPr>
                <w:rFonts w:ascii="Arial" w:hAnsi="Arial" w:cs="Arial"/>
                <w:sz w:val="20"/>
                <w:szCs w:val="20"/>
              </w:rPr>
              <w:t xml:space="preserve"> to have 4 distinct catalysts to perform</w:t>
            </w:r>
            <w:r>
              <w:rPr>
                <w:rFonts w:ascii="Arial" w:hAnsi="Arial" w:cs="Arial"/>
                <w:sz w:val="20"/>
                <w:szCs w:val="20"/>
              </w:rPr>
              <w:t xml:space="preserve"> both chemo- </w:t>
            </w:r>
            <w:r w:rsidR="000D52E6">
              <w:rPr>
                <w:rFonts w:ascii="Arial" w:hAnsi="Arial" w:cs="Arial"/>
                <w:sz w:val="20"/>
                <w:szCs w:val="20"/>
              </w:rPr>
              <w:t>and enantioselective catalysis</w:t>
            </w:r>
            <w:r>
              <w:rPr>
                <w:rFonts w:ascii="Arial" w:hAnsi="Arial" w:cs="Arial"/>
                <w:sz w:val="20"/>
                <w:szCs w:val="20"/>
              </w:rPr>
              <w:t>:</w:t>
            </w:r>
          </w:p>
          <w:p w14:paraId="3E09859C" w14:textId="77777777" w:rsidR="0074488B" w:rsidRPr="00807234" w:rsidRDefault="0074488B" w:rsidP="0074488B">
            <w:pPr>
              <w:pStyle w:val="NoteLevel2"/>
              <w:ind w:left="426"/>
              <w:rPr>
                <w:rFonts w:ascii="Arial" w:hAnsi="Arial" w:cs="Arial"/>
                <w:sz w:val="20"/>
                <w:szCs w:val="20"/>
              </w:rPr>
            </w:pPr>
          </w:p>
        </w:tc>
      </w:tr>
      <w:tr w:rsidR="00255D6C" w:rsidRPr="004E52B5" w14:paraId="6A8AF0B0" w14:textId="77777777">
        <w:tc>
          <w:tcPr>
            <w:tcW w:w="9847" w:type="dxa"/>
          </w:tcPr>
          <w:p w14:paraId="4D344D6B" w14:textId="77777777" w:rsidR="00255D6C" w:rsidRPr="004E52B5" w:rsidRDefault="000A3577" w:rsidP="00074041">
            <w:pPr>
              <w:spacing w:before="120" w:after="120"/>
              <w:jc w:val="center"/>
              <w:rPr>
                <w:rFonts w:ascii="Arial" w:hAnsi="Arial"/>
                <w:sz w:val="20"/>
                <w:lang w:bidi="x-none"/>
              </w:rPr>
            </w:pPr>
            <w:r>
              <w:rPr>
                <w:rFonts w:ascii="Arial" w:hAnsi="Arial" w:cs="Arial"/>
                <w:noProof/>
                <w:sz w:val="20"/>
                <w:szCs w:val="20"/>
              </w:rPr>
              <w:drawing>
                <wp:inline distT="0" distB="0" distL="0" distR="0" wp14:anchorId="3218FAE2" wp14:editId="035D78B6">
                  <wp:extent cx="3862705" cy="79502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2705" cy="795020"/>
                          </a:xfrm>
                          <a:prstGeom prst="rect">
                            <a:avLst/>
                          </a:prstGeom>
                          <a:noFill/>
                          <a:ln>
                            <a:noFill/>
                          </a:ln>
                        </pic:spPr>
                      </pic:pic>
                    </a:graphicData>
                  </a:graphic>
                </wp:inline>
              </w:drawing>
            </w:r>
          </w:p>
        </w:tc>
      </w:tr>
      <w:tr w:rsidR="005D5F39" w:rsidRPr="004E52B5" w14:paraId="18DE3E29" w14:textId="77777777" w:rsidTr="005D5F39">
        <w:trPr>
          <w:trHeight w:val="260"/>
        </w:trPr>
        <w:tc>
          <w:tcPr>
            <w:tcW w:w="9847" w:type="dxa"/>
          </w:tcPr>
          <w:p w14:paraId="6F408293" w14:textId="77777777" w:rsidR="005D5F39" w:rsidRPr="004E52B5" w:rsidRDefault="00E00EF1" w:rsidP="005D5F39">
            <w:pPr>
              <w:spacing w:before="120" w:after="120"/>
              <w:jc w:val="right"/>
              <w:rPr>
                <w:rFonts w:ascii="Arial" w:hAnsi="Arial" w:cs="Arial"/>
                <w:sz w:val="18"/>
                <w:szCs w:val="18"/>
                <w:lang w:bidi="x-none"/>
              </w:rPr>
            </w:pPr>
            <w:hyperlink r:id="rId24" w:history="1">
              <w:r w:rsidR="00BE02BA" w:rsidRPr="00E677F6">
                <w:rPr>
                  <w:rStyle w:val="Hyperlink"/>
                  <w:rFonts w:ascii="Arial" w:hAnsi="Arial" w:cs="Arial"/>
                  <w:sz w:val="18"/>
                  <w:szCs w:val="18"/>
                  <w:lang w:bidi="x-none"/>
                </w:rPr>
                <w:t xml:space="preserve">Sharpless </w:t>
              </w:r>
              <w:r w:rsidR="00BE02BA" w:rsidRPr="00E677F6">
                <w:rPr>
                  <w:rStyle w:val="Hyperlink"/>
                  <w:rFonts w:ascii="Arial" w:hAnsi="Arial" w:cs="Arial"/>
                  <w:i/>
                  <w:iCs/>
                  <w:sz w:val="18"/>
                  <w:szCs w:val="18"/>
                  <w:lang w:bidi="x-none"/>
                </w:rPr>
                <w:t xml:space="preserve">ACIE </w:t>
              </w:r>
              <w:r w:rsidR="00BE02BA" w:rsidRPr="00E677F6">
                <w:rPr>
                  <w:rStyle w:val="Hyperlink"/>
                  <w:rFonts w:ascii="Arial" w:hAnsi="Arial" w:cs="Arial"/>
                  <w:b/>
                  <w:bCs/>
                  <w:sz w:val="18"/>
                  <w:szCs w:val="18"/>
                  <w:lang w:bidi="x-none"/>
                </w:rPr>
                <w:t>2002</w:t>
              </w:r>
              <w:r w:rsidR="00BE02BA" w:rsidRPr="00E677F6">
                <w:rPr>
                  <w:rStyle w:val="Hyperlink"/>
                  <w:rFonts w:ascii="Arial" w:hAnsi="Arial" w:cs="Arial"/>
                  <w:sz w:val="18"/>
                  <w:szCs w:val="18"/>
                  <w:lang w:bidi="x-none"/>
                </w:rPr>
                <w:t xml:space="preserve">, </w:t>
              </w:r>
              <w:r w:rsidR="00BE02BA" w:rsidRPr="00E677F6">
                <w:rPr>
                  <w:rStyle w:val="Hyperlink"/>
                  <w:rFonts w:ascii="Arial" w:hAnsi="Arial" w:cs="Arial"/>
                  <w:i/>
                  <w:iCs/>
                  <w:sz w:val="18"/>
                  <w:szCs w:val="18"/>
                  <w:lang w:bidi="x-none"/>
                </w:rPr>
                <w:t>41</w:t>
              </w:r>
              <w:r w:rsidR="00BE02BA" w:rsidRPr="00E677F6">
                <w:rPr>
                  <w:rStyle w:val="Hyperlink"/>
                  <w:rFonts w:ascii="Arial" w:hAnsi="Arial" w:cs="Arial"/>
                  <w:sz w:val="18"/>
                  <w:szCs w:val="18"/>
                  <w:lang w:bidi="x-none"/>
                </w:rPr>
                <w:t>, 2024</w:t>
              </w:r>
            </w:hyperlink>
          </w:p>
        </w:tc>
      </w:tr>
    </w:tbl>
    <w:p w14:paraId="1BC6577A" w14:textId="7796FB8F" w:rsidR="00255D6C" w:rsidRDefault="00255D6C" w:rsidP="00255D6C">
      <w:pPr>
        <w:rPr>
          <w:rFonts w:ascii="Arial" w:hAnsi="Arial" w:cs="Arial"/>
          <w:sz w:val="20"/>
          <w:szCs w:val="20"/>
        </w:rPr>
      </w:pPr>
    </w:p>
    <w:p w14:paraId="23169C31" w14:textId="77777777" w:rsidR="00E06553" w:rsidRDefault="00C7373B" w:rsidP="000B5563">
      <w:pPr>
        <w:numPr>
          <w:ilvl w:val="1"/>
          <w:numId w:val="3"/>
        </w:numPr>
        <w:rPr>
          <w:rFonts w:ascii="Arial" w:hAnsi="Arial"/>
          <w:sz w:val="20"/>
        </w:rPr>
      </w:pPr>
      <w:r>
        <w:rPr>
          <w:rFonts w:ascii="Arial" w:hAnsi="Arial"/>
          <w:sz w:val="20"/>
        </w:rPr>
        <w:t>The underlying principle</w:t>
      </w:r>
    </w:p>
    <w:p w14:paraId="3572D879" w14:textId="77777777" w:rsidR="00FF7427" w:rsidRPr="00D44008" w:rsidRDefault="00FF7427" w:rsidP="00FF7427">
      <w:pPr>
        <w:ind w:left="792"/>
        <w:rPr>
          <w:rFonts w:ascii="Arial" w:hAnsi="Arial"/>
          <w:sz w:val="20"/>
        </w:rPr>
      </w:pPr>
    </w:p>
    <w:tbl>
      <w:tblPr>
        <w:tblW w:w="0" w:type="auto"/>
        <w:tblLook w:val="00A0" w:firstRow="1" w:lastRow="0" w:firstColumn="1" w:lastColumn="0" w:noHBand="0" w:noVBand="0"/>
      </w:tblPr>
      <w:tblGrid>
        <w:gridCol w:w="9847"/>
      </w:tblGrid>
      <w:tr w:rsidR="00E06553" w:rsidRPr="004E52B5" w14:paraId="192E11D1" w14:textId="77777777" w:rsidTr="00255D6C">
        <w:tc>
          <w:tcPr>
            <w:tcW w:w="9847" w:type="dxa"/>
          </w:tcPr>
          <w:p w14:paraId="11E7572D" w14:textId="77777777" w:rsidR="00E06553" w:rsidRDefault="00FF7427" w:rsidP="00FF7427">
            <w:pPr>
              <w:ind w:left="426"/>
              <w:rPr>
                <w:rFonts w:ascii="Arial" w:hAnsi="Arial" w:cs="Arial"/>
                <w:sz w:val="20"/>
                <w:szCs w:val="20"/>
              </w:rPr>
            </w:pPr>
            <w:r>
              <w:rPr>
                <w:rFonts w:ascii="Arial" w:hAnsi="Arial" w:cs="Arial"/>
                <w:sz w:val="20"/>
                <w:szCs w:val="20"/>
              </w:rPr>
              <w:t>The</w:t>
            </w:r>
            <w:r w:rsidR="00E06553" w:rsidRPr="004E52B5">
              <w:rPr>
                <w:rFonts w:ascii="Arial" w:hAnsi="Arial" w:cs="Arial"/>
                <w:sz w:val="20"/>
                <w:szCs w:val="20"/>
              </w:rPr>
              <w:t xml:space="preserve"> rationale and physical </w:t>
            </w:r>
            <w:r>
              <w:rPr>
                <w:rFonts w:ascii="Arial" w:hAnsi="Arial" w:cs="Arial"/>
                <w:sz w:val="20"/>
                <w:szCs w:val="20"/>
              </w:rPr>
              <w:t>organic chemistry concepts behind</w:t>
            </w:r>
            <w:r w:rsidR="00E06553" w:rsidRPr="004E52B5">
              <w:rPr>
                <w:rFonts w:ascii="Arial" w:hAnsi="Arial" w:cs="Arial"/>
                <w:sz w:val="20"/>
                <w:szCs w:val="20"/>
              </w:rPr>
              <w:t xml:space="preserve"> asymmetric catalysis </w:t>
            </w:r>
            <w:r>
              <w:rPr>
                <w:rFonts w:ascii="Arial" w:hAnsi="Arial" w:cs="Arial"/>
                <w:sz w:val="20"/>
                <w:szCs w:val="20"/>
              </w:rPr>
              <w:t>apply equally to</w:t>
            </w:r>
            <w:r w:rsidR="00E06553" w:rsidRPr="004E52B5">
              <w:rPr>
                <w:rFonts w:ascii="Arial" w:hAnsi="Arial" w:cs="Arial"/>
                <w:sz w:val="20"/>
                <w:szCs w:val="20"/>
              </w:rPr>
              <w:t xml:space="preserve"> catalytic divergent synthesis:</w:t>
            </w:r>
          </w:p>
          <w:p w14:paraId="73081C2E" w14:textId="77777777" w:rsidR="00FF7427" w:rsidRPr="004E52B5" w:rsidRDefault="00FF7427" w:rsidP="00FF7427">
            <w:pPr>
              <w:ind w:left="426"/>
              <w:rPr>
                <w:rFonts w:ascii="Arial" w:hAnsi="Arial" w:cs="Arial"/>
                <w:sz w:val="20"/>
                <w:szCs w:val="20"/>
              </w:rPr>
            </w:pPr>
          </w:p>
        </w:tc>
      </w:tr>
      <w:tr w:rsidR="00E06553" w:rsidRPr="004E52B5" w14:paraId="79626D28" w14:textId="77777777" w:rsidTr="00255D6C">
        <w:tc>
          <w:tcPr>
            <w:tcW w:w="9847" w:type="dxa"/>
          </w:tcPr>
          <w:p w14:paraId="176E3135" w14:textId="77777777" w:rsidR="00E06553" w:rsidRPr="004E52B5" w:rsidRDefault="000A3577" w:rsidP="00255D6C">
            <w:pPr>
              <w:spacing w:before="120" w:after="120"/>
              <w:jc w:val="center"/>
              <w:rPr>
                <w:rFonts w:ascii="Arial" w:hAnsi="Arial" w:cs="Arial"/>
                <w:sz w:val="20"/>
                <w:szCs w:val="20"/>
                <w:lang w:bidi="x-none"/>
              </w:rPr>
            </w:pPr>
            <w:r>
              <w:rPr>
                <w:rFonts w:ascii="Arial" w:hAnsi="Arial" w:cs="Arial"/>
                <w:noProof/>
                <w:sz w:val="20"/>
                <w:szCs w:val="20"/>
              </w:rPr>
              <w:drawing>
                <wp:inline distT="0" distB="0" distL="0" distR="0" wp14:anchorId="33EC91F8" wp14:editId="15A8A53F">
                  <wp:extent cx="3665855" cy="16922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5855" cy="1692275"/>
                          </a:xfrm>
                          <a:prstGeom prst="rect">
                            <a:avLst/>
                          </a:prstGeom>
                          <a:noFill/>
                          <a:ln>
                            <a:noFill/>
                          </a:ln>
                        </pic:spPr>
                      </pic:pic>
                    </a:graphicData>
                  </a:graphic>
                </wp:inline>
              </w:drawing>
            </w:r>
          </w:p>
        </w:tc>
      </w:tr>
      <w:tr w:rsidR="00E06553" w:rsidRPr="004E52B5" w14:paraId="0CD4AC72" w14:textId="77777777" w:rsidTr="00255D6C">
        <w:tc>
          <w:tcPr>
            <w:tcW w:w="9847" w:type="dxa"/>
          </w:tcPr>
          <w:p w14:paraId="50028C7E" w14:textId="77777777" w:rsidR="00E06553" w:rsidRPr="004E52B5" w:rsidRDefault="00E00EF1" w:rsidP="005D5F39">
            <w:pPr>
              <w:jc w:val="right"/>
              <w:rPr>
                <w:rFonts w:ascii="Arial" w:hAnsi="Arial" w:cs="Arial"/>
                <w:sz w:val="18"/>
                <w:szCs w:val="18"/>
                <w:lang w:bidi="x-none"/>
              </w:rPr>
            </w:pPr>
            <w:hyperlink r:id="rId26" w:history="1">
              <w:r w:rsidR="00BE02BA" w:rsidRPr="00E677F6">
                <w:rPr>
                  <w:rStyle w:val="Hyperlink"/>
                  <w:rFonts w:ascii="Arial" w:hAnsi="Arial" w:cs="Arial"/>
                  <w:sz w:val="18"/>
                  <w:szCs w:val="18"/>
                  <w:lang w:bidi="x-none"/>
                </w:rPr>
                <w:t xml:space="preserve">Bode </w:t>
              </w:r>
              <w:r w:rsidR="00BE02BA" w:rsidRPr="00E677F6">
                <w:rPr>
                  <w:rStyle w:val="Hyperlink"/>
                  <w:rFonts w:ascii="Arial" w:hAnsi="Arial" w:cs="Arial"/>
                  <w:i/>
                  <w:iCs/>
                  <w:sz w:val="18"/>
                  <w:szCs w:val="18"/>
                  <w:lang w:bidi="x-none"/>
                </w:rPr>
                <w:t xml:space="preserve">ACIE </w:t>
              </w:r>
              <w:r w:rsidR="00BE02BA" w:rsidRPr="00E677F6">
                <w:rPr>
                  <w:rStyle w:val="Hyperlink"/>
                  <w:rFonts w:ascii="Arial" w:hAnsi="Arial" w:cs="Arial"/>
                  <w:b/>
                  <w:bCs/>
                  <w:sz w:val="18"/>
                  <w:szCs w:val="18"/>
                  <w:lang w:bidi="x-none"/>
                </w:rPr>
                <w:t>2012</w:t>
              </w:r>
              <w:r w:rsidR="00BE02BA" w:rsidRPr="00E677F6">
                <w:rPr>
                  <w:rStyle w:val="Hyperlink"/>
                  <w:rFonts w:ascii="Arial" w:hAnsi="Arial" w:cs="Arial"/>
                  <w:sz w:val="18"/>
                  <w:szCs w:val="18"/>
                  <w:lang w:bidi="x-none"/>
                </w:rPr>
                <w:t xml:space="preserve">, </w:t>
              </w:r>
              <w:r w:rsidR="00BE02BA" w:rsidRPr="00E677F6">
                <w:rPr>
                  <w:rStyle w:val="Hyperlink"/>
                  <w:rFonts w:ascii="Arial" w:hAnsi="Arial" w:cs="Arial"/>
                  <w:i/>
                  <w:iCs/>
                  <w:sz w:val="18"/>
                  <w:szCs w:val="18"/>
                  <w:lang w:bidi="x-none"/>
                </w:rPr>
                <w:t>51</w:t>
              </w:r>
              <w:r w:rsidR="00BE02BA" w:rsidRPr="00E677F6">
                <w:rPr>
                  <w:rStyle w:val="Hyperlink"/>
                  <w:rFonts w:ascii="Arial" w:hAnsi="Arial" w:cs="Arial"/>
                  <w:sz w:val="18"/>
                  <w:szCs w:val="18"/>
                  <w:lang w:bidi="x-none"/>
                </w:rPr>
                <w:t>, 10954</w:t>
              </w:r>
            </w:hyperlink>
          </w:p>
        </w:tc>
      </w:tr>
    </w:tbl>
    <w:p w14:paraId="55E84FC1" w14:textId="77777777" w:rsidR="001C6758" w:rsidRDefault="001C6758" w:rsidP="00255D6C">
      <w:pPr>
        <w:rPr>
          <w:rFonts w:ascii="Arial" w:hAnsi="Arial" w:cs="Arial"/>
          <w:sz w:val="20"/>
          <w:szCs w:val="20"/>
        </w:rPr>
      </w:pPr>
    </w:p>
    <w:p w14:paraId="791AA743" w14:textId="77777777" w:rsidR="001A439B" w:rsidRDefault="001A439B" w:rsidP="00255D6C">
      <w:pPr>
        <w:rPr>
          <w:rFonts w:ascii="Arial" w:hAnsi="Arial" w:cs="Arial"/>
          <w:sz w:val="20"/>
          <w:szCs w:val="20"/>
        </w:rPr>
      </w:pPr>
    </w:p>
    <w:p w14:paraId="4C487DBF" w14:textId="77777777" w:rsidR="00EB7C85" w:rsidRDefault="00790439" w:rsidP="000B5563">
      <w:pPr>
        <w:numPr>
          <w:ilvl w:val="1"/>
          <w:numId w:val="3"/>
        </w:numPr>
        <w:rPr>
          <w:rFonts w:ascii="Arial" w:hAnsi="Arial" w:cs="Arial"/>
          <w:sz w:val="20"/>
          <w:szCs w:val="20"/>
        </w:rPr>
      </w:pPr>
      <w:r>
        <w:rPr>
          <w:rFonts w:ascii="Arial" w:hAnsi="Arial" w:cs="Arial"/>
          <w:sz w:val="20"/>
          <w:szCs w:val="20"/>
        </w:rPr>
        <w:t>Energetic factor</w:t>
      </w:r>
      <w:r w:rsidR="00BE422E">
        <w:rPr>
          <w:rFonts w:ascii="Arial" w:hAnsi="Arial" w:cs="Arial"/>
          <w:sz w:val="20"/>
          <w:szCs w:val="20"/>
        </w:rPr>
        <w:t>s</w:t>
      </w:r>
      <w:r w:rsidR="00306268">
        <w:rPr>
          <w:rFonts w:ascii="Arial" w:hAnsi="Arial" w:cs="Arial"/>
          <w:sz w:val="20"/>
          <w:szCs w:val="20"/>
        </w:rPr>
        <w:t xml:space="preserve"> in </w:t>
      </w:r>
      <w:r w:rsidR="00EB7C85">
        <w:rPr>
          <w:rFonts w:ascii="Arial" w:hAnsi="Arial" w:cs="Arial"/>
          <w:sz w:val="20"/>
          <w:szCs w:val="20"/>
        </w:rPr>
        <w:t xml:space="preserve">the </w:t>
      </w:r>
      <w:r w:rsidR="00306268">
        <w:rPr>
          <w:rFonts w:ascii="Arial" w:hAnsi="Arial" w:cs="Arial"/>
          <w:sz w:val="20"/>
          <w:szCs w:val="20"/>
        </w:rPr>
        <w:t>selectivity</w:t>
      </w:r>
    </w:p>
    <w:p w14:paraId="140CF20A" w14:textId="77777777" w:rsidR="00FF7427" w:rsidRPr="005E6EE3" w:rsidRDefault="00FF7427" w:rsidP="00FF7427">
      <w:pPr>
        <w:ind w:left="792"/>
        <w:rPr>
          <w:rFonts w:ascii="Arial" w:hAnsi="Arial" w:cs="Arial"/>
          <w:sz w:val="20"/>
          <w:szCs w:val="20"/>
        </w:rPr>
      </w:pPr>
    </w:p>
    <w:tbl>
      <w:tblPr>
        <w:tblW w:w="0" w:type="auto"/>
        <w:tblLook w:val="04A0" w:firstRow="1" w:lastRow="0" w:firstColumn="1" w:lastColumn="0" w:noHBand="0" w:noVBand="1"/>
      </w:tblPr>
      <w:tblGrid>
        <w:gridCol w:w="9847"/>
      </w:tblGrid>
      <w:tr w:rsidR="00306268" w:rsidRPr="004E52B5" w14:paraId="30DF1185" w14:textId="77777777" w:rsidTr="00306268">
        <w:tc>
          <w:tcPr>
            <w:tcW w:w="9847" w:type="dxa"/>
            <w:hideMark/>
          </w:tcPr>
          <w:p w14:paraId="4FAE2174" w14:textId="32335067" w:rsidR="00306268" w:rsidRDefault="00FF7427" w:rsidP="00FF7427">
            <w:pPr>
              <w:pStyle w:val="NoteLevel2"/>
              <w:ind w:left="426"/>
              <w:rPr>
                <w:rFonts w:ascii="Arial" w:hAnsi="Arial" w:cs="Arial"/>
                <w:sz w:val="20"/>
                <w:szCs w:val="20"/>
              </w:rPr>
            </w:pPr>
            <w:r>
              <w:rPr>
                <w:rFonts w:ascii="Arial" w:hAnsi="Arial" w:cs="Arial"/>
                <w:sz w:val="20"/>
                <w:szCs w:val="20"/>
              </w:rPr>
              <w:t>Partition</w:t>
            </w:r>
            <w:r w:rsidR="00306268">
              <w:rPr>
                <w:rFonts w:ascii="Arial" w:hAnsi="Arial" w:cs="Arial"/>
                <w:sz w:val="20"/>
                <w:szCs w:val="20"/>
              </w:rPr>
              <w:t xml:space="preserve"> experiment</w:t>
            </w:r>
            <w:r>
              <w:rPr>
                <w:rFonts w:ascii="Arial" w:hAnsi="Arial" w:cs="Arial"/>
                <w:sz w:val="20"/>
                <w:szCs w:val="20"/>
              </w:rPr>
              <w:t>s</w:t>
            </w:r>
            <w:r w:rsidR="00306268">
              <w:rPr>
                <w:rFonts w:ascii="Arial" w:hAnsi="Arial" w:cs="Arial"/>
                <w:sz w:val="20"/>
                <w:szCs w:val="20"/>
              </w:rPr>
              <w:t xml:space="preserve"> can </w:t>
            </w:r>
            <w:r w:rsidR="00BD12D4">
              <w:rPr>
                <w:rFonts w:ascii="Arial" w:hAnsi="Arial" w:cs="Arial"/>
                <w:sz w:val="20"/>
                <w:szCs w:val="20"/>
              </w:rPr>
              <w:t>help to elucidate</w:t>
            </w:r>
            <w:r w:rsidR="00306268">
              <w:rPr>
                <w:rFonts w:ascii="Arial" w:hAnsi="Arial" w:cs="Arial"/>
                <w:sz w:val="20"/>
                <w:szCs w:val="20"/>
              </w:rPr>
              <w:t xml:space="preserve"> the energetic factor</w:t>
            </w:r>
            <w:r w:rsidR="00BE422E">
              <w:rPr>
                <w:rFonts w:ascii="Arial" w:hAnsi="Arial" w:cs="Arial"/>
                <w:sz w:val="20"/>
                <w:szCs w:val="20"/>
              </w:rPr>
              <w:t>s</w:t>
            </w:r>
            <w:r w:rsidR="00306268">
              <w:rPr>
                <w:rFonts w:ascii="Arial" w:hAnsi="Arial" w:cs="Arial"/>
                <w:sz w:val="20"/>
                <w:szCs w:val="20"/>
              </w:rPr>
              <w:t xml:space="preserve"> behind the competing pathways. This may allow for </w:t>
            </w:r>
            <w:r w:rsidR="00FF0260">
              <w:rPr>
                <w:rFonts w:ascii="Arial" w:hAnsi="Arial" w:cs="Arial"/>
                <w:sz w:val="20"/>
                <w:szCs w:val="20"/>
              </w:rPr>
              <w:t xml:space="preserve">direct measurement </w:t>
            </w:r>
            <w:r w:rsidR="00306268">
              <w:rPr>
                <w:rFonts w:ascii="Arial" w:hAnsi="Arial" w:cs="Arial"/>
                <w:sz w:val="20"/>
                <w:szCs w:val="20"/>
              </w:rPr>
              <w:t xml:space="preserve">of the relative energy </w:t>
            </w:r>
            <w:r w:rsidR="00C97869">
              <w:rPr>
                <w:rFonts w:ascii="Arial" w:hAnsi="Arial" w:cs="Arial"/>
                <w:sz w:val="20"/>
                <w:szCs w:val="20"/>
              </w:rPr>
              <w:t>of</w:t>
            </w:r>
            <w:r w:rsidR="00FF0260">
              <w:rPr>
                <w:rFonts w:ascii="Arial" w:hAnsi="Arial" w:cs="Arial"/>
                <w:sz w:val="20"/>
                <w:szCs w:val="20"/>
              </w:rPr>
              <w:t xml:space="preserve"> the two pathways by measuring the product ratio</w:t>
            </w:r>
            <w:r w:rsidR="00C15ADC">
              <w:rPr>
                <w:rFonts w:ascii="Arial" w:hAnsi="Arial" w:cs="Arial"/>
                <w:sz w:val="20"/>
                <w:szCs w:val="20"/>
              </w:rPr>
              <w:t xml:space="preserve"> (</w:t>
            </w:r>
            <w:r w:rsidR="00C15ADC" w:rsidRPr="00C15ADC">
              <w:rPr>
                <w:rFonts w:ascii="Arial" w:hAnsi="Arial" w:cs="Arial"/>
                <w:b/>
                <w:i/>
                <w:sz w:val="20"/>
                <w:szCs w:val="20"/>
              </w:rPr>
              <w:t>k</w:t>
            </w:r>
            <w:r w:rsidR="00C15ADC" w:rsidRPr="00C15ADC">
              <w:rPr>
                <w:rFonts w:ascii="Arial" w:hAnsi="Arial" w:cs="Arial"/>
                <w:b/>
                <w:i/>
                <w:sz w:val="20"/>
                <w:szCs w:val="20"/>
                <w:vertAlign w:val="subscript"/>
              </w:rPr>
              <w:t>rel</w:t>
            </w:r>
            <w:r w:rsidR="00C15ADC">
              <w:rPr>
                <w:rFonts w:ascii="Arial" w:hAnsi="Arial" w:cs="Arial"/>
                <w:sz w:val="20"/>
                <w:szCs w:val="20"/>
              </w:rPr>
              <w:t>)</w:t>
            </w:r>
            <w:r>
              <w:rPr>
                <w:rFonts w:ascii="Arial" w:hAnsi="Arial" w:cs="Arial"/>
                <w:sz w:val="20"/>
                <w:szCs w:val="20"/>
              </w:rPr>
              <w:t xml:space="preserve"> over a range of</w:t>
            </w:r>
            <w:r w:rsidR="00FF0260">
              <w:rPr>
                <w:rFonts w:ascii="Arial" w:hAnsi="Arial" w:cs="Arial"/>
                <w:sz w:val="20"/>
                <w:szCs w:val="20"/>
              </w:rPr>
              <w:t xml:space="preserve"> temperature</w:t>
            </w:r>
            <w:r>
              <w:rPr>
                <w:rFonts w:ascii="Arial" w:hAnsi="Arial" w:cs="Arial"/>
                <w:sz w:val="20"/>
                <w:szCs w:val="20"/>
              </w:rPr>
              <w:t>s</w:t>
            </w:r>
            <w:r w:rsidR="00FF0260">
              <w:rPr>
                <w:rFonts w:ascii="Arial" w:hAnsi="Arial" w:cs="Arial"/>
                <w:sz w:val="20"/>
                <w:szCs w:val="20"/>
              </w:rPr>
              <w:t>.</w:t>
            </w:r>
          </w:p>
          <w:p w14:paraId="66464557" w14:textId="77777777" w:rsidR="00FF7427" w:rsidRDefault="00FF7427" w:rsidP="00FF7427">
            <w:pPr>
              <w:pStyle w:val="NoteLevel2"/>
              <w:ind w:left="426"/>
              <w:rPr>
                <w:rFonts w:ascii="Arial" w:hAnsi="Arial" w:cs="Arial"/>
                <w:sz w:val="20"/>
                <w:szCs w:val="20"/>
              </w:rPr>
            </w:pPr>
          </w:p>
        </w:tc>
      </w:tr>
      <w:tr w:rsidR="00306268" w:rsidRPr="004E52B5" w14:paraId="0D2121F6" w14:textId="77777777" w:rsidTr="00306268">
        <w:tc>
          <w:tcPr>
            <w:tcW w:w="9847" w:type="dxa"/>
            <w:hideMark/>
          </w:tcPr>
          <w:p w14:paraId="78AFD8E8" w14:textId="46C82C84" w:rsidR="00306268" w:rsidRPr="004E52B5" w:rsidRDefault="001A439B">
            <w:pPr>
              <w:spacing w:before="120" w:after="120"/>
              <w:jc w:val="center"/>
              <w:rPr>
                <w:rFonts w:ascii="Arial" w:hAnsi="Arial" w:cs="Arial"/>
                <w:sz w:val="20"/>
                <w:szCs w:val="20"/>
              </w:rPr>
            </w:pPr>
            <w:r>
              <w:rPr>
                <w:rFonts w:ascii="Arial" w:hAnsi="Arial" w:cs="Arial"/>
                <w:noProof/>
                <w:sz w:val="20"/>
                <w:szCs w:val="20"/>
              </w:rPr>
              <w:drawing>
                <wp:inline distT="0" distB="0" distL="0" distR="0" wp14:anchorId="6743B917" wp14:editId="0D43B32F">
                  <wp:extent cx="4978400" cy="256921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8400" cy="2569210"/>
                          </a:xfrm>
                          <a:prstGeom prst="rect">
                            <a:avLst/>
                          </a:prstGeom>
                          <a:noFill/>
                          <a:ln>
                            <a:noFill/>
                          </a:ln>
                        </pic:spPr>
                      </pic:pic>
                    </a:graphicData>
                  </a:graphic>
                </wp:inline>
              </w:drawing>
            </w:r>
          </w:p>
        </w:tc>
      </w:tr>
      <w:tr w:rsidR="00306268" w:rsidRPr="004E52B5" w14:paraId="3DBD08CF" w14:textId="77777777" w:rsidTr="00306268">
        <w:tc>
          <w:tcPr>
            <w:tcW w:w="9847" w:type="dxa"/>
            <w:hideMark/>
          </w:tcPr>
          <w:p w14:paraId="4B20A093" w14:textId="77777777" w:rsidR="00306268" w:rsidRPr="004E52B5" w:rsidRDefault="00E00EF1" w:rsidP="0075115D">
            <w:pPr>
              <w:jc w:val="right"/>
              <w:rPr>
                <w:rFonts w:ascii="Arial" w:hAnsi="Arial" w:cs="Arial"/>
                <w:sz w:val="18"/>
                <w:szCs w:val="18"/>
              </w:rPr>
            </w:pPr>
            <w:hyperlink r:id="rId28" w:history="1">
              <w:r w:rsidR="00BE02BA" w:rsidRPr="00CE1FDB">
                <w:rPr>
                  <w:rStyle w:val="Hyperlink"/>
                  <w:rFonts w:ascii="Arial" w:hAnsi="Arial" w:cs="Arial"/>
                  <w:sz w:val="18"/>
                  <w:szCs w:val="18"/>
                </w:rPr>
                <w:t xml:space="preserve">Bode </w:t>
              </w:r>
              <w:r w:rsidR="00BE02BA" w:rsidRPr="00CE1FDB">
                <w:rPr>
                  <w:rStyle w:val="Hyperlink"/>
                  <w:rFonts w:ascii="Arial" w:hAnsi="Arial" w:cs="Arial"/>
                  <w:i/>
                  <w:iCs/>
                  <w:sz w:val="18"/>
                  <w:szCs w:val="18"/>
                </w:rPr>
                <w:t>ACIE</w:t>
              </w:r>
              <w:r w:rsidR="00BE02BA" w:rsidRPr="00CE1FDB">
                <w:rPr>
                  <w:rStyle w:val="Hyperlink"/>
                  <w:rFonts w:ascii="Arial" w:hAnsi="Arial" w:cs="Arial"/>
                  <w:sz w:val="18"/>
                  <w:szCs w:val="18"/>
                </w:rPr>
                <w:t xml:space="preserve"> </w:t>
              </w:r>
              <w:r w:rsidR="00BE02BA" w:rsidRPr="00CE1FDB">
                <w:rPr>
                  <w:rStyle w:val="Hyperlink"/>
                  <w:rFonts w:ascii="Arial" w:hAnsi="Arial" w:cs="Arial"/>
                  <w:b/>
                  <w:bCs/>
                  <w:sz w:val="18"/>
                  <w:szCs w:val="18"/>
                </w:rPr>
                <w:t>2011</w:t>
              </w:r>
              <w:r w:rsidR="00BE02BA" w:rsidRPr="00CE1FDB">
                <w:rPr>
                  <w:rStyle w:val="Hyperlink"/>
                  <w:rFonts w:ascii="Arial" w:hAnsi="Arial" w:cs="Arial"/>
                  <w:sz w:val="18"/>
                  <w:szCs w:val="18"/>
                </w:rPr>
                <w:t xml:space="preserve">, </w:t>
              </w:r>
              <w:r w:rsidR="00BE02BA" w:rsidRPr="00CE1FDB">
                <w:rPr>
                  <w:rStyle w:val="Hyperlink"/>
                  <w:rFonts w:ascii="Arial" w:hAnsi="Arial" w:cs="Arial"/>
                  <w:i/>
                  <w:iCs/>
                  <w:sz w:val="18"/>
                  <w:szCs w:val="18"/>
                </w:rPr>
                <w:t>50</w:t>
              </w:r>
              <w:r w:rsidR="00BE02BA" w:rsidRPr="00BE02BA">
                <w:rPr>
                  <w:rStyle w:val="Hyperlink"/>
                  <w:rFonts w:ascii="Arial" w:hAnsi="Arial" w:cs="Arial"/>
                  <w:iCs/>
                  <w:sz w:val="18"/>
                  <w:szCs w:val="18"/>
                </w:rPr>
                <w:t>, 1673</w:t>
              </w:r>
            </w:hyperlink>
          </w:p>
        </w:tc>
      </w:tr>
    </w:tbl>
    <w:p w14:paraId="1807CC23" w14:textId="77777777" w:rsidR="00C97869" w:rsidRDefault="00C97869" w:rsidP="00255D6C">
      <w:pPr>
        <w:rPr>
          <w:rFonts w:ascii="Arial" w:hAnsi="Arial" w:cs="Arial"/>
          <w:sz w:val="20"/>
          <w:szCs w:val="20"/>
        </w:rPr>
      </w:pPr>
    </w:p>
    <w:p w14:paraId="7E2F1382" w14:textId="75582393" w:rsidR="001A439B" w:rsidRDefault="001A439B">
      <w:pPr>
        <w:rPr>
          <w:rFonts w:ascii="Arial" w:hAnsi="Arial" w:cs="Arial"/>
          <w:sz w:val="20"/>
          <w:szCs w:val="20"/>
        </w:rPr>
      </w:pPr>
      <w:r>
        <w:rPr>
          <w:rFonts w:ascii="Arial" w:hAnsi="Arial" w:cs="Arial"/>
          <w:sz w:val="20"/>
          <w:szCs w:val="20"/>
        </w:rPr>
        <w:br w:type="page"/>
      </w:r>
    </w:p>
    <w:p w14:paraId="6F0C564A" w14:textId="77777777" w:rsidR="001C6758" w:rsidRDefault="00C97869" w:rsidP="000B5563">
      <w:pPr>
        <w:numPr>
          <w:ilvl w:val="0"/>
          <w:numId w:val="3"/>
        </w:numPr>
        <w:jc w:val="both"/>
        <w:rPr>
          <w:rFonts w:ascii="Arial" w:hAnsi="Arial" w:cs="Arial"/>
          <w:b/>
          <w:sz w:val="20"/>
          <w:szCs w:val="20"/>
        </w:rPr>
      </w:pPr>
      <w:r>
        <w:rPr>
          <w:rFonts w:ascii="Arial" w:hAnsi="Arial" w:cs="Arial"/>
          <w:b/>
          <w:sz w:val="20"/>
          <w:szCs w:val="20"/>
        </w:rPr>
        <w:t>Classes</w:t>
      </w:r>
      <w:r w:rsidR="001C6758" w:rsidRPr="00B34B31">
        <w:rPr>
          <w:rFonts w:ascii="Arial" w:hAnsi="Arial" w:cs="Arial"/>
          <w:b/>
          <w:sz w:val="20"/>
          <w:szCs w:val="20"/>
        </w:rPr>
        <w:t xml:space="preserve"> of catalytic divergent synthesis</w:t>
      </w:r>
    </w:p>
    <w:p w14:paraId="47573CA9" w14:textId="77777777" w:rsidR="00C97869" w:rsidRPr="00B34B31" w:rsidRDefault="00C97869" w:rsidP="00C97869">
      <w:pPr>
        <w:ind w:left="360"/>
        <w:jc w:val="both"/>
        <w:rPr>
          <w:rFonts w:ascii="Arial" w:hAnsi="Arial" w:cs="Arial"/>
          <w:b/>
          <w:sz w:val="20"/>
          <w:szCs w:val="20"/>
        </w:rPr>
      </w:pPr>
    </w:p>
    <w:p w14:paraId="78BEE8E5" w14:textId="77777777" w:rsidR="001C6758" w:rsidRDefault="001C6758" w:rsidP="00C97869">
      <w:pPr>
        <w:ind w:firstLine="360"/>
        <w:jc w:val="both"/>
        <w:rPr>
          <w:rFonts w:ascii="Arial" w:hAnsi="Arial" w:cs="Arial"/>
          <w:sz w:val="20"/>
          <w:szCs w:val="20"/>
        </w:rPr>
      </w:pPr>
      <w:r w:rsidRPr="005D6ABD">
        <w:rPr>
          <w:rFonts w:ascii="Arial" w:hAnsi="Arial" w:cs="Arial"/>
          <w:sz w:val="20"/>
          <w:szCs w:val="20"/>
        </w:rPr>
        <w:t>We propose two classes o</w:t>
      </w:r>
      <w:r w:rsidR="00C97869">
        <w:rPr>
          <w:rFonts w:ascii="Arial" w:hAnsi="Arial" w:cs="Arial"/>
          <w:sz w:val="20"/>
          <w:szCs w:val="20"/>
        </w:rPr>
        <w:t>f catalytic divergent synthesis, which</w:t>
      </w:r>
      <w:r w:rsidRPr="005D6ABD">
        <w:rPr>
          <w:rFonts w:ascii="Arial" w:hAnsi="Arial" w:cs="Arial"/>
          <w:sz w:val="20"/>
          <w:szCs w:val="20"/>
        </w:rPr>
        <w:t xml:space="preserve"> differ in their mechanistic nuances:</w:t>
      </w:r>
    </w:p>
    <w:p w14:paraId="4EF9A0A9" w14:textId="77777777" w:rsidR="00C97869" w:rsidRPr="00306268" w:rsidRDefault="00C97869" w:rsidP="00C97869">
      <w:pPr>
        <w:ind w:left="720"/>
        <w:jc w:val="both"/>
        <w:rPr>
          <w:rFonts w:ascii="Arial" w:hAnsi="Arial" w:cs="Arial"/>
          <w:sz w:val="20"/>
          <w:szCs w:val="20"/>
        </w:rPr>
      </w:pPr>
    </w:p>
    <w:tbl>
      <w:tblPr>
        <w:tblW w:w="0" w:type="auto"/>
        <w:tblLook w:val="00A0" w:firstRow="1" w:lastRow="0" w:firstColumn="1" w:lastColumn="0" w:noHBand="0" w:noVBand="0"/>
      </w:tblPr>
      <w:tblGrid>
        <w:gridCol w:w="9847"/>
      </w:tblGrid>
      <w:tr w:rsidR="001C6758" w:rsidRPr="004E52B5" w14:paraId="5216AD91" w14:textId="77777777" w:rsidTr="00255D6C">
        <w:tc>
          <w:tcPr>
            <w:tcW w:w="9847" w:type="dxa"/>
          </w:tcPr>
          <w:p w14:paraId="59955CD1" w14:textId="77777777" w:rsidR="001C6758" w:rsidRPr="004E52B5" w:rsidRDefault="001C6758" w:rsidP="00700CF7">
            <w:pPr>
              <w:rPr>
                <w:rFonts w:ascii="Arial" w:hAnsi="Arial" w:cs="Arial"/>
                <w:sz w:val="20"/>
                <w:szCs w:val="20"/>
              </w:rPr>
            </w:pPr>
            <w:r w:rsidRPr="004E52B5">
              <w:rPr>
                <w:rFonts w:ascii="Arial" w:hAnsi="Arial" w:cs="Arial"/>
                <w:b/>
                <w:sz w:val="20"/>
                <w:szCs w:val="20"/>
              </w:rPr>
              <w:t>Class A</w:t>
            </w:r>
            <w:r w:rsidR="00FF0260" w:rsidRPr="004E52B5">
              <w:rPr>
                <w:rFonts w:ascii="Arial" w:hAnsi="Arial" w:cs="Arial"/>
                <w:sz w:val="20"/>
                <w:szCs w:val="20"/>
              </w:rPr>
              <w:t>: Divergence</w:t>
            </w:r>
            <w:r w:rsidRPr="004E52B5">
              <w:rPr>
                <w:rFonts w:ascii="Arial" w:hAnsi="Arial" w:cs="Arial"/>
                <w:sz w:val="20"/>
                <w:szCs w:val="20"/>
              </w:rPr>
              <w:t xml:space="preserve"> </w:t>
            </w:r>
            <w:r w:rsidR="00700CF7">
              <w:rPr>
                <w:rFonts w:ascii="Arial" w:hAnsi="Arial" w:cs="Arial"/>
                <w:sz w:val="20"/>
                <w:szCs w:val="20"/>
              </w:rPr>
              <w:t>from</w:t>
            </w:r>
            <w:r w:rsidRPr="004E52B5">
              <w:rPr>
                <w:rFonts w:ascii="Arial" w:hAnsi="Arial" w:cs="Arial"/>
                <w:sz w:val="20"/>
                <w:szCs w:val="20"/>
              </w:rPr>
              <w:t xml:space="preserve"> a common </w:t>
            </w:r>
            <w:r w:rsidR="00700CF7">
              <w:rPr>
                <w:rFonts w:ascii="Arial" w:hAnsi="Arial" w:cs="Arial"/>
                <w:sz w:val="20"/>
                <w:szCs w:val="20"/>
              </w:rPr>
              <w:t xml:space="preserve">reaction </w:t>
            </w:r>
            <w:r w:rsidRPr="004E52B5">
              <w:rPr>
                <w:rFonts w:ascii="Arial" w:hAnsi="Arial" w:cs="Arial"/>
                <w:sz w:val="20"/>
                <w:szCs w:val="20"/>
              </w:rPr>
              <w:t>intermediate:</w:t>
            </w:r>
          </w:p>
        </w:tc>
      </w:tr>
      <w:tr w:rsidR="001C6758" w:rsidRPr="004E52B5" w14:paraId="60E3C7F2" w14:textId="77777777" w:rsidTr="00255D6C">
        <w:tc>
          <w:tcPr>
            <w:tcW w:w="9847" w:type="dxa"/>
          </w:tcPr>
          <w:p w14:paraId="4B0D863E" w14:textId="77777777" w:rsidR="001C6758" w:rsidRPr="004E52B5" w:rsidRDefault="000A3577" w:rsidP="00255D6C">
            <w:pPr>
              <w:spacing w:before="120" w:after="120"/>
              <w:jc w:val="center"/>
              <w:rPr>
                <w:rFonts w:ascii="Arial" w:hAnsi="Arial" w:cs="Arial"/>
                <w:sz w:val="20"/>
                <w:szCs w:val="20"/>
                <w:lang w:bidi="x-none"/>
              </w:rPr>
            </w:pPr>
            <w:r>
              <w:rPr>
                <w:rFonts w:ascii="Arial" w:hAnsi="Arial" w:cs="Arial"/>
                <w:noProof/>
                <w:sz w:val="20"/>
                <w:szCs w:val="20"/>
              </w:rPr>
              <w:drawing>
                <wp:inline distT="0" distB="0" distL="0" distR="0" wp14:anchorId="132F88A4" wp14:editId="2199C443">
                  <wp:extent cx="3990975" cy="320484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0975" cy="3204845"/>
                          </a:xfrm>
                          <a:prstGeom prst="rect">
                            <a:avLst/>
                          </a:prstGeom>
                          <a:noFill/>
                          <a:ln>
                            <a:noFill/>
                          </a:ln>
                        </pic:spPr>
                      </pic:pic>
                    </a:graphicData>
                  </a:graphic>
                </wp:inline>
              </w:drawing>
            </w:r>
          </w:p>
        </w:tc>
      </w:tr>
      <w:tr w:rsidR="001C6758" w:rsidRPr="004E52B5" w14:paraId="7F2AE216" w14:textId="77777777" w:rsidTr="00255D6C">
        <w:tc>
          <w:tcPr>
            <w:tcW w:w="9847" w:type="dxa"/>
          </w:tcPr>
          <w:p w14:paraId="1D7A7D70" w14:textId="77777777" w:rsidR="001C6758" w:rsidRPr="004E52B5" w:rsidRDefault="00E00EF1" w:rsidP="005E6EE3">
            <w:pPr>
              <w:jc w:val="right"/>
              <w:rPr>
                <w:rFonts w:ascii="Arial" w:hAnsi="Arial" w:cs="Arial"/>
                <w:sz w:val="20"/>
                <w:szCs w:val="20"/>
                <w:lang w:bidi="x-none"/>
              </w:rPr>
            </w:pPr>
            <w:hyperlink r:id="rId30" w:history="1">
              <w:r w:rsidR="00BE02BA" w:rsidRPr="00CE1FDB">
                <w:rPr>
                  <w:rStyle w:val="Hyperlink"/>
                  <w:rFonts w:ascii="Arial" w:hAnsi="Arial" w:cs="Arial"/>
                  <w:sz w:val="18"/>
                  <w:szCs w:val="18"/>
                  <w:lang w:bidi="x-none"/>
                </w:rPr>
                <w:t xml:space="preserve">Hayashi </w:t>
              </w:r>
              <w:r w:rsidR="00BE02BA" w:rsidRPr="00CE1FDB">
                <w:rPr>
                  <w:rStyle w:val="Hyperlink"/>
                  <w:rFonts w:ascii="Arial" w:hAnsi="Arial" w:cs="Arial"/>
                  <w:i/>
                  <w:iCs/>
                  <w:sz w:val="18"/>
                  <w:szCs w:val="18"/>
                  <w:lang w:bidi="x-none"/>
                </w:rPr>
                <w:t xml:space="preserve">JACS </w:t>
              </w:r>
              <w:r w:rsidR="00BE02BA" w:rsidRPr="00CE1FDB">
                <w:rPr>
                  <w:rStyle w:val="Hyperlink"/>
                  <w:rFonts w:ascii="Arial" w:hAnsi="Arial" w:cs="Arial"/>
                  <w:b/>
                  <w:bCs/>
                  <w:sz w:val="18"/>
                  <w:szCs w:val="18"/>
                  <w:lang w:bidi="x-none"/>
                </w:rPr>
                <w:t>2006</w:t>
              </w:r>
              <w:r w:rsidR="00BE02BA" w:rsidRPr="00CE1FDB">
                <w:rPr>
                  <w:rStyle w:val="Hyperlink"/>
                  <w:rFonts w:ascii="Arial" w:hAnsi="Arial" w:cs="Arial"/>
                  <w:sz w:val="18"/>
                  <w:szCs w:val="18"/>
                  <w:lang w:bidi="x-none"/>
                </w:rPr>
                <w:t xml:space="preserve">, </w:t>
              </w:r>
              <w:r w:rsidR="00BE02BA" w:rsidRPr="00CE1FDB">
                <w:rPr>
                  <w:rStyle w:val="Hyperlink"/>
                  <w:rFonts w:ascii="Arial" w:hAnsi="Arial" w:cs="Arial"/>
                  <w:i/>
                  <w:sz w:val="18"/>
                  <w:szCs w:val="18"/>
                  <w:lang w:bidi="x-none"/>
                </w:rPr>
                <w:t>128</w:t>
              </w:r>
              <w:r w:rsidR="00BE02BA" w:rsidRPr="00CE1FDB">
                <w:rPr>
                  <w:rStyle w:val="Hyperlink"/>
                  <w:rFonts w:ascii="Arial" w:hAnsi="Arial" w:cs="Arial"/>
                  <w:sz w:val="18"/>
                  <w:szCs w:val="18"/>
                  <w:lang w:bidi="x-none"/>
                </w:rPr>
                <w:t>, 5628</w:t>
              </w:r>
            </w:hyperlink>
          </w:p>
        </w:tc>
      </w:tr>
    </w:tbl>
    <w:p w14:paraId="2B30733C" w14:textId="77777777" w:rsidR="001C6758" w:rsidRPr="005D6ABD" w:rsidRDefault="001C6758" w:rsidP="001C6758">
      <w:pPr>
        <w:rPr>
          <w:rFonts w:ascii="Arial" w:hAnsi="Arial" w:cs="Arial"/>
          <w:sz w:val="20"/>
          <w:szCs w:val="20"/>
        </w:rPr>
      </w:pPr>
    </w:p>
    <w:tbl>
      <w:tblPr>
        <w:tblW w:w="0" w:type="auto"/>
        <w:tblLook w:val="00A0" w:firstRow="1" w:lastRow="0" w:firstColumn="1" w:lastColumn="0" w:noHBand="0" w:noVBand="0"/>
      </w:tblPr>
      <w:tblGrid>
        <w:gridCol w:w="9847"/>
      </w:tblGrid>
      <w:tr w:rsidR="001C6758" w:rsidRPr="004E52B5" w14:paraId="27748CFB" w14:textId="77777777" w:rsidTr="00255D6C">
        <w:tc>
          <w:tcPr>
            <w:tcW w:w="9847" w:type="dxa"/>
          </w:tcPr>
          <w:p w14:paraId="7CC18768" w14:textId="77777777" w:rsidR="001C6758" w:rsidRPr="004E52B5" w:rsidRDefault="001C6758" w:rsidP="00700CF7">
            <w:pPr>
              <w:rPr>
                <w:rFonts w:ascii="Arial" w:hAnsi="Arial" w:cs="Arial"/>
                <w:sz w:val="20"/>
                <w:szCs w:val="20"/>
              </w:rPr>
            </w:pPr>
            <w:r w:rsidRPr="004E52B5">
              <w:rPr>
                <w:rFonts w:ascii="Arial" w:hAnsi="Arial" w:cs="Arial"/>
                <w:b/>
                <w:sz w:val="20"/>
                <w:szCs w:val="20"/>
              </w:rPr>
              <w:t>Class B</w:t>
            </w:r>
            <w:r w:rsidRPr="004E52B5">
              <w:rPr>
                <w:rFonts w:ascii="Arial" w:hAnsi="Arial" w:cs="Arial"/>
                <w:sz w:val="20"/>
                <w:szCs w:val="20"/>
              </w:rPr>
              <w:t xml:space="preserve">: </w:t>
            </w:r>
            <w:r w:rsidR="00FF0260" w:rsidRPr="004E52B5">
              <w:rPr>
                <w:rFonts w:ascii="Arial" w:hAnsi="Arial" w:cs="Arial"/>
                <w:sz w:val="20"/>
                <w:szCs w:val="20"/>
              </w:rPr>
              <w:t>Divergence</w:t>
            </w:r>
            <w:r w:rsidRPr="004E52B5">
              <w:rPr>
                <w:rFonts w:ascii="Arial" w:hAnsi="Arial" w:cs="Arial"/>
                <w:sz w:val="20"/>
                <w:szCs w:val="20"/>
              </w:rPr>
              <w:t xml:space="preserve"> </w:t>
            </w:r>
            <w:r w:rsidR="00BE422E" w:rsidRPr="004E52B5">
              <w:rPr>
                <w:rFonts w:ascii="Arial" w:hAnsi="Arial" w:cs="Arial"/>
                <w:sz w:val="20"/>
                <w:szCs w:val="20"/>
              </w:rPr>
              <w:t>arising</w:t>
            </w:r>
            <w:r w:rsidR="00700CF7">
              <w:rPr>
                <w:rFonts w:ascii="Arial" w:hAnsi="Arial" w:cs="Arial"/>
                <w:sz w:val="20"/>
                <w:szCs w:val="20"/>
              </w:rPr>
              <w:t xml:space="preserve"> from two available pathways with distinct</w:t>
            </w:r>
            <w:r w:rsidRPr="004E52B5">
              <w:rPr>
                <w:rFonts w:ascii="Arial" w:hAnsi="Arial" w:cs="Arial"/>
                <w:sz w:val="20"/>
                <w:szCs w:val="20"/>
              </w:rPr>
              <w:t xml:space="preserve"> catalyst-substrate complexes </w:t>
            </w:r>
          </w:p>
        </w:tc>
      </w:tr>
      <w:tr w:rsidR="001C6758" w:rsidRPr="004E52B5" w14:paraId="48559A62" w14:textId="77777777" w:rsidTr="00255D6C">
        <w:tc>
          <w:tcPr>
            <w:tcW w:w="9847" w:type="dxa"/>
          </w:tcPr>
          <w:p w14:paraId="3D5137C0" w14:textId="77777777" w:rsidR="001C6758" w:rsidRPr="004E52B5" w:rsidRDefault="000A3577" w:rsidP="00255D6C">
            <w:pPr>
              <w:spacing w:before="120" w:after="120"/>
              <w:jc w:val="center"/>
              <w:rPr>
                <w:rFonts w:ascii="Arial" w:hAnsi="Arial" w:cs="Arial"/>
                <w:sz w:val="20"/>
                <w:szCs w:val="20"/>
                <w:lang w:bidi="x-none"/>
              </w:rPr>
            </w:pPr>
            <w:r>
              <w:rPr>
                <w:rFonts w:ascii="Arial" w:hAnsi="Arial" w:cs="Arial"/>
                <w:noProof/>
                <w:sz w:val="20"/>
                <w:szCs w:val="20"/>
              </w:rPr>
              <w:drawing>
                <wp:inline distT="0" distB="0" distL="0" distR="0" wp14:anchorId="230AF929" wp14:editId="770563EC">
                  <wp:extent cx="3512185" cy="1264920"/>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2185" cy="1264920"/>
                          </a:xfrm>
                          <a:prstGeom prst="rect">
                            <a:avLst/>
                          </a:prstGeom>
                          <a:noFill/>
                          <a:ln>
                            <a:noFill/>
                          </a:ln>
                        </pic:spPr>
                      </pic:pic>
                    </a:graphicData>
                  </a:graphic>
                </wp:inline>
              </w:drawing>
            </w:r>
          </w:p>
          <w:p w14:paraId="6FD48DEC" w14:textId="77777777" w:rsidR="00EB7C85" w:rsidRPr="004E52B5" w:rsidRDefault="000A3577" w:rsidP="00255D6C">
            <w:pPr>
              <w:spacing w:before="120" w:after="120"/>
              <w:jc w:val="center"/>
              <w:rPr>
                <w:rFonts w:ascii="Arial" w:hAnsi="Arial" w:cs="Arial"/>
                <w:sz w:val="20"/>
                <w:szCs w:val="20"/>
                <w:lang w:bidi="x-none"/>
              </w:rPr>
            </w:pPr>
            <w:r>
              <w:rPr>
                <w:rFonts w:ascii="Arial" w:hAnsi="Arial" w:cs="Arial"/>
                <w:noProof/>
                <w:sz w:val="20"/>
                <w:szCs w:val="20"/>
              </w:rPr>
              <w:drawing>
                <wp:inline distT="0" distB="0" distL="0" distR="0" wp14:anchorId="24D74042" wp14:editId="70C8F0A0">
                  <wp:extent cx="4537710" cy="1316355"/>
                  <wp:effectExtent l="0" t="0" r="889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7710" cy="1316355"/>
                          </a:xfrm>
                          <a:prstGeom prst="rect">
                            <a:avLst/>
                          </a:prstGeom>
                          <a:noFill/>
                          <a:ln>
                            <a:noFill/>
                          </a:ln>
                        </pic:spPr>
                      </pic:pic>
                    </a:graphicData>
                  </a:graphic>
                </wp:inline>
              </w:drawing>
            </w:r>
          </w:p>
        </w:tc>
      </w:tr>
      <w:tr w:rsidR="001C6758" w:rsidRPr="004E52B5" w14:paraId="6F312626" w14:textId="77777777" w:rsidTr="00255D6C">
        <w:tc>
          <w:tcPr>
            <w:tcW w:w="9847" w:type="dxa"/>
          </w:tcPr>
          <w:p w14:paraId="171080FD" w14:textId="77777777" w:rsidR="001C6758" w:rsidRPr="004E52B5" w:rsidRDefault="00E00EF1" w:rsidP="006C0DDD">
            <w:pPr>
              <w:jc w:val="right"/>
              <w:rPr>
                <w:rFonts w:ascii="Arial" w:hAnsi="Arial" w:cs="Arial"/>
                <w:sz w:val="18"/>
                <w:szCs w:val="18"/>
                <w:lang w:bidi="x-none"/>
              </w:rPr>
            </w:pPr>
            <w:hyperlink r:id="rId33" w:history="1">
              <w:r w:rsidR="00BE02BA" w:rsidRPr="00CE1FDB">
                <w:rPr>
                  <w:rStyle w:val="Hyperlink"/>
                  <w:rFonts w:ascii="Arial" w:hAnsi="Arial" w:cs="Arial"/>
                  <w:sz w:val="18"/>
                  <w:szCs w:val="18"/>
                  <w:lang w:bidi="x-none"/>
                </w:rPr>
                <w:t xml:space="preserve">Yoon </w:t>
              </w:r>
              <w:r w:rsidR="00BE02BA" w:rsidRPr="00CE1FDB">
                <w:rPr>
                  <w:rStyle w:val="Hyperlink"/>
                  <w:rFonts w:ascii="Arial" w:hAnsi="Arial" w:cs="Arial"/>
                  <w:i/>
                  <w:iCs/>
                  <w:sz w:val="18"/>
                  <w:szCs w:val="18"/>
                  <w:lang w:bidi="x-none"/>
                </w:rPr>
                <w:t xml:space="preserve">ACIE </w:t>
              </w:r>
              <w:r w:rsidR="00BE02BA" w:rsidRPr="00CE1FDB">
                <w:rPr>
                  <w:rStyle w:val="Hyperlink"/>
                  <w:rFonts w:ascii="Arial" w:hAnsi="Arial" w:cs="Arial"/>
                  <w:b/>
                  <w:bCs/>
                  <w:sz w:val="18"/>
                  <w:szCs w:val="18"/>
                  <w:lang w:bidi="x-none"/>
                </w:rPr>
                <w:t>2010</w:t>
              </w:r>
              <w:r w:rsidR="00BE02BA" w:rsidRPr="00CE1FDB">
                <w:rPr>
                  <w:rStyle w:val="Hyperlink"/>
                  <w:rFonts w:ascii="Arial" w:hAnsi="Arial" w:cs="Arial"/>
                  <w:sz w:val="18"/>
                  <w:szCs w:val="18"/>
                  <w:lang w:bidi="x-none"/>
                </w:rPr>
                <w:t xml:space="preserve">, </w:t>
              </w:r>
              <w:r w:rsidR="00BE02BA" w:rsidRPr="00CE1FDB">
                <w:rPr>
                  <w:rStyle w:val="Hyperlink"/>
                  <w:rFonts w:ascii="Arial" w:hAnsi="Arial" w:cs="Arial"/>
                  <w:i/>
                  <w:iCs/>
                  <w:sz w:val="18"/>
                  <w:szCs w:val="18"/>
                  <w:lang w:bidi="x-none"/>
                </w:rPr>
                <w:t>49</w:t>
              </w:r>
              <w:r w:rsidR="00BE02BA" w:rsidRPr="00CE1FDB">
                <w:rPr>
                  <w:rStyle w:val="Hyperlink"/>
                  <w:rFonts w:ascii="Arial" w:hAnsi="Arial" w:cs="Arial"/>
                  <w:sz w:val="18"/>
                  <w:szCs w:val="18"/>
                  <w:lang w:bidi="x-none"/>
                </w:rPr>
                <w:t>, 930</w:t>
              </w:r>
            </w:hyperlink>
          </w:p>
        </w:tc>
      </w:tr>
    </w:tbl>
    <w:p w14:paraId="4B918181" w14:textId="77777777" w:rsidR="001C6758" w:rsidRDefault="001C6758" w:rsidP="00255D6C">
      <w:pPr>
        <w:rPr>
          <w:rFonts w:ascii="Arial" w:hAnsi="Arial" w:cs="Arial"/>
          <w:sz w:val="20"/>
          <w:szCs w:val="20"/>
        </w:rPr>
      </w:pPr>
    </w:p>
    <w:p w14:paraId="0E8FAD61" w14:textId="77777777" w:rsidR="001A439B" w:rsidRDefault="001A439B" w:rsidP="00255D6C">
      <w:pPr>
        <w:rPr>
          <w:rFonts w:ascii="Arial" w:hAnsi="Arial" w:cs="Arial"/>
          <w:sz w:val="20"/>
          <w:szCs w:val="20"/>
        </w:rPr>
      </w:pPr>
    </w:p>
    <w:p w14:paraId="28221BE3" w14:textId="77777777" w:rsidR="001C6758" w:rsidRDefault="00B34B31" w:rsidP="000B5563">
      <w:pPr>
        <w:numPr>
          <w:ilvl w:val="0"/>
          <w:numId w:val="3"/>
        </w:numPr>
        <w:jc w:val="both"/>
        <w:rPr>
          <w:rFonts w:ascii="Arial" w:hAnsi="Arial" w:cs="Arial"/>
          <w:b/>
          <w:sz w:val="20"/>
          <w:szCs w:val="20"/>
        </w:rPr>
      </w:pPr>
      <w:r w:rsidRPr="00B34B31">
        <w:rPr>
          <w:rFonts w:ascii="Arial" w:hAnsi="Arial" w:cs="Arial"/>
          <w:b/>
          <w:sz w:val="20"/>
          <w:szCs w:val="20"/>
        </w:rPr>
        <w:t>Types of selectivity</w:t>
      </w:r>
    </w:p>
    <w:p w14:paraId="3F94AE21" w14:textId="77777777" w:rsidR="00700CF7" w:rsidRPr="00B34B31" w:rsidRDefault="00700CF7" w:rsidP="00700CF7">
      <w:pPr>
        <w:ind w:left="360"/>
        <w:jc w:val="both"/>
        <w:rPr>
          <w:rFonts w:ascii="Arial" w:hAnsi="Arial" w:cs="Arial"/>
          <w:b/>
          <w:sz w:val="20"/>
          <w:szCs w:val="20"/>
        </w:rPr>
      </w:pPr>
    </w:p>
    <w:tbl>
      <w:tblPr>
        <w:tblW w:w="0" w:type="auto"/>
        <w:tblLook w:val="00A0" w:firstRow="1" w:lastRow="0" w:firstColumn="1" w:lastColumn="0" w:noHBand="0" w:noVBand="0"/>
      </w:tblPr>
      <w:tblGrid>
        <w:gridCol w:w="9847"/>
      </w:tblGrid>
      <w:tr w:rsidR="001C6758" w:rsidRPr="004E52B5" w14:paraId="1EAE8E30" w14:textId="77777777" w:rsidTr="00255D6C">
        <w:tc>
          <w:tcPr>
            <w:tcW w:w="9847" w:type="dxa"/>
          </w:tcPr>
          <w:p w14:paraId="45E8F996" w14:textId="77777777" w:rsidR="00700CF7" w:rsidRPr="004E52B5" w:rsidRDefault="001C6758" w:rsidP="00700CF7">
            <w:pPr>
              <w:ind w:left="284"/>
              <w:rPr>
                <w:rFonts w:ascii="Arial" w:hAnsi="Arial" w:cs="Arial"/>
                <w:sz w:val="20"/>
                <w:szCs w:val="20"/>
              </w:rPr>
            </w:pPr>
            <w:r w:rsidRPr="004E52B5">
              <w:rPr>
                <w:rFonts w:ascii="Arial" w:hAnsi="Arial" w:cs="Arial"/>
                <w:sz w:val="20"/>
                <w:szCs w:val="20"/>
              </w:rPr>
              <w:t>-</w:t>
            </w:r>
            <w:r w:rsidRPr="004E52B5">
              <w:rPr>
                <w:rFonts w:ascii="Arial" w:hAnsi="Arial" w:cs="Arial"/>
                <w:b/>
                <w:sz w:val="20"/>
                <w:szCs w:val="20"/>
              </w:rPr>
              <w:t xml:space="preserve"> Innate selectivity</w:t>
            </w:r>
            <w:r w:rsidRPr="004E52B5">
              <w:rPr>
                <w:rFonts w:ascii="Arial" w:hAnsi="Arial" w:cs="Arial"/>
                <w:sz w:val="20"/>
                <w:szCs w:val="20"/>
              </w:rPr>
              <w:t>: the selectivity comes from a substrate-controlled process.</w:t>
            </w:r>
          </w:p>
          <w:p w14:paraId="15BBC1EB" w14:textId="77777777" w:rsidR="00A30B96" w:rsidRDefault="001C6758" w:rsidP="00700CF7">
            <w:pPr>
              <w:numPr>
                <w:ilvl w:val="0"/>
                <w:numId w:val="39"/>
              </w:numPr>
              <w:ind w:left="426" w:hanging="142"/>
              <w:rPr>
                <w:rFonts w:ascii="Arial" w:hAnsi="Arial" w:cs="Arial"/>
                <w:sz w:val="20"/>
                <w:szCs w:val="20"/>
              </w:rPr>
            </w:pPr>
            <w:r w:rsidRPr="004E52B5">
              <w:rPr>
                <w:rFonts w:ascii="Arial" w:hAnsi="Arial" w:cs="Arial"/>
                <w:b/>
                <w:sz w:val="20"/>
                <w:szCs w:val="20"/>
              </w:rPr>
              <w:t>Catalyst-controlled selectivity</w:t>
            </w:r>
            <w:r w:rsidR="00700CF7">
              <w:rPr>
                <w:rFonts w:ascii="Arial" w:hAnsi="Arial" w:cs="Arial"/>
                <w:sz w:val="20"/>
                <w:szCs w:val="20"/>
              </w:rPr>
              <w:t xml:space="preserve">: </w:t>
            </w:r>
            <w:r w:rsidR="00565D85">
              <w:rPr>
                <w:rFonts w:ascii="Arial" w:hAnsi="Arial" w:cs="Arial"/>
                <w:sz w:val="20"/>
                <w:szCs w:val="20"/>
              </w:rPr>
              <w:t>a catalyst, a ligand, or an additive induces the selectivity</w:t>
            </w:r>
            <w:r w:rsidRPr="004E52B5">
              <w:rPr>
                <w:rFonts w:ascii="Arial" w:hAnsi="Arial" w:cs="Arial"/>
                <w:sz w:val="20"/>
                <w:szCs w:val="20"/>
              </w:rPr>
              <w:t>.</w:t>
            </w:r>
          </w:p>
          <w:p w14:paraId="5F0B005A" w14:textId="77777777" w:rsidR="00700CF7" w:rsidRPr="004E52B5" w:rsidRDefault="00700CF7" w:rsidP="00700CF7">
            <w:pPr>
              <w:ind w:left="284"/>
              <w:rPr>
                <w:rFonts w:ascii="Arial" w:hAnsi="Arial" w:cs="Arial"/>
                <w:sz w:val="20"/>
                <w:szCs w:val="20"/>
              </w:rPr>
            </w:pPr>
          </w:p>
          <w:p w14:paraId="44196E70" w14:textId="7F700CFE" w:rsidR="00A30B96" w:rsidRPr="004E52B5" w:rsidRDefault="00A30B96" w:rsidP="00700CF7">
            <w:pPr>
              <w:ind w:left="426"/>
              <w:jc w:val="both"/>
              <w:rPr>
                <w:rFonts w:ascii="Arial" w:hAnsi="Arial" w:cs="Arial"/>
                <w:sz w:val="20"/>
                <w:szCs w:val="20"/>
              </w:rPr>
            </w:pPr>
            <w:r w:rsidRPr="004E52B5">
              <w:rPr>
                <w:rFonts w:ascii="Arial" w:hAnsi="Arial" w:cs="Arial"/>
                <w:sz w:val="20"/>
                <w:szCs w:val="20"/>
              </w:rPr>
              <w:t>Innate selecti</w:t>
            </w:r>
            <w:r w:rsidR="001A439B">
              <w:rPr>
                <w:rFonts w:ascii="Arial" w:hAnsi="Arial" w:cs="Arial"/>
                <w:sz w:val="20"/>
                <w:szCs w:val="20"/>
              </w:rPr>
              <w:t>vity can be viewed as similar to the</w:t>
            </w:r>
            <w:r w:rsidRPr="004E52B5">
              <w:rPr>
                <w:rFonts w:ascii="Arial" w:hAnsi="Arial" w:cs="Arial"/>
                <w:sz w:val="20"/>
                <w:szCs w:val="20"/>
              </w:rPr>
              <w:t xml:space="preserve"> traditional “background rate” in asymmetric catalysis. </w:t>
            </w:r>
            <w:r w:rsidR="009566F8" w:rsidRPr="004E52B5">
              <w:rPr>
                <w:rFonts w:ascii="Arial" w:hAnsi="Arial" w:cs="Arial"/>
                <w:sz w:val="20"/>
                <w:szCs w:val="20"/>
              </w:rPr>
              <w:t>C</w:t>
            </w:r>
            <w:r w:rsidRPr="004E52B5">
              <w:rPr>
                <w:rFonts w:ascii="Arial" w:hAnsi="Arial" w:cs="Arial"/>
                <w:sz w:val="20"/>
                <w:szCs w:val="20"/>
              </w:rPr>
              <w:t xml:space="preserve">atalytic divergent synthesis may involve overcoming this intrinsic barrier in favor of the desired pathway. </w:t>
            </w:r>
          </w:p>
        </w:tc>
      </w:tr>
      <w:tr w:rsidR="001C6758" w:rsidRPr="004E52B5" w14:paraId="5149E4F5" w14:textId="77777777" w:rsidTr="00255D6C">
        <w:tc>
          <w:tcPr>
            <w:tcW w:w="9847" w:type="dxa"/>
          </w:tcPr>
          <w:p w14:paraId="38FB156A" w14:textId="77777777" w:rsidR="001A439B" w:rsidRDefault="001A439B" w:rsidP="00700CF7">
            <w:pPr>
              <w:tabs>
                <w:tab w:val="left" w:pos="426"/>
              </w:tabs>
              <w:spacing w:before="120" w:after="120"/>
              <w:jc w:val="center"/>
              <w:rPr>
                <w:rFonts w:ascii="Arial" w:hAnsi="Arial" w:cs="Arial"/>
                <w:sz w:val="20"/>
                <w:szCs w:val="20"/>
                <w:lang w:bidi="x-none"/>
              </w:rPr>
            </w:pPr>
          </w:p>
          <w:p w14:paraId="29919690" w14:textId="77777777" w:rsidR="001C6758" w:rsidRPr="004E52B5" w:rsidRDefault="000A3577" w:rsidP="00700CF7">
            <w:pPr>
              <w:tabs>
                <w:tab w:val="left" w:pos="426"/>
              </w:tabs>
              <w:spacing w:before="120" w:after="120"/>
              <w:jc w:val="center"/>
              <w:rPr>
                <w:rFonts w:ascii="Arial" w:hAnsi="Arial" w:cs="Arial"/>
                <w:sz w:val="20"/>
                <w:szCs w:val="20"/>
                <w:lang w:bidi="x-none"/>
              </w:rPr>
            </w:pPr>
            <w:r>
              <w:rPr>
                <w:rFonts w:ascii="Arial" w:hAnsi="Arial" w:cs="Arial"/>
                <w:noProof/>
                <w:sz w:val="20"/>
                <w:szCs w:val="20"/>
              </w:rPr>
              <w:drawing>
                <wp:inline distT="0" distB="0" distL="0" distR="0" wp14:anchorId="67C4235B" wp14:editId="6A8D565D">
                  <wp:extent cx="4033520" cy="101663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33520" cy="1016635"/>
                          </a:xfrm>
                          <a:prstGeom prst="rect">
                            <a:avLst/>
                          </a:prstGeom>
                          <a:noFill/>
                          <a:ln>
                            <a:noFill/>
                          </a:ln>
                        </pic:spPr>
                      </pic:pic>
                    </a:graphicData>
                  </a:graphic>
                </wp:inline>
              </w:drawing>
            </w:r>
          </w:p>
        </w:tc>
      </w:tr>
      <w:tr w:rsidR="001C6758" w:rsidRPr="004E52B5" w14:paraId="55E90CFE" w14:textId="77777777" w:rsidTr="00255D6C">
        <w:tc>
          <w:tcPr>
            <w:tcW w:w="9847" w:type="dxa"/>
          </w:tcPr>
          <w:p w14:paraId="1AE17242" w14:textId="77777777" w:rsidR="001C6758" w:rsidRPr="004E52B5" w:rsidRDefault="00E00EF1" w:rsidP="000E7734">
            <w:pPr>
              <w:jc w:val="right"/>
              <w:rPr>
                <w:rFonts w:ascii="Arial" w:hAnsi="Arial" w:cs="Arial"/>
                <w:sz w:val="18"/>
                <w:szCs w:val="18"/>
                <w:lang w:bidi="x-none"/>
              </w:rPr>
            </w:pPr>
            <w:hyperlink r:id="rId35" w:history="1">
              <w:r w:rsidR="00BE02BA" w:rsidRPr="00CE1FDB">
                <w:rPr>
                  <w:rStyle w:val="Hyperlink"/>
                  <w:rFonts w:ascii="Arial" w:hAnsi="Arial"/>
                  <w:sz w:val="18"/>
                  <w:lang w:bidi="x-none"/>
                </w:rPr>
                <w:t xml:space="preserve">Trost </w:t>
              </w:r>
              <w:r w:rsidR="00BE02BA" w:rsidRPr="00CE1FDB">
                <w:rPr>
                  <w:rStyle w:val="Hyperlink"/>
                  <w:rFonts w:ascii="Arial" w:hAnsi="Arial"/>
                  <w:i/>
                  <w:sz w:val="18"/>
                  <w:lang w:bidi="x-none"/>
                </w:rPr>
                <w:t>Science</w:t>
              </w:r>
              <w:r w:rsidR="00BE02BA" w:rsidRPr="00CE1FDB">
                <w:rPr>
                  <w:rStyle w:val="Hyperlink"/>
                  <w:rFonts w:ascii="Arial" w:hAnsi="Arial"/>
                  <w:sz w:val="18"/>
                  <w:lang w:bidi="x-none"/>
                </w:rPr>
                <w:t xml:space="preserve"> </w:t>
              </w:r>
              <w:r w:rsidR="00BE02BA" w:rsidRPr="00CE1FDB">
                <w:rPr>
                  <w:rStyle w:val="Hyperlink"/>
                  <w:rFonts w:ascii="Arial" w:hAnsi="Arial"/>
                  <w:b/>
                  <w:sz w:val="18"/>
                  <w:lang w:bidi="x-none"/>
                </w:rPr>
                <w:t>1983</w:t>
              </w:r>
              <w:r w:rsidR="00BE02BA" w:rsidRPr="00CE1FDB">
                <w:rPr>
                  <w:rStyle w:val="Hyperlink"/>
                  <w:rFonts w:ascii="Arial" w:hAnsi="Arial"/>
                  <w:sz w:val="18"/>
                  <w:lang w:bidi="x-none"/>
                </w:rPr>
                <w:t>, 2</w:t>
              </w:r>
              <w:r w:rsidR="00BE02BA" w:rsidRPr="00CE1FDB">
                <w:rPr>
                  <w:rStyle w:val="Hyperlink"/>
                  <w:rFonts w:ascii="Arial" w:hAnsi="Arial"/>
                  <w:i/>
                  <w:sz w:val="18"/>
                  <w:lang w:bidi="x-none"/>
                </w:rPr>
                <w:t>19</w:t>
              </w:r>
              <w:r w:rsidR="00BE02BA" w:rsidRPr="00CE1FDB">
                <w:rPr>
                  <w:rStyle w:val="Hyperlink"/>
                  <w:rFonts w:ascii="Arial" w:hAnsi="Arial"/>
                  <w:sz w:val="18"/>
                  <w:lang w:bidi="x-none"/>
                </w:rPr>
                <w:t>, 245</w:t>
              </w:r>
            </w:hyperlink>
          </w:p>
        </w:tc>
      </w:tr>
    </w:tbl>
    <w:p w14:paraId="68A43CE5" w14:textId="77777777" w:rsidR="00E16563" w:rsidRPr="00631F36" w:rsidRDefault="00E16563" w:rsidP="00E16563">
      <w:pPr>
        <w:jc w:val="both"/>
        <w:rPr>
          <w:rFonts w:ascii="Arial" w:hAnsi="Arial" w:cs="Arial"/>
          <w:sz w:val="20"/>
          <w:szCs w:val="20"/>
        </w:rPr>
      </w:pPr>
    </w:p>
    <w:tbl>
      <w:tblPr>
        <w:tblW w:w="0" w:type="auto"/>
        <w:tblLook w:val="04A0" w:firstRow="1" w:lastRow="0" w:firstColumn="1" w:lastColumn="0" w:noHBand="0" w:noVBand="1"/>
      </w:tblPr>
      <w:tblGrid>
        <w:gridCol w:w="9847"/>
      </w:tblGrid>
      <w:tr w:rsidR="00E16563" w:rsidRPr="004E52B5" w14:paraId="2B612218" w14:textId="77777777" w:rsidTr="0020223B">
        <w:tc>
          <w:tcPr>
            <w:tcW w:w="9847" w:type="dxa"/>
            <w:hideMark/>
          </w:tcPr>
          <w:p w14:paraId="7FC1081C" w14:textId="77777777" w:rsidR="00E16563" w:rsidRDefault="00E16563" w:rsidP="0020223B">
            <w:pPr>
              <w:pStyle w:val="NoteLevel2"/>
              <w:rPr>
                <w:rFonts w:ascii="Arial" w:hAnsi="Arial" w:cs="Arial"/>
                <w:sz w:val="20"/>
                <w:szCs w:val="20"/>
              </w:rPr>
            </w:pPr>
          </w:p>
        </w:tc>
      </w:tr>
      <w:tr w:rsidR="00E16563" w:rsidRPr="004E52B5" w14:paraId="01857CBC" w14:textId="77777777" w:rsidTr="0020223B">
        <w:tc>
          <w:tcPr>
            <w:tcW w:w="9847" w:type="dxa"/>
            <w:hideMark/>
          </w:tcPr>
          <w:p w14:paraId="4865B960" w14:textId="77777777" w:rsidR="00E16563" w:rsidRPr="004E52B5" w:rsidRDefault="000A3577" w:rsidP="0020223B">
            <w:pPr>
              <w:spacing w:before="120" w:after="120"/>
              <w:jc w:val="center"/>
              <w:rPr>
                <w:rFonts w:ascii="Arial" w:hAnsi="Arial" w:cs="Arial"/>
                <w:sz w:val="20"/>
                <w:szCs w:val="20"/>
              </w:rPr>
            </w:pPr>
            <w:r>
              <w:rPr>
                <w:rFonts w:ascii="Arial" w:hAnsi="Arial" w:cs="Arial"/>
                <w:noProof/>
                <w:sz w:val="20"/>
                <w:szCs w:val="20"/>
              </w:rPr>
              <w:drawing>
                <wp:inline distT="0" distB="0" distL="0" distR="0" wp14:anchorId="4B3714BC" wp14:editId="1B23602B">
                  <wp:extent cx="3657600" cy="1299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600" cy="1299210"/>
                          </a:xfrm>
                          <a:prstGeom prst="rect">
                            <a:avLst/>
                          </a:prstGeom>
                          <a:noFill/>
                          <a:ln>
                            <a:noFill/>
                          </a:ln>
                        </pic:spPr>
                      </pic:pic>
                    </a:graphicData>
                  </a:graphic>
                </wp:inline>
              </w:drawing>
            </w:r>
          </w:p>
        </w:tc>
      </w:tr>
      <w:tr w:rsidR="00E16563" w:rsidRPr="004E52B5" w14:paraId="4986BE7C" w14:textId="77777777" w:rsidTr="0020223B">
        <w:tc>
          <w:tcPr>
            <w:tcW w:w="9847" w:type="dxa"/>
            <w:hideMark/>
          </w:tcPr>
          <w:p w14:paraId="790ED823" w14:textId="77777777" w:rsidR="00E16563" w:rsidRPr="004E52B5" w:rsidRDefault="00E00EF1" w:rsidP="00DB2AB6">
            <w:pPr>
              <w:jc w:val="right"/>
              <w:rPr>
                <w:rFonts w:ascii="Arial" w:hAnsi="Arial" w:cs="Arial"/>
                <w:sz w:val="18"/>
                <w:szCs w:val="18"/>
              </w:rPr>
            </w:pPr>
            <w:hyperlink r:id="rId37" w:history="1">
              <w:r w:rsidR="00BE02BA" w:rsidRPr="00CE1FDB">
                <w:rPr>
                  <w:rStyle w:val="Hyperlink"/>
                  <w:rFonts w:ascii="Arial" w:hAnsi="Arial" w:cs="Arial"/>
                  <w:sz w:val="18"/>
                  <w:szCs w:val="18"/>
                  <w:lang w:bidi="x-none"/>
                </w:rPr>
                <w:t xml:space="preserve">Sanford </w:t>
              </w:r>
              <w:r w:rsidR="00BE02BA" w:rsidRPr="00CE1FDB">
                <w:rPr>
                  <w:rStyle w:val="Hyperlink"/>
                  <w:rFonts w:ascii="Arial" w:hAnsi="Arial" w:cs="Arial"/>
                  <w:i/>
                  <w:iCs/>
                  <w:sz w:val="18"/>
                  <w:szCs w:val="18"/>
                  <w:lang w:bidi="x-none"/>
                </w:rPr>
                <w:t xml:space="preserve">Org. Lett. </w:t>
              </w:r>
              <w:r w:rsidR="00BE02BA" w:rsidRPr="00CE1FDB">
                <w:rPr>
                  <w:rStyle w:val="Hyperlink"/>
                  <w:rFonts w:ascii="Arial" w:hAnsi="Arial" w:cs="Arial"/>
                  <w:b/>
                  <w:bCs/>
                  <w:sz w:val="18"/>
                  <w:szCs w:val="18"/>
                  <w:lang w:bidi="x-none"/>
                </w:rPr>
                <w:t>2006</w:t>
              </w:r>
              <w:r w:rsidR="00BE02BA" w:rsidRPr="00CE1FDB">
                <w:rPr>
                  <w:rStyle w:val="Hyperlink"/>
                  <w:rFonts w:ascii="Arial" w:hAnsi="Arial" w:cs="Arial"/>
                  <w:sz w:val="18"/>
                  <w:szCs w:val="18"/>
                  <w:lang w:bidi="x-none"/>
                </w:rPr>
                <w:t xml:space="preserve">, </w:t>
              </w:r>
              <w:r w:rsidR="00BE02BA" w:rsidRPr="00CE1FDB">
                <w:rPr>
                  <w:rStyle w:val="Hyperlink"/>
                  <w:rFonts w:ascii="Arial" w:hAnsi="Arial" w:cs="Arial"/>
                  <w:i/>
                  <w:iCs/>
                  <w:sz w:val="18"/>
                  <w:szCs w:val="18"/>
                  <w:lang w:bidi="x-none"/>
                </w:rPr>
                <w:t>8</w:t>
              </w:r>
              <w:r w:rsidR="00BE02BA" w:rsidRPr="00CE1FDB">
                <w:rPr>
                  <w:rStyle w:val="Hyperlink"/>
                  <w:rFonts w:ascii="Arial" w:hAnsi="Arial" w:cs="Arial"/>
                  <w:sz w:val="18"/>
                  <w:szCs w:val="18"/>
                  <w:lang w:bidi="x-none"/>
                </w:rPr>
                <w:t>, 2523</w:t>
              </w:r>
            </w:hyperlink>
          </w:p>
        </w:tc>
      </w:tr>
    </w:tbl>
    <w:p w14:paraId="51468585" w14:textId="77777777" w:rsidR="0038134A" w:rsidRDefault="0038134A" w:rsidP="00255D6C">
      <w:pPr>
        <w:rPr>
          <w:rFonts w:ascii="Arial" w:hAnsi="Arial" w:cs="Arial"/>
          <w:sz w:val="20"/>
          <w:szCs w:val="20"/>
        </w:rPr>
      </w:pPr>
    </w:p>
    <w:p w14:paraId="197D1D6E" w14:textId="77777777" w:rsidR="0038134A" w:rsidRDefault="00EB66E7" w:rsidP="000B5563">
      <w:pPr>
        <w:numPr>
          <w:ilvl w:val="0"/>
          <w:numId w:val="3"/>
        </w:numPr>
        <w:jc w:val="both"/>
        <w:rPr>
          <w:rFonts w:ascii="Arial" w:hAnsi="Arial" w:cs="Arial"/>
          <w:b/>
          <w:sz w:val="20"/>
          <w:szCs w:val="20"/>
        </w:rPr>
      </w:pPr>
      <w:r w:rsidRPr="00B34B31">
        <w:rPr>
          <w:rFonts w:ascii="Arial" w:hAnsi="Arial" w:cs="Arial"/>
          <w:b/>
          <w:sz w:val="20"/>
          <w:szCs w:val="20"/>
        </w:rPr>
        <w:t>Methods to achieve selectivity (either regio-, chemo-, or product-selectivity)</w:t>
      </w:r>
    </w:p>
    <w:p w14:paraId="6FDEBDD4" w14:textId="77777777" w:rsidR="005F1B36" w:rsidRPr="00B34B31" w:rsidRDefault="005F1B36" w:rsidP="005F1B36">
      <w:pPr>
        <w:ind w:left="360"/>
        <w:jc w:val="both"/>
        <w:rPr>
          <w:rFonts w:ascii="Arial" w:hAnsi="Arial" w:cs="Arial"/>
          <w:b/>
          <w:sz w:val="20"/>
          <w:szCs w:val="20"/>
        </w:rPr>
      </w:pPr>
    </w:p>
    <w:p w14:paraId="4F25690C" w14:textId="77777777" w:rsidR="0038134A" w:rsidRDefault="00700CF7" w:rsidP="000B5563">
      <w:pPr>
        <w:numPr>
          <w:ilvl w:val="1"/>
          <w:numId w:val="3"/>
        </w:numPr>
        <w:jc w:val="both"/>
        <w:rPr>
          <w:rFonts w:ascii="Arial" w:hAnsi="Arial" w:cs="Arial"/>
          <w:sz w:val="20"/>
          <w:szCs w:val="20"/>
        </w:rPr>
      </w:pPr>
      <w:r>
        <w:rPr>
          <w:rFonts w:ascii="Arial" w:hAnsi="Arial" w:cs="Arial"/>
          <w:sz w:val="20"/>
          <w:szCs w:val="20"/>
        </w:rPr>
        <w:t xml:space="preserve"> S</w:t>
      </w:r>
      <w:r w:rsidR="00AC7FE9">
        <w:rPr>
          <w:rFonts w:ascii="Arial" w:hAnsi="Arial" w:cs="Arial"/>
          <w:sz w:val="20"/>
          <w:szCs w:val="20"/>
        </w:rPr>
        <w:t>ubstrate</w:t>
      </w:r>
      <w:r w:rsidR="00A269CB">
        <w:rPr>
          <w:rFonts w:ascii="Arial" w:hAnsi="Arial" w:cs="Arial"/>
          <w:sz w:val="20"/>
          <w:szCs w:val="20"/>
        </w:rPr>
        <w:t xml:space="preserve"> </w:t>
      </w:r>
      <w:r>
        <w:rPr>
          <w:rFonts w:ascii="Arial" w:hAnsi="Arial" w:cs="Arial"/>
          <w:sz w:val="20"/>
          <w:szCs w:val="20"/>
        </w:rPr>
        <w:t xml:space="preserve">modification </w:t>
      </w:r>
      <w:r w:rsidR="00A269CB">
        <w:rPr>
          <w:rFonts w:ascii="Arial" w:hAnsi="Arial" w:cs="Arial"/>
          <w:sz w:val="20"/>
          <w:szCs w:val="20"/>
        </w:rPr>
        <w:t>(</w:t>
      </w:r>
      <w:r w:rsidR="00A269CB" w:rsidRPr="00EC0B8B">
        <w:rPr>
          <w:rFonts w:ascii="Arial" w:hAnsi="Arial" w:cs="Arial"/>
          <w:b/>
          <w:i/>
          <w:sz w:val="20"/>
          <w:szCs w:val="20"/>
        </w:rPr>
        <w:t>substrate</w:t>
      </w:r>
      <w:r w:rsidR="00D92A5F">
        <w:rPr>
          <w:rFonts w:ascii="Arial" w:hAnsi="Arial" w:cs="Arial"/>
          <w:b/>
          <w:i/>
          <w:sz w:val="20"/>
          <w:szCs w:val="20"/>
        </w:rPr>
        <w:t>-</w:t>
      </w:r>
      <w:r w:rsidR="00A269CB" w:rsidRPr="00EC0B8B">
        <w:rPr>
          <w:rFonts w:ascii="Arial" w:hAnsi="Arial" w:cs="Arial"/>
          <w:b/>
          <w:i/>
          <w:sz w:val="20"/>
          <w:szCs w:val="20"/>
        </w:rPr>
        <w:t>control</w:t>
      </w:r>
      <w:r w:rsidR="00D92A5F">
        <w:rPr>
          <w:rFonts w:ascii="Arial" w:hAnsi="Arial" w:cs="Arial"/>
          <w:b/>
          <w:i/>
          <w:sz w:val="20"/>
          <w:szCs w:val="20"/>
        </w:rPr>
        <w:t>led</w:t>
      </w:r>
      <w:r w:rsidR="00A269CB" w:rsidRPr="00EC0B8B">
        <w:rPr>
          <w:rFonts w:ascii="Arial" w:hAnsi="Arial" w:cs="Arial"/>
          <w:b/>
          <w:i/>
          <w:sz w:val="20"/>
          <w:szCs w:val="20"/>
        </w:rPr>
        <w:t xml:space="preserve"> selectivity</w:t>
      </w:r>
      <w:r w:rsidR="00A269CB">
        <w:rPr>
          <w:rFonts w:ascii="Arial" w:hAnsi="Arial" w:cs="Arial"/>
          <w:sz w:val="20"/>
          <w:szCs w:val="20"/>
        </w:rPr>
        <w:t>)</w:t>
      </w:r>
    </w:p>
    <w:p w14:paraId="693BD516" w14:textId="77777777" w:rsidR="005F1B36" w:rsidRDefault="005F1B36" w:rsidP="005F1B36">
      <w:pPr>
        <w:ind w:left="792"/>
        <w:jc w:val="both"/>
        <w:rPr>
          <w:rFonts w:ascii="Arial" w:hAnsi="Arial" w:cs="Arial"/>
          <w:sz w:val="20"/>
          <w:szCs w:val="20"/>
        </w:rPr>
      </w:pPr>
    </w:p>
    <w:p w14:paraId="376AA421" w14:textId="77777777" w:rsidR="006E607D" w:rsidRPr="00A30B96" w:rsidRDefault="006E607D" w:rsidP="000B5563">
      <w:pPr>
        <w:numPr>
          <w:ilvl w:val="2"/>
          <w:numId w:val="3"/>
        </w:numPr>
        <w:jc w:val="both"/>
        <w:rPr>
          <w:rFonts w:ascii="Arial" w:hAnsi="Arial" w:cs="Arial"/>
          <w:sz w:val="20"/>
          <w:szCs w:val="20"/>
        </w:rPr>
      </w:pPr>
      <w:r>
        <w:rPr>
          <w:rFonts w:ascii="Arial" w:hAnsi="Arial" w:cs="Arial"/>
          <w:sz w:val="20"/>
          <w:szCs w:val="20"/>
        </w:rPr>
        <w:t xml:space="preserve">Circumvent the intrinsic preference of </w:t>
      </w:r>
      <w:r w:rsidR="00700CF7">
        <w:rPr>
          <w:rFonts w:ascii="Arial" w:hAnsi="Arial" w:cs="Arial"/>
          <w:sz w:val="20"/>
          <w:szCs w:val="20"/>
        </w:rPr>
        <w:t>reaction pathway</w:t>
      </w:r>
      <w:r>
        <w:rPr>
          <w:rFonts w:ascii="Arial" w:hAnsi="Arial" w:cs="Arial"/>
          <w:sz w:val="20"/>
          <w:szCs w:val="20"/>
        </w:rPr>
        <w:t xml:space="preserve"> by </w:t>
      </w:r>
      <w:r w:rsidR="00700CF7">
        <w:rPr>
          <w:rFonts w:ascii="Arial" w:hAnsi="Arial" w:cs="Arial"/>
          <w:sz w:val="20"/>
          <w:szCs w:val="20"/>
        </w:rPr>
        <w:t>alter</w:t>
      </w:r>
      <w:r>
        <w:rPr>
          <w:rFonts w:ascii="Arial" w:hAnsi="Arial" w:cs="Arial"/>
          <w:sz w:val="20"/>
          <w:szCs w:val="20"/>
        </w:rPr>
        <w:t xml:space="preserve">ing the substrate </w:t>
      </w:r>
    </w:p>
    <w:tbl>
      <w:tblPr>
        <w:tblW w:w="0" w:type="auto"/>
        <w:tblLook w:val="04A0" w:firstRow="1" w:lastRow="0" w:firstColumn="1" w:lastColumn="0" w:noHBand="0" w:noVBand="1"/>
      </w:tblPr>
      <w:tblGrid>
        <w:gridCol w:w="9847"/>
      </w:tblGrid>
      <w:tr w:rsidR="004109B0" w:rsidRPr="004E52B5" w14:paraId="2D7A665D" w14:textId="77777777" w:rsidTr="004109B0">
        <w:tc>
          <w:tcPr>
            <w:tcW w:w="9847" w:type="dxa"/>
            <w:hideMark/>
          </w:tcPr>
          <w:p w14:paraId="1127587D" w14:textId="77777777" w:rsidR="004109B0" w:rsidRPr="004E52B5" w:rsidRDefault="000A3577">
            <w:pPr>
              <w:spacing w:before="120" w:after="120"/>
              <w:jc w:val="center"/>
              <w:rPr>
                <w:rFonts w:ascii="Arial" w:hAnsi="Arial" w:cs="Arial"/>
                <w:sz w:val="20"/>
                <w:szCs w:val="20"/>
              </w:rPr>
            </w:pPr>
            <w:r>
              <w:rPr>
                <w:rFonts w:ascii="Arial" w:hAnsi="Arial" w:cs="Arial"/>
                <w:noProof/>
                <w:sz w:val="20"/>
                <w:szCs w:val="20"/>
              </w:rPr>
              <w:drawing>
                <wp:inline distT="0" distB="0" distL="0" distR="0" wp14:anchorId="372D0C5E" wp14:editId="56403535">
                  <wp:extent cx="4657725" cy="1623695"/>
                  <wp:effectExtent l="0" t="0" r="0" b="190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7725" cy="1623695"/>
                          </a:xfrm>
                          <a:prstGeom prst="rect">
                            <a:avLst/>
                          </a:prstGeom>
                          <a:noFill/>
                          <a:ln>
                            <a:noFill/>
                          </a:ln>
                        </pic:spPr>
                      </pic:pic>
                    </a:graphicData>
                  </a:graphic>
                </wp:inline>
              </w:drawing>
            </w:r>
          </w:p>
        </w:tc>
      </w:tr>
      <w:tr w:rsidR="004109B0" w:rsidRPr="004E52B5" w14:paraId="175506DF" w14:textId="77777777" w:rsidTr="004109B0">
        <w:tc>
          <w:tcPr>
            <w:tcW w:w="9847" w:type="dxa"/>
            <w:hideMark/>
          </w:tcPr>
          <w:p w14:paraId="4BB5C50B" w14:textId="77777777" w:rsidR="004109B0" w:rsidRPr="004E52B5" w:rsidRDefault="00E00EF1">
            <w:pPr>
              <w:jc w:val="right"/>
              <w:rPr>
                <w:rFonts w:ascii="Arial" w:hAnsi="Arial" w:cs="Arial"/>
                <w:sz w:val="18"/>
                <w:szCs w:val="18"/>
              </w:rPr>
            </w:pPr>
            <w:hyperlink r:id="rId39" w:history="1">
              <w:r w:rsidR="00BE02BA" w:rsidRPr="00CE1FDB">
                <w:rPr>
                  <w:rStyle w:val="Hyperlink"/>
                  <w:rFonts w:ascii="Arial" w:hAnsi="Arial" w:cs="Arial"/>
                  <w:sz w:val="18"/>
                  <w:szCs w:val="18"/>
                </w:rPr>
                <w:t xml:space="preserve">Jamison </w:t>
              </w:r>
              <w:r w:rsidR="00BE02BA" w:rsidRPr="00CE1FDB">
                <w:rPr>
                  <w:rStyle w:val="Hyperlink"/>
                  <w:rFonts w:ascii="Arial" w:hAnsi="Arial" w:cs="Arial"/>
                  <w:i/>
                  <w:iCs/>
                  <w:sz w:val="18"/>
                  <w:szCs w:val="18"/>
                </w:rPr>
                <w:t>Science</w:t>
              </w:r>
              <w:r w:rsidR="00BE02BA" w:rsidRPr="00CE1FDB">
                <w:rPr>
                  <w:rStyle w:val="Hyperlink"/>
                  <w:rFonts w:ascii="Arial" w:hAnsi="Arial" w:cs="Arial"/>
                  <w:sz w:val="18"/>
                  <w:szCs w:val="18"/>
                </w:rPr>
                <w:t xml:space="preserve"> </w:t>
              </w:r>
              <w:r w:rsidR="00BE02BA" w:rsidRPr="00CE1FDB">
                <w:rPr>
                  <w:rStyle w:val="Hyperlink"/>
                  <w:rFonts w:ascii="Arial" w:hAnsi="Arial" w:cs="Arial"/>
                  <w:b/>
                  <w:bCs/>
                  <w:sz w:val="18"/>
                  <w:szCs w:val="18"/>
                </w:rPr>
                <w:t>2007</w:t>
              </w:r>
              <w:r w:rsidR="00BE02BA" w:rsidRPr="00CE1FDB">
                <w:rPr>
                  <w:rStyle w:val="Hyperlink"/>
                  <w:rFonts w:ascii="Arial" w:hAnsi="Arial" w:cs="Arial"/>
                  <w:sz w:val="18"/>
                  <w:szCs w:val="18"/>
                </w:rPr>
                <w:t xml:space="preserve">, </w:t>
              </w:r>
              <w:r w:rsidR="00BE02BA" w:rsidRPr="00CE1FDB">
                <w:rPr>
                  <w:rStyle w:val="Hyperlink"/>
                  <w:rFonts w:ascii="Arial" w:hAnsi="Arial" w:cs="Arial"/>
                  <w:i/>
                  <w:iCs/>
                  <w:sz w:val="18"/>
                  <w:szCs w:val="18"/>
                </w:rPr>
                <w:t>317</w:t>
              </w:r>
              <w:r w:rsidR="00BE02BA" w:rsidRPr="00CE1FDB">
                <w:rPr>
                  <w:rStyle w:val="Hyperlink"/>
                  <w:rFonts w:ascii="Arial" w:hAnsi="Arial" w:cs="Arial"/>
                  <w:sz w:val="18"/>
                  <w:szCs w:val="18"/>
                </w:rPr>
                <w:t>, 1189</w:t>
              </w:r>
            </w:hyperlink>
          </w:p>
        </w:tc>
      </w:tr>
    </w:tbl>
    <w:p w14:paraId="33F5649E" w14:textId="77777777" w:rsidR="00EC0B8B" w:rsidRPr="00631F36" w:rsidRDefault="00870DE3" w:rsidP="005F1B36">
      <w:pPr>
        <w:ind w:firstLine="720"/>
        <w:rPr>
          <w:rFonts w:ascii="Arial" w:hAnsi="Arial" w:cs="Arial"/>
          <w:sz w:val="20"/>
          <w:szCs w:val="20"/>
        </w:rPr>
      </w:pPr>
      <w:r>
        <w:rPr>
          <w:rFonts w:ascii="Arial" w:hAnsi="Arial" w:cs="Arial"/>
          <w:sz w:val="20"/>
          <w:szCs w:val="20"/>
        </w:rPr>
        <w:t xml:space="preserve"> </w:t>
      </w:r>
      <w:r w:rsidR="005F1B36">
        <w:rPr>
          <w:rFonts w:ascii="Arial" w:hAnsi="Arial" w:cs="Arial"/>
          <w:sz w:val="20"/>
          <w:szCs w:val="20"/>
        </w:rPr>
        <w:t xml:space="preserve">5.1.2. </w:t>
      </w:r>
      <w:r w:rsidR="00EC0B8B">
        <w:rPr>
          <w:rFonts w:ascii="Arial" w:hAnsi="Arial" w:cs="Arial"/>
          <w:sz w:val="20"/>
          <w:szCs w:val="20"/>
        </w:rPr>
        <w:t>Introduction of a directing group</w:t>
      </w:r>
    </w:p>
    <w:tbl>
      <w:tblPr>
        <w:tblW w:w="0" w:type="auto"/>
        <w:tblLook w:val="04A0" w:firstRow="1" w:lastRow="0" w:firstColumn="1" w:lastColumn="0" w:noHBand="0" w:noVBand="1"/>
      </w:tblPr>
      <w:tblGrid>
        <w:gridCol w:w="9847"/>
      </w:tblGrid>
      <w:tr w:rsidR="00EC0B8B" w:rsidRPr="004E52B5" w14:paraId="71BA14CF" w14:textId="77777777" w:rsidTr="008B0DCB">
        <w:tc>
          <w:tcPr>
            <w:tcW w:w="9847" w:type="dxa"/>
            <w:hideMark/>
          </w:tcPr>
          <w:p w14:paraId="6821BF70" w14:textId="77777777" w:rsidR="00EC0B8B" w:rsidRPr="004E52B5" w:rsidRDefault="000A3577" w:rsidP="008B0DCB">
            <w:pPr>
              <w:spacing w:before="120" w:after="120"/>
              <w:jc w:val="center"/>
              <w:rPr>
                <w:rFonts w:ascii="Arial" w:hAnsi="Arial" w:cs="Arial"/>
                <w:sz w:val="20"/>
                <w:szCs w:val="20"/>
              </w:rPr>
            </w:pPr>
            <w:r>
              <w:rPr>
                <w:rFonts w:ascii="Arial" w:hAnsi="Arial" w:cs="Arial"/>
                <w:noProof/>
                <w:sz w:val="20"/>
                <w:szCs w:val="20"/>
              </w:rPr>
              <w:drawing>
                <wp:inline distT="0" distB="0" distL="0" distR="0" wp14:anchorId="784621E5" wp14:editId="358F40C2">
                  <wp:extent cx="4136390" cy="1033780"/>
                  <wp:effectExtent l="0" t="0" r="381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36390" cy="1033780"/>
                          </a:xfrm>
                          <a:prstGeom prst="rect">
                            <a:avLst/>
                          </a:prstGeom>
                          <a:noFill/>
                          <a:ln>
                            <a:noFill/>
                          </a:ln>
                        </pic:spPr>
                      </pic:pic>
                    </a:graphicData>
                  </a:graphic>
                </wp:inline>
              </w:drawing>
            </w:r>
          </w:p>
        </w:tc>
      </w:tr>
      <w:tr w:rsidR="00EC0B8B" w:rsidRPr="004E52B5" w14:paraId="19CCF0B8" w14:textId="77777777" w:rsidTr="008B0DCB">
        <w:tc>
          <w:tcPr>
            <w:tcW w:w="9847" w:type="dxa"/>
            <w:hideMark/>
          </w:tcPr>
          <w:p w14:paraId="0ABD4356" w14:textId="77777777" w:rsidR="00EC0B8B" w:rsidRPr="004E52B5" w:rsidRDefault="00E00EF1" w:rsidP="008B0DCB">
            <w:pPr>
              <w:jc w:val="right"/>
              <w:rPr>
                <w:rFonts w:ascii="Arial" w:hAnsi="Arial" w:cs="Arial"/>
                <w:sz w:val="18"/>
                <w:szCs w:val="18"/>
              </w:rPr>
            </w:pPr>
            <w:hyperlink r:id="rId41" w:history="1">
              <w:r w:rsidR="00BE02BA" w:rsidRPr="00CE1FDB">
                <w:rPr>
                  <w:rStyle w:val="Hyperlink"/>
                  <w:rFonts w:ascii="Arial" w:hAnsi="Arial" w:cs="Arial"/>
                  <w:sz w:val="18"/>
                  <w:szCs w:val="18"/>
                </w:rPr>
                <w:t xml:space="preserve">Fagnou </w:t>
              </w:r>
              <w:r w:rsidR="00BE02BA" w:rsidRPr="00CE1FDB">
                <w:rPr>
                  <w:rStyle w:val="Hyperlink"/>
                  <w:rFonts w:ascii="Arial" w:hAnsi="Arial" w:cs="Arial"/>
                  <w:i/>
                  <w:iCs/>
                  <w:sz w:val="18"/>
                  <w:szCs w:val="18"/>
                </w:rPr>
                <w:t xml:space="preserve">JACS </w:t>
              </w:r>
              <w:r w:rsidR="00BE02BA" w:rsidRPr="00CE1FDB">
                <w:rPr>
                  <w:rStyle w:val="Hyperlink"/>
                  <w:rFonts w:ascii="Arial" w:hAnsi="Arial" w:cs="Arial"/>
                  <w:b/>
                  <w:bCs/>
                  <w:sz w:val="18"/>
                  <w:szCs w:val="18"/>
                </w:rPr>
                <w:t>2007</w:t>
              </w:r>
              <w:r w:rsidR="00BE02BA" w:rsidRPr="00CE1FDB">
                <w:rPr>
                  <w:rStyle w:val="Hyperlink"/>
                  <w:rFonts w:ascii="Arial" w:hAnsi="Arial" w:cs="Arial"/>
                  <w:sz w:val="18"/>
                  <w:szCs w:val="18"/>
                </w:rPr>
                <w:t xml:space="preserve">, </w:t>
              </w:r>
              <w:r w:rsidR="00BE02BA" w:rsidRPr="00CE1FDB">
                <w:rPr>
                  <w:rStyle w:val="Hyperlink"/>
                  <w:rFonts w:ascii="Arial" w:hAnsi="Arial" w:cs="Arial"/>
                  <w:i/>
                  <w:iCs/>
                  <w:sz w:val="18"/>
                  <w:szCs w:val="18"/>
                </w:rPr>
                <w:t>129</w:t>
              </w:r>
              <w:r w:rsidR="00BE02BA" w:rsidRPr="00CE1FDB">
                <w:rPr>
                  <w:rStyle w:val="Hyperlink"/>
                  <w:rFonts w:ascii="Arial" w:hAnsi="Arial" w:cs="Arial"/>
                  <w:sz w:val="18"/>
                  <w:szCs w:val="18"/>
                </w:rPr>
                <w:t>, 12072</w:t>
              </w:r>
            </w:hyperlink>
          </w:p>
        </w:tc>
      </w:tr>
    </w:tbl>
    <w:p w14:paraId="663B7857" w14:textId="23AF5B4D" w:rsidR="001A439B" w:rsidRDefault="001A439B" w:rsidP="00EC0B8B">
      <w:pPr>
        <w:rPr>
          <w:rFonts w:ascii="Arial" w:hAnsi="Arial" w:cs="Arial"/>
          <w:sz w:val="20"/>
          <w:szCs w:val="20"/>
        </w:rPr>
      </w:pPr>
    </w:p>
    <w:p w14:paraId="194E59DD" w14:textId="41E1AD99" w:rsidR="001A439B" w:rsidRDefault="001A439B">
      <w:pPr>
        <w:rPr>
          <w:rFonts w:ascii="Arial" w:hAnsi="Arial" w:cs="Arial"/>
          <w:sz w:val="20"/>
          <w:szCs w:val="20"/>
        </w:rPr>
      </w:pPr>
    </w:p>
    <w:p w14:paraId="534BF2D3" w14:textId="77777777" w:rsidR="00EC0B8B" w:rsidRDefault="00EC0B8B" w:rsidP="00EC0B8B">
      <w:pPr>
        <w:rPr>
          <w:rFonts w:ascii="Arial" w:hAnsi="Arial" w:cs="Arial"/>
          <w:sz w:val="20"/>
          <w:szCs w:val="20"/>
        </w:rPr>
      </w:pPr>
    </w:p>
    <w:p w14:paraId="128495F9" w14:textId="77777777" w:rsidR="00D539EA" w:rsidRDefault="005F1B36" w:rsidP="000B5563">
      <w:pPr>
        <w:numPr>
          <w:ilvl w:val="1"/>
          <w:numId w:val="3"/>
        </w:numPr>
        <w:jc w:val="both"/>
        <w:rPr>
          <w:rFonts w:ascii="Arial" w:hAnsi="Arial" w:cs="Arial"/>
          <w:sz w:val="20"/>
          <w:szCs w:val="20"/>
        </w:rPr>
      </w:pPr>
      <w:r>
        <w:rPr>
          <w:rFonts w:ascii="Arial" w:hAnsi="Arial" w:cs="Arial"/>
          <w:sz w:val="20"/>
          <w:szCs w:val="20"/>
        </w:rPr>
        <w:t>Modification</w:t>
      </w:r>
      <w:r w:rsidR="00D539EA">
        <w:rPr>
          <w:rFonts w:ascii="Arial" w:hAnsi="Arial" w:cs="Arial"/>
          <w:sz w:val="20"/>
          <w:szCs w:val="20"/>
        </w:rPr>
        <w:t xml:space="preserve"> of the reaction condition</w:t>
      </w:r>
      <w:r>
        <w:rPr>
          <w:rFonts w:ascii="Arial" w:hAnsi="Arial" w:cs="Arial"/>
          <w:sz w:val="20"/>
          <w:szCs w:val="20"/>
        </w:rPr>
        <w:t>s</w:t>
      </w:r>
      <w:r w:rsidR="00D539EA">
        <w:rPr>
          <w:rFonts w:ascii="Arial" w:hAnsi="Arial" w:cs="Arial"/>
          <w:sz w:val="20"/>
          <w:szCs w:val="20"/>
        </w:rPr>
        <w:t xml:space="preserve"> such as solvent, pH, temperature</w:t>
      </w:r>
      <w:r w:rsidR="00EC0B8B">
        <w:rPr>
          <w:rFonts w:ascii="Arial" w:hAnsi="Arial" w:cs="Arial"/>
          <w:sz w:val="20"/>
          <w:szCs w:val="20"/>
        </w:rPr>
        <w:t>, etc.</w:t>
      </w:r>
    </w:p>
    <w:p w14:paraId="037A284F" w14:textId="77777777" w:rsidR="005F1B36" w:rsidRDefault="005F1B36" w:rsidP="005F1B36">
      <w:pPr>
        <w:jc w:val="both"/>
        <w:rPr>
          <w:rFonts w:ascii="Arial" w:hAnsi="Arial" w:cs="Arial"/>
          <w:sz w:val="20"/>
          <w:szCs w:val="20"/>
        </w:rPr>
      </w:pPr>
    </w:p>
    <w:p w14:paraId="006910AE" w14:textId="77777777" w:rsidR="00A41D23" w:rsidRDefault="00A41D23" w:rsidP="000B5563">
      <w:pPr>
        <w:numPr>
          <w:ilvl w:val="2"/>
          <w:numId w:val="3"/>
        </w:numPr>
        <w:jc w:val="both"/>
        <w:rPr>
          <w:rFonts w:ascii="Arial" w:hAnsi="Arial" w:cs="Arial"/>
          <w:sz w:val="20"/>
          <w:szCs w:val="20"/>
        </w:rPr>
      </w:pPr>
      <w:r>
        <w:rPr>
          <w:rFonts w:ascii="Arial" w:hAnsi="Arial" w:cs="Arial"/>
          <w:sz w:val="20"/>
          <w:szCs w:val="20"/>
        </w:rPr>
        <w:t>Solvent effect</w:t>
      </w:r>
      <w:r w:rsidR="005F1B36">
        <w:rPr>
          <w:rFonts w:ascii="Arial" w:hAnsi="Arial" w:cs="Arial"/>
          <w:sz w:val="20"/>
          <w:szCs w:val="20"/>
        </w:rPr>
        <w:t>s</w:t>
      </w:r>
    </w:p>
    <w:p w14:paraId="42364A87" w14:textId="77777777" w:rsidR="001A439B" w:rsidRPr="00631F36" w:rsidRDefault="001A439B" w:rsidP="001A439B">
      <w:pPr>
        <w:ind w:left="1224"/>
        <w:jc w:val="both"/>
        <w:rPr>
          <w:rFonts w:ascii="Arial" w:hAnsi="Arial" w:cs="Arial"/>
          <w:sz w:val="20"/>
          <w:szCs w:val="20"/>
        </w:rPr>
      </w:pPr>
    </w:p>
    <w:tbl>
      <w:tblPr>
        <w:tblW w:w="0" w:type="auto"/>
        <w:tblLook w:val="04A0" w:firstRow="1" w:lastRow="0" w:firstColumn="1" w:lastColumn="0" w:noHBand="0" w:noVBand="1"/>
      </w:tblPr>
      <w:tblGrid>
        <w:gridCol w:w="9847"/>
      </w:tblGrid>
      <w:tr w:rsidR="00D539EA" w:rsidRPr="004E52B5" w14:paraId="0DD1C566" w14:textId="77777777" w:rsidTr="00267D86">
        <w:tc>
          <w:tcPr>
            <w:tcW w:w="9847" w:type="dxa"/>
            <w:hideMark/>
          </w:tcPr>
          <w:p w14:paraId="59B19C9B" w14:textId="5C67B516" w:rsidR="00D539EA" w:rsidRDefault="001A439B" w:rsidP="00267D86">
            <w:pPr>
              <w:pStyle w:val="NoteLevel2"/>
              <w:jc w:val="center"/>
              <w:rPr>
                <w:rFonts w:ascii="Arial" w:hAnsi="Arial" w:cs="Arial"/>
                <w:sz w:val="20"/>
                <w:szCs w:val="20"/>
              </w:rPr>
            </w:pPr>
            <w:r>
              <w:rPr>
                <w:rFonts w:ascii="Arial" w:hAnsi="Arial" w:cs="Arial"/>
                <w:noProof/>
                <w:sz w:val="20"/>
                <w:szCs w:val="20"/>
              </w:rPr>
              <w:drawing>
                <wp:inline distT="0" distB="0" distL="0" distR="0" wp14:anchorId="0A7398C1" wp14:editId="355B162B">
                  <wp:extent cx="3751580" cy="826770"/>
                  <wp:effectExtent l="0" t="0" r="7620" b="1143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1580" cy="826770"/>
                          </a:xfrm>
                          <a:prstGeom prst="rect">
                            <a:avLst/>
                          </a:prstGeom>
                          <a:noFill/>
                          <a:ln>
                            <a:noFill/>
                          </a:ln>
                        </pic:spPr>
                      </pic:pic>
                    </a:graphicData>
                  </a:graphic>
                </wp:inline>
              </w:drawing>
            </w:r>
          </w:p>
        </w:tc>
      </w:tr>
      <w:tr w:rsidR="00D539EA" w:rsidRPr="004E52B5" w14:paraId="3DD8827C" w14:textId="77777777" w:rsidTr="00267D86">
        <w:tc>
          <w:tcPr>
            <w:tcW w:w="9847" w:type="dxa"/>
            <w:hideMark/>
          </w:tcPr>
          <w:p w14:paraId="3C63058B" w14:textId="77777777" w:rsidR="00D539EA" w:rsidRPr="004E52B5" w:rsidRDefault="00E00EF1" w:rsidP="001A439B">
            <w:pPr>
              <w:jc w:val="right"/>
              <w:rPr>
                <w:rFonts w:ascii="Arial" w:hAnsi="Arial" w:cs="Arial"/>
                <w:sz w:val="18"/>
                <w:szCs w:val="18"/>
              </w:rPr>
            </w:pPr>
            <w:hyperlink r:id="rId43" w:history="1">
              <w:r w:rsidR="00BE02BA" w:rsidRPr="00CE1FDB">
                <w:rPr>
                  <w:rStyle w:val="Hyperlink"/>
                  <w:rFonts w:ascii="Arial" w:hAnsi="Arial" w:cs="Arial"/>
                  <w:sz w:val="18"/>
                  <w:szCs w:val="18"/>
                </w:rPr>
                <w:t xml:space="preserve">Baran </w:t>
              </w:r>
              <w:r w:rsidR="00BE02BA" w:rsidRPr="00CE1FDB">
                <w:rPr>
                  <w:rStyle w:val="Hyperlink"/>
                  <w:rFonts w:ascii="Arial" w:hAnsi="Arial" w:cs="Arial"/>
                  <w:i/>
                  <w:iCs/>
                  <w:sz w:val="18"/>
                  <w:szCs w:val="18"/>
                </w:rPr>
                <w:t xml:space="preserve">PNAS </w:t>
              </w:r>
              <w:r w:rsidR="00BE02BA" w:rsidRPr="00CE1FDB">
                <w:rPr>
                  <w:rStyle w:val="Hyperlink"/>
                  <w:rFonts w:ascii="Arial" w:hAnsi="Arial" w:cs="Arial"/>
                  <w:b/>
                  <w:bCs/>
                  <w:sz w:val="18"/>
                  <w:szCs w:val="18"/>
                </w:rPr>
                <w:t>2011</w:t>
              </w:r>
              <w:r w:rsidR="00BE02BA" w:rsidRPr="00CE1FDB">
                <w:rPr>
                  <w:rStyle w:val="Hyperlink"/>
                  <w:rFonts w:ascii="Arial" w:hAnsi="Arial" w:cs="Arial"/>
                  <w:sz w:val="18"/>
                  <w:szCs w:val="18"/>
                </w:rPr>
                <w:t xml:space="preserve">, </w:t>
              </w:r>
              <w:r w:rsidR="00BE02BA" w:rsidRPr="00CE1FDB">
                <w:rPr>
                  <w:rStyle w:val="Hyperlink"/>
                  <w:rFonts w:ascii="Arial" w:hAnsi="Arial" w:cs="Arial"/>
                  <w:i/>
                  <w:iCs/>
                  <w:sz w:val="18"/>
                  <w:szCs w:val="18"/>
                </w:rPr>
                <w:t>108</w:t>
              </w:r>
              <w:r w:rsidR="00BE02BA" w:rsidRPr="00CE1FDB">
                <w:rPr>
                  <w:rStyle w:val="Hyperlink"/>
                  <w:rFonts w:ascii="Arial" w:hAnsi="Arial" w:cs="Arial"/>
                  <w:sz w:val="18"/>
                  <w:szCs w:val="18"/>
                </w:rPr>
                <w:t>, 14411</w:t>
              </w:r>
            </w:hyperlink>
          </w:p>
        </w:tc>
      </w:tr>
    </w:tbl>
    <w:p w14:paraId="3612927C" w14:textId="77777777" w:rsidR="00642CAE" w:rsidRDefault="00642CAE" w:rsidP="00642CAE">
      <w:pPr>
        <w:ind w:left="720"/>
        <w:jc w:val="both"/>
        <w:rPr>
          <w:rFonts w:ascii="Arial" w:hAnsi="Arial" w:cs="Arial"/>
          <w:sz w:val="20"/>
          <w:szCs w:val="20"/>
        </w:rPr>
      </w:pPr>
    </w:p>
    <w:p w14:paraId="018A64CF" w14:textId="77777777" w:rsidR="00AA6EB1" w:rsidRPr="005F1B36" w:rsidRDefault="00A41D23" w:rsidP="000B5563">
      <w:pPr>
        <w:numPr>
          <w:ilvl w:val="2"/>
          <w:numId w:val="3"/>
        </w:numPr>
        <w:jc w:val="both"/>
        <w:rPr>
          <w:rFonts w:ascii="Arial" w:hAnsi="Arial" w:cs="Arial"/>
          <w:sz w:val="20"/>
          <w:szCs w:val="20"/>
        </w:rPr>
      </w:pPr>
      <w:r>
        <w:rPr>
          <w:rFonts w:ascii="Arial" w:hAnsi="Arial" w:cs="Arial"/>
          <w:sz w:val="20"/>
          <w:szCs w:val="20"/>
        </w:rPr>
        <w:t xml:space="preserve">The use of </w:t>
      </w:r>
      <w:r>
        <w:rPr>
          <w:rFonts w:ascii="Arial" w:hAnsi="Arial"/>
          <w:sz w:val="20"/>
          <w:szCs w:val="20"/>
        </w:rPr>
        <w:t>excitation energy or electric field</w:t>
      </w:r>
    </w:p>
    <w:p w14:paraId="354A10CC" w14:textId="77777777" w:rsidR="005F1B36" w:rsidRPr="00A41D23" w:rsidRDefault="005F1B36" w:rsidP="005F1B36">
      <w:pPr>
        <w:ind w:left="1224"/>
        <w:jc w:val="both"/>
        <w:rPr>
          <w:rFonts w:ascii="Arial" w:hAnsi="Arial" w:cs="Arial"/>
          <w:sz w:val="20"/>
          <w:szCs w:val="20"/>
        </w:rPr>
      </w:pPr>
    </w:p>
    <w:tbl>
      <w:tblPr>
        <w:tblW w:w="0" w:type="auto"/>
        <w:tblLook w:val="04A0" w:firstRow="1" w:lastRow="0" w:firstColumn="1" w:lastColumn="0" w:noHBand="0" w:noVBand="1"/>
      </w:tblPr>
      <w:tblGrid>
        <w:gridCol w:w="9847"/>
      </w:tblGrid>
      <w:tr w:rsidR="00AA6EB1" w:rsidRPr="004E52B5" w14:paraId="5F880531" w14:textId="77777777" w:rsidTr="00AA6EB1">
        <w:tc>
          <w:tcPr>
            <w:tcW w:w="9847" w:type="dxa"/>
            <w:hideMark/>
          </w:tcPr>
          <w:p w14:paraId="37D5EC65" w14:textId="77777777" w:rsidR="005F1B36" w:rsidRDefault="00D55EC8" w:rsidP="00A41D23">
            <w:pPr>
              <w:pStyle w:val="NoteLevel2"/>
              <w:rPr>
                <w:rFonts w:ascii="Arial" w:hAnsi="Arial"/>
                <w:sz w:val="20"/>
                <w:szCs w:val="20"/>
              </w:rPr>
            </w:pPr>
            <w:r>
              <w:rPr>
                <w:rFonts w:ascii="Arial" w:hAnsi="Arial"/>
                <w:sz w:val="20"/>
                <w:szCs w:val="20"/>
              </w:rPr>
              <w:t>The site selectivity of the</w:t>
            </w:r>
            <w:r w:rsidRPr="00D55EC8">
              <w:rPr>
                <w:rFonts w:ascii="Arial" w:hAnsi="Arial"/>
                <w:sz w:val="20"/>
                <w:szCs w:val="20"/>
              </w:rPr>
              <w:t xml:space="preserve"> rearrangement of </w:t>
            </w:r>
            <w:r w:rsidRPr="00D55EC8">
              <w:rPr>
                <w:rFonts w:ascii="Arial" w:hAnsi="Arial"/>
                <w:i/>
                <w:sz w:val="20"/>
                <w:szCs w:val="20"/>
              </w:rPr>
              <w:t>cis</w:t>
            </w:r>
            <w:r w:rsidRPr="00D55EC8">
              <w:rPr>
                <w:rFonts w:ascii="Arial" w:hAnsi="Arial"/>
                <w:sz w:val="20"/>
                <w:szCs w:val="20"/>
              </w:rPr>
              <w:t>-stilbene oxide</w:t>
            </w:r>
            <w:r w:rsidR="005F1B36">
              <w:rPr>
                <w:rFonts w:ascii="Arial" w:hAnsi="Arial"/>
                <w:sz w:val="20"/>
                <w:szCs w:val="20"/>
              </w:rPr>
              <w:t>,</w:t>
            </w:r>
            <w:r w:rsidRPr="00D55EC8">
              <w:rPr>
                <w:rFonts w:ascii="Arial" w:hAnsi="Arial"/>
                <w:sz w:val="20"/>
                <w:szCs w:val="20"/>
              </w:rPr>
              <w:t xml:space="preserve"> catalyzed by Al</w:t>
            </w:r>
            <w:r w:rsidRPr="00D55EC8">
              <w:rPr>
                <w:rFonts w:ascii="Arial" w:hAnsi="Arial"/>
                <w:sz w:val="20"/>
                <w:szCs w:val="20"/>
                <w:vertAlign w:val="subscript"/>
              </w:rPr>
              <w:t>2</w:t>
            </w:r>
            <w:r w:rsidRPr="00D55EC8">
              <w:rPr>
                <w:rFonts w:ascii="Arial" w:hAnsi="Arial"/>
                <w:sz w:val="20"/>
                <w:szCs w:val="20"/>
              </w:rPr>
              <w:t>O</w:t>
            </w:r>
            <w:r w:rsidRPr="00D55EC8">
              <w:rPr>
                <w:rFonts w:ascii="Arial" w:hAnsi="Arial"/>
                <w:sz w:val="20"/>
                <w:szCs w:val="20"/>
                <w:vertAlign w:val="subscript"/>
              </w:rPr>
              <w:t>3</w:t>
            </w:r>
            <w:r w:rsidRPr="00D55EC8">
              <w:rPr>
                <w:rFonts w:ascii="Arial" w:hAnsi="Arial"/>
                <w:sz w:val="20"/>
                <w:szCs w:val="20"/>
              </w:rPr>
              <w:t xml:space="preserve"> deposited on Si electrodes</w:t>
            </w:r>
            <w:r w:rsidR="005F1B36">
              <w:rPr>
                <w:rFonts w:ascii="Arial" w:hAnsi="Arial"/>
                <w:sz w:val="20"/>
                <w:szCs w:val="20"/>
              </w:rPr>
              <w:t>,</w:t>
            </w:r>
            <w:r w:rsidRPr="00D55EC8">
              <w:rPr>
                <w:rFonts w:ascii="Arial" w:hAnsi="Arial"/>
                <w:sz w:val="20"/>
                <w:szCs w:val="20"/>
              </w:rPr>
              <w:t xml:space="preserve"> </w:t>
            </w:r>
            <w:r>
              <w:rPr>
                <w:rFonts w:ascii="Arial" w:hAnsi="Arial"/>
                <w:sz w:val="20"/>
                <w:szCs w:val="20"/>
              </w:rPr>
              <w:t xml:space="preserve">can be controlled by </w:t>
            </w:r>
            <w:r w:rsidR="005F1B36">
              <w:rPr>
                <w:rFonts w:ascii="Arial" w:hAnsi="Arial"/>
                <w:sz w:val="20"/>
                <w:szCs w:val="20"/>
              </w:rPr>
              <w:t>a field-dipole effect. In this case,</w:t>
            </w:r>
            <w:r w:rsidRPr="00D55EC8">
              <w:rPr>
                <w:rFonts w:ascii="Arial" w:hAnsi="Arial"/>
                <w:sz w:val="20"/>
                <w:szCs w:val="20"/>
              </w:rPr>
              <w:t xml:space="preserve"> selectivity (</w:t>
            </w:r>
            <w:r w:rsidRPr="00D55EC8">
              <w:rPr>
                <w:rFonts w:ascii="Symbol" w:hAnsi="Symbol"/>
                <w:i/>
                <w:sz w:val="20"/>
                <w:szCs w:val="20"/>
              </w:rPr>
              <w:t></w:t>
            </w:r>
            <w:r w:rsidRPr="00D55EC8">
              <w:rPr>
                <w:rFonts w:ascii="Symbol" w:hAnsi="Symbol"/>
                <w:i/>
                <w:sz w:val="20"/>
                <w:szCs w:val="20"/>
              </w:rPr>
              <w:t></w:t>
            </w:r>
            <w:r w:rsidRPr="00D55EC8">
              <w:rPr>
                <w:rFonts w:ascii="Arial" w:hAnsi="Arial"/>
                <w:i/>
                <w:sz w:val="20"/>
                <w:szCs w:val="20"/>
              </w:rPr>
              <w:t>G</w:t>
            </w:r>
            <w:r w:rsidRPr="00D55EC8">
              <w:rPr>
                <w:rFonts w:ascii="Arial" w:hAnsi="Arial"/>
                <w:i/>
                <w:sz w:val="20"/>
                <w:szCs w:val="20"/>
                <w:vertAlign w:val="superscript"/>
              </w:rPr>
              <w:t>‡</w:t>
            </w:r>
            <w:r>
              <w:rPr>
                <w:rFonts w:ascii="Arial" w:hAnsi="Arial"/>
                <w:sz w:val="20"/>
                <w:szCs w:val="20"/>
              </w:rPr>
              <w:t>)</w:t>
            </w:r>
            <w:r w:rsidRPr="00D55EC8">
              <w:rPr>
                <w:rFonts w:ascii="Arial" w:hAnsi="Arial"/>
                <w:sz w:val="20"/>
                <w:szCs w:val="20"/>
              </w:rPr>
              <w:t xml:space="preserve"> is a function of electric field strength (</w:t>
            </w:r>
            <w:r w:rsidRPr="00D55EC8">
              <w:rPr>
                <w:rFonts w:ascii="Arial" w:hAnsi="Arial"/>
                <w:i/>
                <w:sz w:val="20"/>
                <w:szCs w:val="20"/>
              </w:rPr>
              <w:t>E</w:t>
            </w:r>
            <w:r w:rsidRPr="00D55EC8">
              <w:rPr>
                <w:rFonts w:ascii="Arial" w:hAnsi="Arial"/>
                <w:sz w:val="20"/>
                <w:szCs w:val="20"/>
              </w:rPr>
              <w:t>) and the difference in chemical potential (</w:t>
            </w:r>
            <w:r w:rsidRPr="00D55EC8">
              <w:rPr>
                <w:rFonts w:ascii="Symbol" w:hAnsi="Symbol"/>
                <w:sz w:val="20"/>
                <w:szCs w:val="20"/>
              </w:rPr>
              <w:t></w:t>
            </w:r>
            <w:r w:rsidRPr="00D55EC8">
              <w:rPr>
                <w:rFonts w:ascii="Symbol" w:hAnsi="Symbol"/>
                <w:sz w:val="20"/>
                <w:szCs w:val="20"/>
              </w:rPr>
              <w:t></w:t>
            </w:r>
            <w:r w:rsidRPr="00D55EC8">
              <w:rPr>
                <w:rFonts w:ascii="Arial" w:hAnsi="Arial"/>
                <w:sz w:val="20"/>
                <w:szCs w:val="20"/>
              </w:rPr>
              <w:t xml:space="preserve">). </w:t>
            </w:r>
          </w:p>
          <w:p w14:paraId="75733368" w14:textId="77777777" w:rsidR="001A439B" w:rsidRDefault="001A439B" w:rsidP="00A41D23">
            <w:pPr>
              <w:pStyle w:val="NoteLevel2"/>
              <w:rPr>
                <w:rFonts w:ascii="Arial" w:hAnsi="Arial"/>
                <w:sz w:val="20"/>
                <w:szCs w:val="20"/>
              </w:rPr>
            </w:pPr>
          </w:p>
        </w:tc>
      </w:tr>
      <w:tr w:rsidR="00AA6EB1" w:rsidRPr="004E52B5" w14:paraId="1CCA7663" w14:textId="77777777" w:rsidTr="005F1B36">
        <w:trPr>
          <w:trHeight w:val="1481"/>
        </w:trPr>
        <w:tc>
          <w:tcPr>
            <w:tcW w:w="9847" w:type="dxa"/>
            <w:hideMark/>
          </w:tcPr>
          <w:p w14:paraId="003C1A52" w14:textId="39CA522F" w:rsidR="00AA6EB1" w:rsidRPr="004E52B5" w:rsidRDefault="001A439B">
            <w:pPr>
              <w:spacing w:before="120" w:after="120"/>
              <w:jc w:val="center"/>
              <w:rPr>
                <w:rFonts w:ascii="Arial" w:hAnsi="Arial"/>
                <w:sz w:val="20"/>
                <w:szCs w:val="20"/>
              </w:rPr>
            </w:pPr>
            <w:r>
              <w:rPr>
                <w:rFonts w:ascii="Arial" w:hAnsi="Arial"/>
                <w:noProof/>
                <w:sz w:val="20"/>
                <w:szCs w:val="20"/>
              </w:rPr>
              <w:drawing>
                <wp:inline distT="0" distB="0" distL="0" distR="0" wp14:anchorId="4A1283D8" wp14:editId="582B096F">
                  <wp:extent cx="2889250" cy="862330"/>
                  <wp:effectExtent l="0" t="0" r="6350" b="12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9250" cy="862330"/>
                          </a:xfrm>
                          <a:prstGeom prst="rect">
                            <a:avLst/>
                          </a:prstGeom>
                          <a:noFill/>
                          <a:ln>
                            <a:noFill/>
                          </a:ln>
                        </pic:spPr>
                      </pic:pic>
                    </a:graphicData>
                  </a:graphic>
                </wp:inline>
              </w:drawing>
            </w:r>
          </w:p>
        </w:tc>
      </w:tr>
      <w:tr w:rsidR="00AA6EB1" w:rsidRPr="004E52B5" w14:paraId="28C87744" w14:textId="77777777" w:rsidTr="00AA6EB1">
        <w:tc>
          <w:tcPr>
            <w:tcW w:w="9847" w:type="dxa"/>
            <w:hideMark/>
          </w:tcPr>
          <w:p w14:paraId="1E2C6918" w14:textId="77777777" w:rsidR="00AA6EB1" w:rsidRPr="004E52B5" w:rsidRDefault="00E00EF1" w:rsidP="005D18D2">
            <w:pPr>
              <w:jc w:val="right"/>
              <w:rPr>
                <w:rFonts w:ascii="Arial" w:hAnsi="Arial"/>
                <w:sz w:val="18"/>
                <w:szCs w:val="18"/>
              </w:rPr>
            </w:pPr>
            <w:hyperlink r:id="rId45" w:history="1">
              <w:r w:rsidR="00BE02BA" w:rsidRPr="00CE1FDB">
                <w:rPr>
                  <w:rStyle w:val="Hyperlink"/>
                  <w:rFonts w:ascii="Arial" w:hAnsi="Arial"/>
                  <w:sz w:val="18"/>
                  <w:szCs w:val="18"/>
                </w:rPr>
                <w:t xml:space="preserve">Kanan </w:t>
              </w:r>
              <w:r w:rsidR="00BE02BA" w:rsidRPr="00CE1FDB">
                <w:rPr>
                  <w:rStyle w:val="Hyperlink"/>
                  <w:rFonts w:ascii="Arial" w:hAnsi="Arial"/>
                  <w:i/>
                  <w:iCs/>
                  <w:sz w:val="18"/>
                  <w:szCs w:val="18"/>
                </w:rPr>
                <w:t>JACS</w:t>
              </w:r>
              <w:r w:rsidR="00BE02BA" w:rsidRPr="00CE1FDB">
                <w:rPr>
                  <w:rStyle w:val="Hyperlink"/>
                  <w:rFonts w:ascii="Arial" w:hAnsi="Arial"/>
                  <w:sz w:val="18"/>
                  <w:szCs w:val="18"/>
                </w:rPr>
                <w:t xml:space="preserve"> </w:t>
              </w:r>
              <w:r w:rsidR="00BE02BA" w:rsidRPr="00CE1FDB">
                <w:rPr>
                  <w:rStyle w:val="Hyperlink"/>
                  <w:rFonts w:ascii="Arial" w:hAnsi="Arial"/>
                  <w:b/>
                  <w:bCs/>
                  <w:sz w:val="18"/>
                  <w:szCs w:val="18"/>
                </w:rPr>
                <w:t>2012</w:t>
              </w:r>
              <w:r w:rsidR="00BE02BA" w:rsidRPr="00CE1FDB">
                <w:rPr>
                  <w:rStyle w:val="Hyperlink"/>
                  <w:rFonts w:ascii="Arial" w:hAnsi="Arial"/>
                  <w:sz w:val="18"/>
                  <w:szCs w:val="18"/>
                </w:rPr>
                <w:t xml:space="preserve">, </w:t>
              </w:r>
              <w:r w:rsidR="00BE02BA" w:rsidRPr="00CE1FDB">
                <w:rPr>
                  <w:rStyle w:val="Hyperlink"/>
                  <w:rFonts w:ascii="Arial" w:hAnsi="Arial"/>
                  <w:i/>
                  <w:iCs/>
                  <w:sz w:val="18"/>
                  <w:szCs w:val="18"/>
                </w:rPr>
                <w:t>134</w:t>
              </w:r>
              <w:r w:rsidR="00BE02BA" w:rsidRPr="00CE1FDB">
                <w:rPr>
                  <w:rStyle w:val="Hyperlink"/>
                  <w:rFonts w:ascii="Arial" w:hAnsi="Arial"/>
                  <w:sz w:val="18"/>
                  <w:szCs w:val="18"/>
                </w:rPr>
                <w:t>, 186</w:t>
              </w:r>
            </w:hyperlink>
          </w:p>
        </w:tc>
      </w:tr>
      <w:tr w:rsidR="005F1B36" w:rsidRPr="004E52B5" w14:paraId="295CD847" w14:textId="77777777" w:rsidTr="00AA6EB1">
        <w:tc>
          <w:tcPr>
            <w:tcW w:w="9847" w:type="dxa"/>
          </w:tcPr>
          <w:p w14:paraId="2D94325D" w14:textId="77777777" w:rsidR="005F1B36" w:rsidRDefault="005F1B36" w:rsidP="005D18D2">
            <w:pPr>
              <w:jc w:val="right"/>
              <w:rPr>
                <w:rFonts w:ascii="Arial" w:hAnsi="Arial"/>
                <w:sz w:val="18"/>
                <w:szCs w:val="18"/>
              </w:rPr>
            </w:pPr>
          </w:p>
        </w:tc>
      </w:tr>
    </w:tbl>
    <w:p w14:paraId="69E1E200" w14:textId="77777777" w:rsidR="00642CAE" w:rsidRDefault="00EC0B8B" w:rsidP="005F1B36">
      <w:pPr>
        <w:numPr>
          <w:ilvl w:val="0"/>
          <w:numId w:val="3"/>
        </w:numPr>
        <w:jc w:val="both"/>
        <w:rPr>
          <w:rFonts w:ascii="Arial" w:hAnsi="Arial" w:cs="Arial"/>
          <w:b/>
          <w:sz w:val="20"/>
          <w:szCs w:val="20"/>
        </w:rPr>
      </w:pPr>
      <w:r w:rsidRPr="00B34B31">
        <w:rPr>
          <w:rFonts w:ascii="Arial" w:hAnsi="Arial" w:cs="Arial"/>
          <w:b/>
          <w:sz w:val="20"/>
          <w:szCs w:val="20"/>
        </w:rPr>
        <w:t>The use of enzyme catalysis (</w:t>
      </w:r>
      <w:r w:rsidR="00FC7A19" w:rsidRPr="00B34B31">
        <w:rPr>
          <w:rFonts w:ascii="Arial" w:hAnsi="Arial" w:cs="Arial"/>
          <w:b/>
          <w:sz w:val="20"/>
          <w:szCs w:val="20"/>
        </w:rPr>
        <w:t xml:space="preserve">a type of </w:t>
      </w:r>
      <w:r w:rsidRPr="00B34B31">
        <w:rPr>
          <w:rFonts w:ascii="Arial" w:hAnsi="Arial" w:cs="Arial"/>
          <w:b/>
          <w:sz w:val="20"/>
          <w:szCs w:val="20"/>
        </w:rPr>
        <w:t>catalyst</w:t>
      </w:r>
      <w:r w:rsidR="00D92A5F" w:rsidRPr="00B34B31">
        <w:rPr>
          <w:rFonts w:ascii="Arial" w:hAnsi="Arial" w:cs="Arial"/>
          <w:b/>
          <w:sz w:val="20"/>
          <w:szCs w:val="20"/>
        </w:rPr>
        <w:t>-</w:t>
      </w:r>
      <w:r w:rsidRPr="00B34B31">
        <w:rPr>
          <w:rFonts w:ascii="Arial" w:hAnsi="Arial" w:cs="Arial"/>
          <w:b/>
          <w:sz w:val="20"/>
          <w:szCs w:val="20"/>
        </w:rPr>
        <w:t>control</w:t>
      </w:r>
      <w:r w:rsidR="00D92A5F" w:rsidRPr="00B34B31">
        <w:rPr>
          <w:rFonts w:ascii="Arial" w:hAnsi="Arial" w:cs="Arial"/>
          <w:b/>
          <w:sz w:val="20"/>
          <w:szCs w:val="20"/>
        </w:rPr>
        <w:t>led</w:t>
      </w:r>
      <w:r w:rsidRPr="00B34B31">
        <w:rPr>
          <w:rFonts w:ascii="Arial" w:hAnsi="Arial" w:cs="Arial"/>
          <w:b/>
          <w:sz w:val="20"/>
          <w:szCs w:val="20"/>
        </w:rPr>
        <w:t xml:space="preserve"> selectivity)</w:t>
      </w:r>
    </w:p>
    <w:p w14:paraId="19A7FB69" w14:textId="77777777" w:rsidR="005F1B36" w:rsidRPr="00B34B31" w:rsidRDefault="005F1B36" w:rsidP="005F1B36">
      <w:pPr>
        <w:ind w:left="360"/>
        <w:jc w:val="both"/>
        <w:rPr>
          <w:rFonts w:ascii="Arial" w:hAnsi="Arial" w:cs="Arial"/>
          <w:b/>
          <w:sz w:val="20"/>
          <w:szCs w:val="20"/>
        </w:rPr>
      </w:pPr>
    </w:p>
    <w:tbl>
      <w:tblPr>
        <w:tblW w:w="0" w:type="auto"/>
        <w:tblLook w:val="04A0" w:firstRow="1" w:lastRow="0" w:firstColumn="1" w:lastColumn="0" w:noHBand="0" w:noVBand="1"/>
      </w:tblPr>
      <w:tblGrid>
        <w:gridCol w:w="9847"/>
      </w:tblGrid>
      <w:tr w:rsidR="00642CAE" w:rsidRPr="004E52B5" w14:paraId="1BE982A4" w14:textId="77777777" w:rsidTr="0020223B">
        <w:tc>
          <w:tcPr>
            <w:tcW w:w="9847" w:type="dxa"/>
            <w:hideMark/>
          </w:tcPr>
          <w:p w14:paraId="5C64A3B7" w14:textId="77777777" w:rsidR="00642CAE" w:rsidRDefault="005F1B36" w:rsidP="007B6BCA">
            <w:pPr>
              <w:pStyle w:val="NoteLevel2"/>
              <w:rPr>
                <w:rFonts w:ascii="Arial" w:hAnsi="Arial" w:cs="Arial"/>
                <w:sz w:val="20"/>
                <w:szCs w:val="20"/>
              </w:rPr>
            </w:pPr>
            <w:r>
              <w:rPr>
                <w:rFonts w:ascii="Arial" w:hAnsi="Arial" w:cs="Arial"/>
                <w:sz w:val="20"/>
                <w:szCs w:val="20"/>
              </w:rPr>
              <w:t>Enzymatic processes</w:t>
            </w:r>
            <w:r w:rsidR="007B6BCA">
              <w:rPr>
                <w:rFonts w:ascii="Arial" w:hAnsi="Arial" w:cs="Arial"/>
                <w:sz w:val="20"/>
                <w:szCs w:val="20"/>
              </w:rPr>
              <w:t xml:space="preserve"> can impart an exquisite level of site- and/or stereoselectivity</w:t>
            </w:r>
            <w:r>
              <w:rPr>
                <w:rFonts w:ascii="Arial" w:hAnsi="Arial" w:cs="Arial"/>
                <w:sz w:val="20"/>
                <w:szCs w:val="20"/>
              </w:rPr>
              <w:t>.</w:t>
            </w:r>
          </w:p>
        </w:tc>
      </w:tr>
      <w:tr w:rsidR="00642CAE" w:rsidRPr="004E52B5" w14:paraId="5162DA7E" w14:textId="77777777" w:rsidTr="0020223B">
        <w:tc>
          <w:tcPr>
            <w:tcW w:w="9847" w:type="dxa"/>
            <w:hideMark/>
          </w:tcPr>
          <w:p w14:paraId="68459B47" w14:textId="77777777" w:rsidR="00642CAE" w:rsidRPr="004E52B5" w:rsidRDefault="000A3577" w:rsidP="0020223B">
            <w:pPr>
              <w:spacing w:before="120" w:after="120"/>
              <w:jc w:val="center"/>
              <w:rPr>
                <w:rFonts w:ascii="Arial" w:hAnsi="Arial" w:cs="Arial"/>
                <w:sz w:val="20"/>
                <w:szCs w:val="20"/>
              </w:rPr>
            </w:pPr>
            <w:r>
              <w:rPr>
                <w:rFonts w:ascii="Arial" w:hAnsi="Arial" w:cs="Arial"/>
                <w:noProof/>
                <w:sz w:val="20"/>
                <w:szCs w:val="20"/>
              </w:rPr>
              <w:drawing>
                <wp:inline distT="0" distB="0" distL="0" distR="0" wp14:anchorId="2C2CFAE8" wp14:editId="54A266E7">
                  <wp:extent cx="5572125" cy="14439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2125" cy="1443990"/>
                          </a:xfrm>
                          <a:prstGeom prst="rect">
                            <a:avLst/>
                          </a:prstGeom>
                          <a:noFill/>
                          <a:ln>
                            <a:noFill/>
                          </a:ln>
                        </pic:spPr>
                      </pic:pic>
                    </a:graphicData>
                  </a:graphic>
                </wp:inline>
              </w:drawing>
            </w:r>
          </w:p>
        </w:tc>
      </w:tr>
      <w:tr w:rsidR="00642CAE" w:rsidRPr="004E52B5" w14:paraId="353B57D8" w14:textId="77777777" w:rsidTr="00BE02BA">
        <w:trPr>
          <w:trHeight w:val="164"/>
        </w:trPr>
        <w:tc>
          <w:tcPr>
            <w:tcW w:w="9847" w:type="dxa"/>
            <w:hideMark/>
          </w:tcPr>
          <w:p w14:paraId="5864FC99" w14:textId="77777777" w:rsidR="00642CAE" w:rsidRPr="004E52B5" w:rsidRDefault="00E00EF1" w:rsidP="00857992">
            <w:pPr>
              <w:jc w:val="right"/>
              <w:rPr>
                <w:rFonts w:ascii="Arial" w:hAnsi="Arial" w:cs="Arial"/>
                <w:sz w:val="18"/>
                <w:szCs w:val="18"/>
              </w:rPr>
            </w:pPr>
            <w:hyperlink r:id="rId47" w:history="1">
              <w:r w:rsidR="00BE02BA" w:rsidRPr="00CE1FDB">
                <w:rPr>
                  <w:rStyle w:val="Hyperlink"/>
                  <w:rFonts w:ascii="Arial" w:hAnsi="Arial" w:cs="Arial"/>
                  <w:sz w:val="18"/>
                  <w:szCs w:val="18"/>
                </w:rPr>
                <w:t xml:space="preserve">Challis </w:t>
              </w:r>
              <w:r w:rsidR="00BE02BA" w:rsidRPr="00CE1FDB">
                <w:rPr>
                  <w:rStyle w:val="Hyperlink"/>
                  <w:rFonts w:ascii="Arial" w:hAnsi="Arial" w:cs="Arial"/>
                  <w:i/>
                  <w:iCs/>
                  <w:sz w:val="18"/>
                  <w:szCs w:val="18"/>
                </w:rPr>
                <w:t xml:space="preserve">Nature Chem </w:t>
              </w:r>
              <w:r w:rsidR="00BE02BA" w:rsidRPr="00CE1FDB">
                <w:rPr>
                  <w:rStyle w:val="Hyperlink"/>
                  <w:rFonts w:ascii="Arial" w:hAnsi="Arial" w:cs="Arial"/>
                  <w:b/>
                  <w:bCs/>
                  <w:sz w:val="18"/>
                  <w:szCs w:val="18"/>
                </w:rPr>
                <w:t>2011</w:t>
              </w:r>
              <w:r w:rsidR="00BE02BA" w:rsidRPr="00CE1FDB">
                <w:rPr>
                  <w:rStyle w:val="Hyperlink"/>
                  <w:rFonts w:ascii="Arial" w:hAnsi="Arial" w:cs="Arial"/>
                  <w:sz w:val="18"/>
                  <w:szCs w:val="18"/>
                </w:rPr>
                <w:t xml:space="preserve">, </w:t>
              </w:r>
              <w:r w:rsidR="00BE02BA" w:rsidRPr="00CE1FDB">
                <w:rPr>
                  <w:rStyle w:val="Hyperlink"/>
                  <w:rFonts w:ascii="Arial" w:hAnsi="Arial" w:cs="Arial"/>
                  <w:i/>
                  <w:iCs/>
                  <w:sz w:val="18"/>
                  <w:szCs w:val="18"/>
                </w:rPr>
                <w:t>3</w:t>
              </w:r>
              <w:r w:rsidR="00BE02BA" w:rsidRPr="00CE1FDB">
                <w:rPr>
                  <w:rStyle w:val="Hyperlink"/>
                  <w:rFonts w:ascii="Arial" w:hAnsi="Arial" w:cs="Arial"/>
                  <w:sz w:val="18"/>
                  <w:szCs w:val="18"/>
                </w:rPr>
                <w:t>, 388</w:t>
              </w:r>
            </w:hyperlink>
          </w:p>
        </w:tc>
      </w:tr>
      <w:tr w:rsidR="00BE02BA" w:rsidRPr="004E52B5" w14:paraId="31CE3039" w14:textId="77777777" w:rsidTr="00BE02BA">
        <w:trPr>
          <w:trHeight w:val="164"/>
        </w:trPr>
        <w:tc>
          <w:tcPr>
            <w:tcW w:w="9847" w:type="dxa"/>
          </w:tcPr>
          <w:p w14:paraId="40A5C047" w14:textId="77777777" w:rsidR="00BE02BA" w:rsidRDefault="00BE02BA" w:rsidP="00857992">
            <w:pPr>
              <w:jc w:val="right"/>
              <w:rPr>
                <w:rFonts w:ascii="Arial" w:hAnsi="Arial" w:cs="Arial"/>
                <w:sz w:val="18"/>
                <w:szCs w:val="18"/>
              </w:rPr>
            </w:pPr>
          </w:p>
        </w:tc>
      </w:tr>
    </w:tbl>
    <w:p w14:paraId="4E1CB8AC" w14:textId="77777777" w:rsidR="00BE02BA" w:rsidRDefault="00BE02BA" w:rsidP="00537232">
      <w:pPr>
        <w:numPr>
          <w:ilvl w:val="0"/>
          <w:numId w:val="3"/>
        </w:numPr>
        <w:rPr>
          <w:rFonts w:ascii="Arial" w:hAnsi="Arial"/>
          <w:b/>
          <w:sz w:val="20"/>
        </w:rPr>
      </w:pPr>
      <w:r w:rsidRPr="00FC7B74">
        <w:rPr>
          <w:rFonts w:ascii="Arial" w:hAnsi="Arial"/>
          <w:b/>
          <w:sz w:val="20"/>
        </w:rPr>
        <w:t>Regioselective Catalysis</w:t>
      </w:r>
    </w:p>
    <w:p w14:paraId="3EE580A4" w14:textId="77777777" w:rsidR="005F1B36" w:rsidRPr="00A32047" w:rsidRDefault="005F1B36" w:rsidP="005F1B36">
      <w:pPr>
        <w:ind w:left="360"/>
        <w:rPr>
          <w:rFonts w:ascii="Arial" w:hAnsi="Arial"/>
          <w:b/>
          <w:sz w:val="20"/>
        </w:rPr>
      </w:pPr>
    </w:p>
    <w:p w14:paraId="0584EB79" w14:textId="77777777" w:rsidR="00BE02BA" w:rsidRDefault="00BE02BA" w:rsidP="00537232">
      <w:pPr>
        <w:numPr>
          <w:ilvl w:val="1"/>
          <w:numId w:val="3"/>
        </w:numPr>
        <w:rPr>
          <w:rFonts w:ascii="Arial" w:hAnsi="Arial"/>
          <w:sz w:val="20"/>
        </w:rPr>
      </w:pPr>
      <w:r w:rsidRPr="00A63412">
        <w:rPr>
          <w:rFonts w:ascii="Arial" w:hAnsi="Arial"/>
          <w:sz w:val="20"/>
        </w:rPr>
        <w:t>Definitions and Key Principles</w:t>
      </w:r>
    </w:p>
    <w:p w14:paraId="574A36E8" w14:textId="77777777" w:rsidR="005F1B36" w:rsidRPr="00A63412" w:rsidRDefault="005F1B36" w:rsidP="005F1B36">
      <w:pPr>
        <w:ind w:left="360"/>
        <w:rPr>
          <w:rFonts w:ascii="Arial" w:hAnsi="Arial"/>
          <w:sz w:val="20"/>
        </w:rPr>
      </w:pPr>
    </w:p>
    <w:tbl>
      <w:tblPr>
        <w:tblW w:w="0" w:type="auto"/>
        <w:tblLook w:val="00A0" w:firstRow="1" w:lastRow="0" w:firstColumn="1" w:lastColumn="0" w:noHBand="0" w:noVBand="0"/>
      </w:tblPr>
      <w:tblGrid>
        <w:gridCol w:w="9847"/>
      </w:tblGrid>
      <w:tr w:rsidR="00BE02BA" w:rsidRPr="003F5F46" w14:paraId="5BEA5075" w14:textId="77777777" w:rsidTr="00537232">
        <w:tc>
          <w:tcPr>
            <w:tcW w:w="9847" w:type="dxa"/>
          </w:tcPr>
          <w:p w14:paraId="552933BA" w14:textId="5FA6B2CE" w:rsidR="00BE02BA" w:rsidRDefault="00BE02BA" w:rsidP="00537232">
            <w:pPr>
              <w:rPr>
                <w:rFonts w:ascii="Arial" w:hAnsi="Arial"/>
                <w:sz w:val="20"/>
                <w:lang w:bidi="x-none"/>
              </w:rPr>
            </w:pPr>
            <w:r>
              <w:rPr>
                <w:rFonts w:ascii="Arial" w:hAnsi="Arial"/>
                <w:b/>
                <w:sz w:val="20"/>
                <w:lang w:bidi="x-none"/>
              </w:rPr>
              <w:t>Regioisomer</w:t>
            </w:r>
            <w:r>
              <w:rPr>
                <w:rFonts w:ascii="Arial" w:hAnsi="Arial"/>
                <w:sz w:val="20"/>
                <w:lang w:bidi="x-none"/>
              </w:rPr>
              <w:t xml:space="preserve">: The positional isomers formed from different </w:t>
            </w:r>
            <w:r w:rsidR="001A439B">
              <w:rPr>
                <w:rFonts w:ascii="Arial" w:hAnsi="Arial"/>
                <w:sz w:val="20"/>
                <w:lang w:bidi="x-none"/>
              </w:rPr>
              <w:t>locations</w:t>
            </w:r>
            <w:r>
              <w:rPr>
                <w:rFonts w:ascii="Arial" w:hAnsi="Arial"/>
                <w:sz w:val="20"/>
                <w:lang w:bidi="x-none"/>
              </w:rPr>
              <w:t xml:space="preserve"> of bond formation/cleavage</w:t>
            </w:r>
            <w:r w:rsidR="001A439B">
              <w:rPr>
                <w:rFonts w:ascii="Arial" w:hAnsi="Arial"/>
                <w:sz w:val="20"/>
                <w:lang w:bidi="x-none"/>
              </w:rPr>
              <w:t>.</w:t>
            </w:r>
          </w:p>
          <w:p w14:paraId="19267FCA" w14:textId="7501163C" w:rsidR="001A439B" w:rsidRDefault="001A439B" w:rsidP="00537232">
            <w:pPr>
              <w:rPr>
                <w:rFonts w:ascii="Arial" w:hAnsi="Arial"/>
                <w:sz w:val="20"/>
                <w:lang w:bidi="x-none"/>
              </w:rPr>
            </w:pPr>
          </w:p>
          <w:p w14:paraId="24DA9FE2" w14:textId="77777777" w:rsidR="00BE02BA" w:rsidRDefault="00BE02BA" w:rsidP="00537232">
            <w:pPr>
              <w:rPr>
                <w:rFonts w:ascii="Arial" w:hAnsi="Arial"/>
                <w:sz w:val="20"/>
                <w:lang w:bidi="x-none"/>
              </w:rPr>
            </w:pPr>
            <w:r>
              <w:rPr>
                <w:rFonts w:ascii="Arial" w:hAnsi="Arial"/>
                <w:i/>
                <w:sz w:val="20"/>
                <w:lang w:bidi="x-none"/>
              </w:rPr>
              <w:t xml:space="preserve">Note: </w:t>
            </w:r>
            <w:r>
              <w:rPr>
                <w:rFonts w:ascii="Arial" w:hAnsi="Arial"/>
                <w:sz w:val="20"/>
                <w:lang w:bidi="x-none"/>
              </w:rPr>
              <w:t>The term “r</w:t>
            </w:r>
            <w:r w:rsidRPr="00714F82">
              <w:rPr>
                <w:rFonts w:ascii="Arial" w:hAnsi="Arial"/>
                <w:i/>
                <w:sz w:val="20"/>
                <w:lang w:bidi="x-none"/>
              </w:rPr>
              <w:t>egiospecific</w:t>
            </w:r>
            <w:r>
              <w:rPr>
                <w:rFonts w:ascii="Arial" w:hAnsi="Arial"/>
                <w:sz w:val="20"/>
                <w:lang w:bidi="x-none"/>
              </w:rPr>
              <w:t>” to refer to a reaction that is 100% regioselective is discouraged, and has no correlation to the difference between “stereoselective” and “stereospecific”</w:t>
            </w:r>
          </w:p>
          <w:p w14:paraId="28B2516B" w14:textId="77777777" w:rsidR="001A439B" w:rsidRPr="00D30354" w:rsidRDefault="001A439B" w:rsidP="00537232">
            <w:pPr>
              <w:rPr>
                <w:rFonts w:ascii="Arial" w:hAnsi="Arial"/>
                <w:sz w:val="20"/>
                <w:lang w:bidi="x-none"/>
              </w:rPr>
            </w:pPr>
          </w:p>
        </w:tc>
      </w:tr>
      <w:tr w:rsidR="00BE02BA" w:rsidRPr="003F5F46" w14:paraId="5330A3AE" w14:textId="77777777" w:rsidTr="00537232">
        <w:tc>
          <w:tcPr>
            <w:tcW w:w="9847" w:type="dxa"/>
          </w:tcPr>
          <w:p w14:paraId="471D897F" w14:textId="77777777" w:rsidR="00BE02BA" w:rsidRPr="005D2519" w:rsidRDefault="000A3577" w:rsidP="00537232">
            <w:pPr>
              <w:spacing w:before="120" w:after="120"/>
              <w:jc w:val="center"/>
              <w:rPr>
                <w:rFonts w:ascii="Arial" w:hAnsi="Arial"/>
                <w:sz w:val="20"/>
                <w:lang w:bidi="x-none"/>
              </w:rPr>
            </w:pPr>
            <w:r>
              <w:rPr>
                <w:rFonts w:ascii="Arial" w:hAnsi="Arial"/>
                <w:noProof/>
                <w:sz w:val="20"/>
              </w:rPr>
              <w:drawing>
                <wp:inline distT="0" distB="0" distL="0" distR="0" wp14:anchorId="755296D6" wp14:editId="7C7197A9">
                  <wp:extent cx="2768600" cy="9398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8600" cy="939800"/>
                          </a:xfrm>
                          <a:prstGeom prst="rect">
                            <a:avLst/>
                          </a:prstGeom>
                          <a:noFill/>
                          <a:ln>
                            <a:noFill/>
                          </a:ln>
                        </pic:spPr>
                      </pic:pic>
                    </a:graphicData>
                  </a:graphic>
                </wp:inline>
              </w:drawing>
            </w:r>
          </w:p>
        </w:tc>
      </w:tr>
      <w:tr w:rsidR="00BE02BA" w:rsidRPr="003F5F46" w14:paraId="14BA05FA" w14:textId="77777777" w:rsidTr="00537232">
        <w:tc>
          <w:tcPr>
            <w:tcW w:w="9847" w:type="dxa"/>
          </w:tcPr>
          <w:p w14:paraId="0C041C30" w14:textId="77777777" w:rsidR="00BE02BA" w:rsidRPr="005D2519" w:rsidRDefault="00BE02BA" w:rsidP="00537232">
            <w:pPr>
              <w:jc w:val="right"/>
              <w:rPr>
                <w:rFonts w:ascii="Arial" w:hAnsi="Arial"/>
                <w:sz w:val="18"/>
                <w:lang w:bidi="x-none"/>
              </w:rPr>
            </w:pPr>
            <w:r>
              <w:rPr>
                <w:rFonts w:ascii="Arial" w:hAnsi="Arial"/>
                <w:sz w:val="18"/>
                <w:lang w:bidi="x-none"/>
              </w:rPr>
              <w:t>IUPAC Gold Book (</w:t>
            </w:r>
            <w:hyperlink r:id="rId49" w:history="1">
              <w:r w:rsidRPr="0006767E">
                <w:rPr>
                  <w:rStyle w:val="Hyperlink"/>
                  <w:rFonts w:ascii="Arial" w:hAnsi="Arial"/>
                  <w:sz w:val="18"/>
                  <w:lang w:bidi="x-none"/>
                </w:rPr>
                <w:t>http://goldbook.iupac.org/)</w:t>
              </w:r>
            </w:hyperlink>
          </w:p>
        </w:tc>
      </w:tr>
    </w:tbl>
    <w:p w14:paraId="5C108505" w14:textId="45BF024B" w:rsidR="001A439B" w:rsidRDefault="001A439B"/>
    <w:tbl>
      <w:tblPr>
        <w:tblW w:w="0" w:type="auto"/>
        <w:tblLook w:val="00A0" w:firstRow="1" w:lastRow="0" w:firstColumn="1" w:lastColumn="0" w:noHBand="0" w:noVBand="0"/>
      </w:tblPr>
      <w:tblGrid>
        <w:gridCol w:w="9847"/>
      </w:tblGrid>
      <w:tr w:rsidR="00BE02BA" w:rsidRPr="00D30354" w14:paraId="238F6FDE" w14:textId="77777777" w:rsidTr="00537232">
        <w:tc>
          <w:tcPr>
            <w:tcW w:w="9847" w:type="dxa"/>
          </w:tcPr>
          <w:p w14:paraId="225EA292" w14:textId="1F18E287" w:rsidR="00BE02BA" w:rsidRPr="00D30354" w:rsidRDefault="001A439B" w:rsidP="005F1B36">
            <w:pPr>
              <w:spacing w:before="120"/>
              <w:rPr>
                <w:rFonts w:ascii="Arial" w:hAnsi="Arial"/>
                <w:sz w:val="20"/>
                <w:lang w:bidi="x-none"/>
              </w:rPr>
            </w:pPr>
            <w:r>
              <w:rPr>
                <w:rFonts w:ascii="Arial" w:hAnsi="Arial"/>
                <w:sz w:val="20"/>
                <w:lang w:bidi="x-none"/>
              </w:rPr>
              <w:t>Regioselectivity control</w:t>
            </w:r>
            <w:r w:rsidR="005F1B36">
              <w:rPr>
                <w:rFonts w:ascii="Arial" w:hAnsi="Arial"/>
                <w:sz w:val="20"/>
                <w:lang w:bidi="x-none"/>
              </w:rPr>
              <w:t xml:space="preserve"> i</w:t>
            </w:r>
            <w:r w:rsidR="00BE02BA">
              <w:rPr>
                <w:rFonts w:ascii="Arial" w:hAnsi="Arial"/>
                <w:sz w:val="20"/>
                <w:lang w:bidi="x-none"/>
              </w:rPr>
              <w:t xml:space="preserve">n reactions of non-aromatic pi-systems </w:t>
            </w:r>
            <w:r w:rsidR="005F1B36">
              <w:rPr>
                <w:rFonts w:ascii="Arial" w:hAnsi="Arial"/>
                <w:sz w:val="20"/>
                <w:lang w:bidi="x-none"/>
              </w:rPr>
              <w:t>depends</w:t>
            </w:r>
            <w:r w:rsidR="00BE02BA">
              <w:rPr>
                <w:rFonts w:ascii="Arial" w:hAnsi="Arial"/>
                <w:sz w:val="20"/>
                <w:lang w:bidi="x-none"/>
              </w:rPr>
              <w:t xml:space="preserve"> on electronic and steric factors</w:t>
            </w:r>
            <w:r>
              <w:rPr>
                <w:rFonts w:ascii="Arial" w:hAnsi="Arial"/>
                <w:sz w:val="20"/>
                <w:lang w:bidi="x-none"/>
              </w:rPr>
              <w:t xml:space="preserve"> -</w:t>
            </w:r>
            <w:r w:rsidR="00BE02BA">
              <w:rPr>
                <w:rFonts w:ascii="Arial" w:hAnsi="Arial"/>
                <w:sz w:val="20"/>
                <w:lang w:bidi="x-none"/>
              </w:rPr>
              <w:t xml:space="preserve"> charged intermediates and polarized transition states dictate</w:t>
            </w:r>
            <w:r>
              <w:rPr>
                <w:rFonts w:ascii="Arial" w:hAnsi="Arial"/>
                <w:sz w:val="20"/>
                <w:lang w:bidi="x-none"/>
              </w:rPr>
              <w:t xml:space="preserve"> the</w:t>
            </w:r>
            <w:r w:rsidR="00BE02BA">
              <w:rPr>
                <w:rFonts w:ascii="Arial" w:hAnsi="Arial"/>
                <w:sz w:val="20"/>
                <w:lang w:bidi="x-none"/>
              </w:rPr>
              <w:t xml:space="preserve"> relative position of nucleophile and electrophile</w:t>
            </w:r>
            <w:r w:rsidR="005F1B36">
              <w:rPr>
                <w:rFonts w:ascii="Arial" w:hAnsi="Arial"/>
                <w:sz w:val="20"/>
                <w:lang w:bidi="x-none"/>
              </w:rPr>
              <w:t>.</w:t>
            </w:r>
          </w:p>
        </w:tc>
      </w:tr>
      <w:tr w:rsidR="00BE02BA" w:rsidRPr="005D2519" w14:paraId="6F79388B" w14:textId="77777777" w:rsidTr="00537232">
        <w:tc>
          <w:tcPr>
            <w:tcW w:w="9847" w:type="dxa"/>
          </w:tcPr>
          <w:p w14:paraId="50C34D4C" w14:textId="77777777" w:rsidR="00BE02BA" w:rsidRPr="005D2519" w:rsidRDefault="000A3577" w:rsidP="00537232">
            <w:pPr>
              <w:spacing w:before="120"/>
              <w:jc w:val="center"/>
              <w:rPr>
                <w:rFonts w:ascii="Arial" w:hAnsi="Arial"/>
                <w:sz w:val="20"/>
                <w:lang w:bidi="x-none"/>
              </w:rPr>
            </w:pPr>
            <w:r>
              <w:rPr>
                <w:rFonts w:ascii="Arial" w:hAnsi="Arial"/>
                <w:noProof/>
                <w:sz w:val="20"/>
              </w:rPr>
              <w:drawing>
                <wp:inline distT="0" distB="0" distL="0" distR="0" wp14:anchorId="2CD41B6B" wp14:editId="602C966F">
                  <wp:extent cx="6101715" cy="1726565"/>
                  <wp:effectExtent l="0" t="0" r="0" b="635"/>
                  <wp:docPr id="9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01715" cy="1726565"/>
                          </a:xfrm>
                          <a:prstGeom prst="rect">
                            <a:avLst/>
                          </a:prstGeom>
                          <a:noFill/>
                          <a:ln>
                            <a:noFill/>
                          </a:ln>
                        </pic:spPr>
                      </pic:pic>
                    </a:graphicData>
                  </a:graphic>
                </wp:inline>
              </w:drawing>
            </w:r>
          </w:p>
        </w:tc>
      </w:tr>
      <w:tr w:rsidR="00BE02BA" w:rsidRPr="005D2519" w14:paraId="47B3C941" w14:textId="77777777" w:rsidTr="00537232">
        <w:tc>
          <w:tcPr>
            <w:tcW w:w="9847" w:type="dxa"/>
          </w:tcPr>
          <w:p w14:paraId="187B27D5" w14:textId="77777777" w:rsidR="00BE02BA" w:rsidRPr="00F13CC7" w:rsidRDefault="00E00EF1" w:rsidP="00537232">
            <w:pPr>
              <w:spacing w:before="120"/>
              <w:jc w:val="right"/>
              <w:rPr>
                <w:rFonts w:ascii="Arial" w:hAnsi="Arial"/>
                <w:sz w:val="18"/>
                <w:szCs w:val="18"/>
                <w:lang w:bidi="x-none"/>
              </w:rPr>
            </w:pPr>
            <w:hyperlink r:id="rId51" w:history="1">
              <w:r w:rsidR="00BE02BA" w:rsidRPr="00A32322">
                <w:rPr>
                  <w:rStyle w:val="Hyperlink"/>
                  <w:rFonts w:ascii="Arial" w:hAnsi="Arial"/>
                  <w:sz w:val="18"/>
                  <w:szCs w:val="18"/>
                  <w:lang w:bidi="x-none"/>
                </w:rPr>
                <w:t>Clayden, et al. Organic Chemistry, Oxford Uni. Press. 2011</w:t>
              </w:r>
            </w:hyperlink>
          </w:p>
        </w:tc>
      </w:tr>
    </w:tbl>
    <w:p w14:paraId="573CA944" w14:textId="77777777" w:rsidR="00BE02BA" w:rsidRDefault="00BE02BA" w:rsidP="00BE02BA">
      <w:pPr>
        <w:rPr>
          <w:rFonts w:ascii="Arial" w:hAnsi="Arial"/>
          <w:sz w:val="20"/>
        </w:rPr>
      </w:pPr>
    </w:p>
    <w:tbl>
      <w:tblPr>
        <w:tblW w:w="0" w:type="auto"/>
        <w:tblLook w:val="00A0" w:firstRow="1" w:lastRow="0" w:firstColumn="1" w:lastColumn="0" w:noHBand="0" w:noVBand="0"/>
      </w:tblPr>
      <w:tblGrid>
        <w:gridCol w:w="9847"/>
      </w:tblGrid>
      <w:tr w:rsidR="00BE02BA" w:rsidRPr="00D30354" w14:paraId="3B81C342" w14:textId="77777777" w:rsidTr="00537232">
        <w:tc>
          <w:tcPr>
            <w:tcW w:w="9847" w:type="dxa"/>
          </w:tcPr>
          <w:p w14:paraId="4D3669B2" w14:textId="77777777" w:rsidR="00BE02BA" w:rsidRPr="00D30354" w:rsidRDefault="00BE02BA" w:rsidP="005F1B36">
            <w:pPr>
              <w:spacing w:before="120"/>
              <w:rPr>
                <w:rFonts w:ascii="Arial" w:hAnsi="Arial"/>
                <w:sz w:val="20"/>
                <w:lang w:bidi="x-none"/>
              </w:rPr>
            </w:pPr>
            <w:r>
              <w:rPr>
                <w:rFonts w:ascii="Arial" w:hAnsi="Arial"/>
                <w:sz w:val="20"/>
                <w:lang w:bidi="x-none"/>
              </w:rPr>
              <w:t>The regioselectivity of aromatic substitution reactions is heavily influenced by the electron distributi</w:t>
            </w:r>
            <w:r w:rsidR="005F1B36">
              <w:rPr>
                <w:rFonts w:ascii="Arial" w:hAnsi="Arial"/>
                <w:sz w:val="20"/>
                <w:lang w:bidi="x-none"/>
              </w:rPr>
              <w:t xml:space="preserve">on of the conjugated pi-system. This is perfectly demonstated by the </w:t>
            </w:r>
            <w:r>
              <w:rPr>
                <w:rFonts w:ascii="Arial" w:hAnsi="Arial"/>
                <w:sz w:val="20"/>
                <w:lang w:bidi="x-none"/>
              </w:rPr>
              <w:t>regioselectivity of the Friedel-Crafts reaction:</w:t>
            </w:r>
          </w:p>
        </w:tc>
      </w:tr>
      <w:tr w:rsidR="00BE02BA" w:rsidRPr="005D2519" w14:paraId="51B29180" w14:textId="77777777" w:rsidTr="00537232">
        <w:tc>
          <w:tcPr>
            <w:tcW w:w="9847" w:type="dxa"/>
          </w:tcPr>
          <w:p w14:paraId="7C2C7C89" w14:textId="77777777" w:rsidR="00BE02BA" w:rsidRPr="005D2519" w:rsidRDefault="000A3577" w:rsidP="00537232">
            <w:pPr>
              <w:spacing w:before="120"/>
              <w:jc w:val="center"/>
              <w:rPr>
                <w:rFonts w:ascii="Arial" w:hAnsi="Arial"/>
                <w:sz w:val="20"/>
                <w:lang w:bidi="x-none"/>
              </w:rPr>
            </w:pPr>
            <w:r>
              <w:rPr>
                <w:rFonts w:ascii="Arial" w:hAnsi="Arial"/>
                <w:noProof/>
                <w:sz w:val="20"/>
              </w:rPr>
              <w:drawing>
                <wp:inline distT="0" distB="0" distL="0" distR="0" wp14:anchorId="299413DE" wp14:editId="30CAE292">
                  <wp:extent cx="3862705" cy="230759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62705" cy="2307590"/>
                          </a:xfrm>
                          <a:prstGeom prst="rect">
                            <a:avLst/>
                          </a:prstGeom>
                          <a:noFill/>
                          <a:ln>
                            <a:noFill/>
                          </a:ln>
                        </pic:spPr>
                      </pic:pic>
                    </a:graphicData>
                  </a:graphic>
                </wp:inline>
              </w:drawing>
            </w:r>
          </w:p>
        </w:tc>
      </w:tr>
      <w:tr w:rsidR="00BE02BA" w:rsidRPr="00477D22" w14:paraId="5F02A9BA" w14:textId="77777777" w:rsidTr="00537232">
        <w:tc>
          <w:tcPr>
            <w:tcW w:w="9847" w:type="dxa"/>
          </w:tcPr>
          <w:p w14:paraId="4A84AD8C" w14:textId="77777777" w:rsidR="00BE02BA" w:rsidRPr="00477D22" w:rsidRDefault="00E00EF1" w:rsidP="00537232">
            <w:pPr>
              <w:spacing w:before="120"/>
              <w:jc w:val="right"/>
              <w:rPr>
                <w:rFonts w:ascii="Arial" w:hAnsi="Arial"/>
                <w:sz w:val="20"/>
                <w:lang w:bidi="x-none"/>
              </w:rPr>
            </w:pPr>
            <w:hyperlink r:id="rId53" w:history="1">
              <w:r w:rsidR="00BE02BA" w:rsidRPr="00A32322">
                <w:rPr>
                  <w:rStyle w:val="Hyperlink"/>
                  <w:rFonts w:ascii="Arial" w:hAnsi="Arial"/>
                  <w:sz w:val="18"/>
                  <w:szCs w:val="18"/>
                  <w:lang w:bidi="x-none"/>
                </w:rPr>
                <w:t>Clayden, et al. Organic Chemistry, Oxford Uni. Press. 2011</w:t>
              </w:r>
            </w:hyperlink>
          </w:p>
        </w:tc>
      </w:tr>
    </w:tbl>
    <w:p w14:paraId="0436248F" w14:textId="77777777" w:rsidR="00BE02BA" w:rsidRDefault="00BE02BA" w:rsidP="00BE02BA">
      <w:pPr>
        <w:rPr>
          <w:rFonts w:ascii="Arial" w:hAnsi="Arial"/>
          <w:sz w:val="20"/>
        </w:rPr>
      </w:pPr>
    </w:p>
    <w:tbl>
      <w:tblPr>
        <w:tblW w:w="0" w:type="auto"/>
        <w:tblLook w:val="00A0" w:firstRow="1" w:lastRow="0" w:firstColumn="1" w:lastColumn="0" w:noHBand="0" w:noVBand="0"/>
      </w:tblPr>
      <w:tblGrid>
        <w:gridCol w:w="9847"/>
      </w:tblGrid>
      <w:tr w:rsidR="00BE02BA" w:rsidRPr="00D30354" w14:paraId="28AADD5A" w14:textId="77777777" w:rsidTr="00537232">
        <w:tc>
          <w:tcPr>
            <w:tcW w:w="9847" w:type="dxa"/>
          </w:tcPr>
          <w:p w14:paraId="2C252937" w14:textId="77777777" w:rsidR="00BE02BA" w:rsidRPr="00D30354" w:rsidRDefault="00BE02BA" w:rsidP="00673152">
            <w:pPr>
              <w:spacing w:before="120"/>
              <w:rPr>
                <w:rFonts w:ascii="Arial" w:hAnsi="Arial"/>
                <w:sz w:val="20"/>
                <w:lang w:bidi="x-none"/>
              </w:rPr>
            </w:pPr>
            <w:r>
              <w:rPr>
                <w:rFonts w:ascii="Arial" w:hAnsi="Arial"/>
                <w:sz w:val="20"/>
                <w:lang w:bidi="x-none"/>
              </w:rPr>
              <w:t xml:space="preserve">It is worth mentioning that issues of regioselectivity are </w:t>
            </w:r>
            <w:r w:rsidR="004C0284">
              <w:rPr>
                <w:rFonts w:ascii="Arial" w:hAnsi="Arial"/>
                <w:sz w:val="20"/>
                <w:lang w:bidi="x-none"/>
              </w:rPr>
              <w:t>not often</w:t>
            </w:r>
            <w:r w:rsidR="005F1B36">
              <w:rPr>
                <w:rFonts w:ascii="Arial" w:hAnsi="Arial"/>
                <w:sz w:val="20"/>
                <w:lang w:bidi="x-none"/>
              </w:rPr>
              <w:t xml:space="preserve"> </w:t>
            </w:r>
            <w:r>
              <w:rPr>
                <w:rFonts w:ascii="Arial" w:hAnsi="Arial"/>
                <w:sz w:val="20"/>
                <w:lang w:bidi="x-none"/>
              </w:rPr>
              <w:t xml:space="preserve">encountered in reactions of </w:t>
            </w:r>
            <w:r w:rsidR="004C0284">
              <w:rPr>
                <w:rFonts w:ascii="Arial" w:hAnsi="Arial"/>
                <w:sz w:val="20"/>
                <w:lang w:bidi="x-none"/>
              </w:rPr>
              <w:t>strongly dipolar functional groups. For example</w:t>
            </w:r>
            <w:r>
              <w:rPr>
                <w:rFonts w:ascii="Arial" w:hAnsi="Arial"/>
                <w:sz w:val="20"/>
                <w:lang w:bidi="x-none"/>
              </w:rPr>
              <w:t xml:space="preserve">, the </w:t>
            </w:r>
            <w:r w:rsidR="00673152">
              <w:rPr>
                <w:rFonts w:ascii="Arial" w:hAnsi="Arial"/>
                <w:sz w:val="20"/>
                <w:lang w:bidi="x-none"/>
              </w:rPr>
              <w:t xml:space="preserve">hypothetical </w:t>
            </w:r>
            <w:r>
              <w:rPr>
                <w:rFonts w:ascii="Arial" w:hAnsi="Arial"/>
                <w:sz w:val="20"/>
                <w:lang w:bidi="x-none"/>
              </w:rPr>
              <w:t xml:space="preserve">green </w:t>
            </w:r>
            <w:r w:rsidR="004C0284">
              <w:rPr>
                <w:rFonts w:ascii="Arial" w:hAnsi="Arial"/>
                <w:sz w:val="20"/>
                <w:lang w:bidi="x-none"/>
              </w:rPr>
              <w:t xml:space="preserve">carbonyl </w:t>
            </w:r>
            <w:r>
              <w:rPr>
                <w:rFonts w:ascii="Arial" w:hAnsi="Arial"/>
                <w:sz w:val="20"/>
                <w:lang w:bidi="x-none"/>
              </w:rPr>
              <w:t xml:space="preserve">attack </w:t>
            </w:r>
            <w:r w:rsidR="004C0284">
              <w:rPr>
                <w:rFonts w:ascii="Arial" w:hAnsi="Arial"/>
                <w:sz w:val="20"/>
                <w:lang w:bidi="x-none"/>
              </w:rPr>
              <w:t xml:space="preserve">shown below </w:t>
            </w:r>
            <w:r>
              <w:rPr>
                <w:rFonts w:ascii="Arial" w:hAnsi="Arial"/>
                <w:sz w:val="20"/>
                <w:lang w:bidi="x-none"/>
              </w:rPr>
              <w:t>would lead to a regioisomeric product, but this pr</w:t>
            </w:r>
            <w:r w:rsidR="004C0284">
              <w:rPr>
                <w:rFonts w:ascii="Arial" w:hAnsi="Arial"/>
                <w:sz w:val="20"/>
                <w:lang w:bidi="x-none"/>
              </w:rPr>
              <w:t xml:space="preserve">oduct is not formed due to the </w:t>
            </w:r>
            <w:r>
              <w:rPr>
                <w:rFonts w:ascii="Arial" w:hAnsi="Arial"/>
                <w:sz w:val="20"/>
                <w:lang w:bidi="x-none"/>
              </w:rPr>
              <w:t xml:space="preserve">inversion of polarity this </w:t>
            </w:r>
            <w:r w:rsidR="004C0284">
              <w:rPr>
                <w:rFonts w:ascii="Arial" w:hAnsi="Arial"/>
                <w:sz w:val="20"/>
                <w:lang w:bidi="x-none"/>
              </w:rPr>
              <w:t>would require.</w:t>
            </w:r>
            <w:r>
              <w:rPr>
                <w:rFonts w:ascii="Arial" w:hAnsi="Arial"/>
                <w:sz w:val="20"/>
                <w:lang w:bidi="x-none"/>
              </w:rPr>
              <w:t xml:space="preserve"> </w:t>
            </w:r>
          </w:p>
        </w:tc>
      </w:tr>
      <w:tr w:rsidR="00BE02BA" w:rsidRPr="005D2519" w14:paraId="4FE45DAD" w14:textId="77777777" w:rsidTr="00537232">
        <w:tc>
          <w:tcPr>
            <w:tcW w:w="9847" w:type="dxa"/>
          </w:tcPr>
          <w:p w14:paraId="3DFA8C47" w14:textId="77777777" w:rsidR="00BE02BA" w:rsidRPr="005D2519" w:rsidRDefault="000A3577" w:rsidP="00537232">
            <w:pPr>
              <w:spacing w:before="120"/>
              <w:jc w:val="center"/>
              <w:rPr>
                <w:rFonts w:ascii="Arial" w:hAnsi="Arial"/>
                <w:sz w:val="20"/>
                <w:lang w:bidi="x-none"/>
              </w:rPr>
            </w:pPr>
            <w:r>
              <w:rPr>
                <w:rFonts w:ascii="Arial" w:hAnsi="Arial"/>
                <w:noProof/>
                <w:sz w:val="20"/>
              </w:rPr>
              <w:drawing>
                <wp:inline distT="0" distB="0" distL="0" distR="0" wp14:anchorId="7262DA58" wp14:editId="555F63F8">
                  <wp:extent cx="4742815" cy="1256030"/>
                  <wp:effectExtent l="0" t="0" r="698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2815" cy="1256030"/>
                          </a:xfrm>
                          <a:prstGeom prst="rect">
                            <a:avLst/>
                          </a:prstGeom>
                          <a:noFill/>
                          <a:ln>
                            <a:noFill/>
                          </a:ln>
                        </pic:spPr>
                      </pic:pic>
                    </a:graphicData>
                  </a:graphic>
                </wp:inline>
              </w:drawing>
            </w:r>
          </w:p>
        </w:tc>
      </w:tr>
      <w:tr w:rsidR="00BE02BA" w:rsidRPr="00477D22" w14:paraId="7303DD2A" w14:textId="77777777" w:rsidTr="00537232">
        <w:tc>
          <w:tcPr>
            <w:tcW w:w="9847" w:type="dxa"/>
          </w:tcPr>
          <w:p w14:paraId="06EAA68B" w14:textId="77777777" w:rsidR="00BE02BA" w:rsidRPr="00FF390F" w:rsidRDefault="00BE02BA" w:rsidP="00537232">
            <w:pPr>
              <w:spacing w:before="120"/>
              <w:jc w:val="right"/>
              <w:rPr>
                <w:rFonts w:ascii="Arial" w:hAnsi="Arial"/>
                <w:sz w:val="18"/>
                <w:szCs w:val="18"/>
                <w:lang w:bidi="x-none"/>
              </w:rPr>
            </w:pPr>
            <w:r w:rsidRPr="00FF390F">
              <w:rPr>
                <w:rFonts w:ascii="Arial" w:hAnsi="Arial"/>
                <w:sz w:val="18"/>
                <w:szCs w:val="18"/>
                <w:lang w:bidi="x-none"/>
              </w:rPr>
              <w:t xml:space="preserve">For example, see </w:t>
            </w:r>
            <w:hyperlink r:id="rId55" w:history="1">
              <w:r w:rsidRPr="00A32322">
                <w:rPr>
                  <w:rStyle w:val="Hyperlink"/>
                  <w:rFonts w:ascii="Arial" w:hAnsi="Arial"/>
                  <w:sz w:val="18"/>
                  <w:szCs w:val="18"/>
                  <w:lang w:bidi="x-none"/>
                </w:rPr>
                <w:t xml:space="preserve">MacMillan </w:t>
              </w:r>
              <w:r w:rsidRPr="00A32322">
                <w:rPr>
                  <w:rStyle w:val="Hyperlink"/>
                  <w:rFonts w:ascii="Arial" w:hAnsi="Arial"/>
                  <w:i/>
                  <w:sz w:val="18"/>
                  <w:szCs w:val="18"/>
                  <w:lang w:bidi="x-none"/>
                </w:rPr>
                <w:t>JACS</w:t>
              </w:r>
              <w:r w:rsidRPr="00A32322">
                <w:rPr>
                  <w:rStyle w:val="Hyperlink"/>
                  <w:rFonts w:ascii="Arial" w:hAnsi="Arial"/>
                  <w:sz w:val="18"/>
                  <w:szCs w:val="18"/>
                  <w:lang w:bidi="x-none"/>
                </w:rPr>
                <w:t xml:space="preserve"> </w:t>
              </w:r>
              <w:r w:rsidRPr="00A32322">
                <w:rPr>
                  <w:rStyle w:val="Hyperlink"/>
                  <w:rFonts w:ascii="Arial" w:hAnsi="Arial"/>
                  <w:b/>
                  <w:sz w:val="18"/>
                  <w:szCs w:val="18"/>
                  <w:lang w:bidi="x-none"/>
                </w:rPr>
                <w:t>2003</w:t>
              </w:r>
              <w:r w:rsidRPr="00A32322">
                <w:rPr>
                  <w:rStyle w:val="Hyperlink"/>
                  <w:rFonts w:ascii="Arial" w:hAnsi="Arial"/>
                  <w:sz w:val="18"/>
                  <w:szCs w:val="18"/>
                  <w:lang w:bidi="x-none"/>
                </w:rPr>
                <w:t xml:space="preserve">, </w:t>
              </w:r>
              <w:r w:rsidRPr="00A32322">
                <w:rPr>
                  <w:rStyle w:val="Hyperlink"/>
                  <w:rFonts w:ascii="Arial" w:hAnsi="Arial"/>
                  <w:i/>
                  <w:sz w:val="18"/>
                  <w:szCs w:val="18"/>
                  <w:lang w:bidi="x-none"/>
                </w:rPr>
                <w:t>125</w:t>
              </w:r>
              <w:r w:rsidRPr="00A32322">
                <w:rPr>
                  <w:rStyle w:val="Hyperlink"/>
                  <w:rFonts w:ascii="Arial" w:hAnsi="Arial"/>
                  <w:sz w:val="18"/>
                  <w:szCs w:val="18"/>
                  <w:lang w:bidi="x-none"/>
                </w:rPr>
                <w:t>, 10808</w:t>
              </w:r>
            </w:hyperlink>
            <w:r w:rsidRPr="00FF390F">
              <w:rPr>
                <w:rFonts w:ascii="Arial" w:hAnsi="Arial"/>
                <w:sz w:val="18"/>
                <w:szCs w:val="18"/>
                <w:lang w:bidi="x-none"/>
              </w:rPr>
              <w:t xml:space="preserve"> &amp; </w:t>
            </w:r>
            <w:hyperlink r:id="rId56" w:history="1">
              <w:r w:rsidRPr="00A32322">
                <w:rPr>
                  <w:rStyle w:val="Hyperlink"/>
                  <w:rFonts w:ascii="Arial" w:hAnsi="Arial"/>
                  <w:sz w:val="18"/>
                  <w:szCs w:val="18"/>
                  <w:lang w:bidi="x-none"/>
                </w:rPr>
                <w:t xml:space="preserve">Maruoka </w:t>
              </w:r>
              <w:r w:rsidRPr="00A32322">
                <w:rPr>
                  <w:rStyle w:val="Hyperlink"/>
                  <w:rFonts w:ascii="Arial" w:hAnsi="Arial"/>
                  <w:i/>
                  <w:sz w:val="18"/>
                  <w:szCs w:val="18"/>
                  <w:lang w:bidi="x-none"/>
                </w:rPr>
                <w:t>JACS</w:t>
              </w:r>
              <w:r w:rsidRPr="00A32322">
                <w:rPr>
                  <w:rStyle w:val="Hyperlink"/>
                  <w:rFonts w:ascii="Arial" w:hAnsi="Arial"/>
                  <w:sz w:val="18"/>
                  <w:szCs w:val="18"/>
                  <w:lang w:bidi="x-none"/>
                </w:rPr>
                <w:t xml:space="preserve"> </w:t>
              </w:r>
              <w:r w:rsidRPr="00A32322">
                <w:rPr>
                  <w:rStyle w:val="Hyperlink"/>
                  <w:rFonts w:ascii="Arial" w:hAnsi="Arial"/>
                  <w:b/>
                  <w:sz w:val="18"/>
                  <w:szCs w:val="18"/>
                  <w:lang w:bidi="x-none"/>
                </w:rPr>
                <w:t>2006</w:t>
              </w:r>
              <w:r w:rsidRPr="00A32322">
                <w:rPr>
                  <w:rStyle w:val="Hyperlink"/>
                  <w:rFonts w:ascii="Arial" w:hAnsi="Arial"/>
                  <w:sz w:val="18"/>
                  <w:szCs w:val="18"/>
                  <w:lang w:bidi="x-none"/>
                </w:rPr>
                <w:t xml:space="preserve">, </w:t>
              </w:r>
              <w:r w:rsidRPr="00A32322">
                <w:rPr>
                  <w:rStyle w:val="Hyperlink"/>
                  <w:rFonts w:ascii="Arial" w:hAnsi="Arial"/>
                  <w:i/>
                  <w:sz w:val="18"/>
                  <w:szCs w:val="18"/>
                  <w:lang w:bidi="x-none"/>
                </w:rPr>
                <w:t>128</w:t>
              </w:r>
              <w:r w:rsidRPr="00A32322">
                <w:rPr>
                  <w:rStyle w:val="Hyperlink"/>
                  <w:rFonts w:ascii="Arial" w:hAnsi="Arial"/>
                  <w:sz w:val="18"/>
                  <w:szCs w:val="18"/>
                  <w:lang w:bidi="x-none"/>
                </w:rPr>
                <w:t>, 6046</w:t>
              </w:r>
            </w:hyperlink>
          </w:p>
        </w:tc>
      </w:tr>
    </w:tbl>
    <w:p w14:paraId="764876B6" w14:textId="77777777" w:rsidR="00BE02BA" w:rsidRDefault="00BE02BA" w:rsidP="00BE02BA">
      <w:pPr>
        <w:rPr>
          <w:rFonts w:ascii="Arial" w:hAnsi="Arial"/>
          <w:sz w:val="20"/>
        </w:rPr>
      </w:pPr>
    </w:p>
    <w:p w14:paraId="1E98571A" w14:textId="77777777" w:rsidR="00B64069" w:rsidRDefault="00B64069" w:rsidP="00BE02BA">
      <w:pPr>
        <w:rPr>
          <w:rFonts w:ascii="Arial" w:hAnsi="Arial"/>
          <w:sz w:val="20"/>
        </w:rPr>
      </w:pPr>
    </w:p>
    <w:tbl>
      <w:tblPr>
        <w:tblW w:w="0" w:type="auto"/>
        <w:tblLook w:val="00A0" w:firstRow="1" w:lastRow="0" w:firstColumn="1" w:lastColumn="0" w:noHBand="0" w:noVBand="0"/>
      </w:tblPr>
      <w:tblGrid>
        <w:gridCol w:w="9847"/>
      </w:tblGrid>
      <w:tr w:rsidR="00BE02BA" w:rsidRPr="00D30354" w14:paraId="7E0DA50E" w14:textId="77777777" w:rsidTr="00537232">
        <w:tc>
          <w:tcPr>
            <w:tcW w:w="9847" w:type="dxa"/>
          </w:tcPr>
          <w:p w14:paraId="54FF1808" w14:textId="77777777" w:rsidR="00BE02BA" w:rsidRDefault="00BE02BA" w:rsidP="00537232">
            <w:pPr>
              <w:numPr>
                <w:ilvl w:val="1"/>
                <w:numId w:val="3"/>
              </w:numPr>
              <w:rPr>
                <w:rFonts w:ascii="Arial" w:hAnsi="Arial"/>
                <w:sz w:val="20"/>
                <w:lang w:bidi="x-none"/>
              </w:rPr>
            </w:pPr>
            <w:r w:rsidRPr="00A63412">
              <w:rPr>
                <w:rFonts w:ascii="Arial" w:hAnsi="Arial"/>
                <w:sz w:val="20"/>
                <w:lang w:bidi="x-none"/>
              </w:rPr>
              <w:t>Regioselective Functionalization of Alkenes and Alkynes</w:t>
            </w:r>
          </w:p>
          <w:p w14:paraId="5949C4BE" w14:textId="77777777" w:rsidR="004C0284" w:rsidRPr="00A63412" w:rsidRDefault="004C0284" w:rsidP="004C0284">
            <w:pPr>
              <w:ind w:left="792"/>
              <w:rPr>
                <w:rFonts w:ascii="Arial" w:hAnsi="Arial"/>
                <w:sz w:val="20"/>
                <w:lang w:bidi="x-none"/>
              </w:rPr>
            </w:pPr>
          </w:p>
        </w:tc>
      </w:tr>
      <w:tr w:rsidR="00BE02BA" w:rsidRPr="00D30354" w14:paraId="5A3EA797" w14:textId="77777777" w:rsidTr="00537232">
        <w:tc>
          <w:tcPr>
            <w:tcW w:w="9847" w:type="dxa"/>
          </w:tcPr>
          <w:p w14:paraId="53C04B68" w14:textId="09CD9902" w:rsidR="00210B5E" w:rsidRDefault="00210B5E" w:rsidP="00537232">
            <w:pPr>
              <w:rPr>
                <w:rFonts w:ascii="Arial" w:hAnsi="Arial"/>
                <w:sz w:val="20"/>
                <w:lang w:bidi="x-none"/>
              </w:rPr>
            </w:pPr>
            <w:r>
              <w:rPr>
                <w:rFonts w:ascii="Arial" w:hAnsi="Arial"/>
                <w:sz w:val="20"/>
                <w:lang w:bidi="x-none"/>
              </w:rPr>
              <w:t>Catalytic regioselective reactions can be designed to modulate regioselectivity in several ways. Careful tuning of several factors, including catalyst and ligand choice, can help to overcome even strong inherent substrate selectivity.</w:t>
            </w:r>
          </w:p>
          <w:p w14:paraId="5552545D" w14:textId="77777777" w:rsidR="00B64069" w:rsidRDefault="00B64069" w:rsidP="00537232">
            <w:pPr>
              <w:rPr>
                <w:rFonts w:ascii="Arial" w:hAnsi="Arial"/>
                <w:sz w:val="20"/>
                <w:lang w:bidi="x-none"/>
              </w:rPr>
            </w:pPr>
          </w:p>
          <w:p w14:paraId="527B5E68" w14:textId="77777777" w:rsidR="00B64069" w:rsidRDefault="00B64069" w:rsidP="00537232">
            <w:pPr>
              <w:rPr>
                <w:rFonts w:ascii="Arial" w:hAnsi="Arial"/>
                <w:sz w:val="20"/>
                <w:lang w:bidi="x-none"/>
              </w:rPr>
            </w:pPr>
          </w:p>
          <w:p w14:paraId="1319A795" w14:textId="77777777" w:rsidR="00BE02BA" w:rsidRPr="00135C15" w:rsidRDefault="001A6B20" w:rsidP="00537232">
            <w:pPr>
              <w:rPr>
                <w:rFonts w:ascii="Arial" w:hAnsi="Arial"/>
                <w:sz w:val="20"/>
                <w:lang w:bidi="x-none"/>
              </w:rPr>
            </w:pPr>
            <w:r>
              <w:rPr>
                <w:rFonts w:ascii="Arial" w:hAnsi="Arial"/>
                <w:sz w:val="20"/>
                <w:lang w:bidi="x-none"/>
              </w:rPr>
              <w:t>The</w:t>
            </w:r>
            <w:r w:rsidR="004514D6">
              <w:rPr>
                <w:rFonts w:ascii="Arial" w:hAnsi="Arial"/>
                <w:sz w:val="20"/>
                <w:lang w:bidi="x-none"/>
              </w:rPr>
              <w:t xml:space="preserve"> traditional </w:t>
            </w:r>
            <w:r w:rsidR="00BE02BA" w:rsidRPr="00135C15">
              <w:rPr>
                <w:rFonts w:ascii="Arial" w:hAnsi="Arial"/>
                <w:sz w:val="20"/>
                <w:lang w:bidi="x-none"/>
              </w:rPr>
              <w:t>Tsuji-Wacker oxidation of allylic carbamates</w:t>
            </w:r>
            <w:r>
              <w:rPr>
                <w:rFonts w:ascii="Arial" w:hAnsi="Arial"/>
                <w:sz w:val="20"/>
                <w:lang w:bidi="x-none"/>
              </w:rPr>
              <w:t>, for example,</w:t>
            </w:r>
            <w:r w:rsidR="00BE02BA" w:rsidRPr="00135C15">
              <w:rPr>
                <w:rFonts w:ascii="Arial" w:hAnsi="Arial"/>
                <w:sz w:val="20"/>
                <w:lang w:bidi="x-none"/>
              </w:rPr>
              <w:t xml:space="preserve"> gives a nearly 1:1 ratio of aldehyde and ketone products. This is likely because the electronic bias of the bond formation is counteracted by the </w:t>
            </w:r>
            <w:r w:rsidR="00BE02BA">
              <w:rPr>
                <w:rFonts w:ascii="Arial" w:hAnsi="Arial"/>
                <w:sz w:val="20"/>
                <w:lang w:bidi="x-none"/>
              </w:rPr>
              <w:t>sterics</w:t>
            </w:r>
            <w:r w:rsidR="00BE02BA" w:rsidRPr="00135C15">
              <w:rPr>
                <w:rFonts w:ascii="Arial" w:hAnsi="Arial"/>
                <w:sz w:val="20"/>
                <w:lang w:bidi="x-none"/>
              </w:rPr>
              <w:t xml:space="preserve"> of the neighbouring group, leading to poor selectivity in the intermolecular attack of water on the Pd-activated alkene: </w:t>
            </w:r>
          </w:p>
        </w:tc>
      </w:tr>
      <w:tr w:rsidR="00BE02BA" w:rsidRPr="005D2519" w14:paraId="29DEC2D3" w14:textId="77777777" w:rsidTr="00537232">
        <w:tc>
          <w:tcPr>
            <w:tcW w:w="9847" w:type="dxa"/>
          </w:tcPr>
          <w:p w14:paraId="712169A5" w14:textId="2F738DB6" w:rsidR="004B71A7" w:rsidRPr="005D2519" w:rsidRDefault="000A3577" w:rsidP="00537232">
            <w:pPr>
              <w:spacing w:before="120"/>
              <w:jc w:val="center"/>
              <w:rPr>
                <w:rFonts w:ascii="Arial" w:hAnsi="Arial"/>
                <w:noProof/>
                <w:sz w:val="20"/>
              </w:rPr>
            </w:pPr>
            <w:r>
              <w:rPr>
                <w:rFonts w:ascii="Arial" w:hAnsi="Arial"/>
                <w:noProof/>
                <w:sz w:val="20"/>
              </w:rPr>
              <w:drawing>
                <wp:inline distT="0" distB="0" distL="0" distR="0" wp14:anchorId="478B00A1" wp14:editId="0BF7C1E2">
                  <wp:extent cx="4041648" cy="193446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41648" cy="1934464"/>
                          </a:xfrm>
                          <a:prstGeom prst="rect">
                            <a:avLst/>
                          </a:prstGeom>
                          <a:noFill/>
                          <a:ln>
                            <a:noFill/>
                          </a:ln>
                        </pic:spPr>
                      </pic:pic>
                    </a:graphicData>
                  </a:graphic>
                </wp:inline>
              </w:drawing>
            </w:r>
          </w:p>
        </w:tc>
      </w:tr>
      <w:tr w:rsidR="00BE02BA" w:rsidRPr="00477D22" w14:paraId="7CF37C90" w14:textId="77777777" w:rsidTr="00537232">
        <w:tc>
          <w:tcPr>
            <w:tcW w:w="9847" w:type="dxa"/>
          </w:tcPr>
          <w:p w14:paraId="61E4D112" w14:textId="77777777" w:rsidR="004B71A7" w:rsidRDefault="004514D6" w:rsidP="00537232">
            <w:pPr>
              <w:spacing w:before="120"/>
              <w:rPr>
                <w:rFonts w:ascii="Arial" w:hAnsi="Arial"/>
                <w:sz w:val="20"/>
                <w:lang w:bidi="x-none"/>
              </w:rPr>
            </w:pPr>
            <w:r>
              <w:rPr>
                <w:rFonts w:ascii="Arial" w:hAnsi="Arial"/>
                <w:sz w:val="20"/>
                <w:lang w:bidi="x-none"/>
              </w:rPr>
              <w:t xml:space="preserve">However, </w:t>
            </w:r>
            <w:r w:rsidR="00BE02BA">
              <w:rPr>
                <w:rFonts w:ascii="Arial" w:hAnsi="Arial"/>
                <w:sz w:val="20"/>
                <w:lang w:bidi="x-none"/>
              </w:rPr>
              <w:t>Sigman has designed a new ligand/oxidant combination that renders this reaction remark</w:t>
            </w:r>
            <w:r w:rsidR="004B71A7">
              <w:rPr>
                <w:rFonts w:ascii="Arial" w:hAnsi="Arial"/>
                <w:sz w:val="20"/>
                <w:lang w:bidi="x-none"/>
              </w:rPr>
              <w:t>ably selective</w:t>
            </w:r>
            <w:r>
              <w:rPr>
                <w:rFonts w:ascii="Arial" w:hAnsi="Arial"/>
                <w:sz w:val="20"/>
                <w:lang w:bidi="x-none"/>
              </w:rPr>
              <w:t>, showcasing</w:t>
            </w:r>
            <w:r w:rsidR="004B71A7">
              <w:rPr>
                <w:rFonts w:ascii="Arial" w:hAnsi="Arial"/>
                <w:sz w:val="20"/>
                <w:lang w:bidi="x-none"/>
              </w:rPr>
              <w:t xml:space="preserve"> </w:t>
            </w:r>
            <w:r w:rsidR="00BE02BA">
              <w:rPr>
                <w:rFonts w:ascii="Arial" w:hAnsi="Arial"/>
                <w:sz w:val="20"/>
                <w:lang w:bidi="x-none"/>
              </w:rPr>
              <w:t xml:space="preserve">design elements that could have general implications for Pd-catalyzed activation of alkenes. </w:t>
            </w:r>
          </w:p>
          <w:p w14:paraId="22359720" w14:textId="28F04702" w:rsidR="00BE02BA" w:rsidRPr="00D30354" w:rsidRDefault="004514D6" w:rsidP="00B64069">
            <w:pPr>
              <w:spacing w:before="120"/>
              <w:rPr>
                <w:rFonts w:ascii="Arial" w:hAnsi="Arial"/>
                <w:sz w:val="20"/>
                <w:lang w:bidi="x-none"/>
              </w:rPr>
            </w:pPr>
            <w:r>
              <w:rPr>
                <w:rFonts w:ascii="Arial" w:hAnsi="Arial"/>
                <w:sz w:val="20"/>
                <w:lang w:bidi="x-none"/>
              </w:rPr>
              <w:t>These</w:t>
            </w:r>
            <w:r w:rsidR="00BE02BA">
              <w:rPr>
                <w:rFonts w:ascii="Arial" w:hAnsi="Arial"/>
                <w:sz w:val="20"/>
                <w:lang w:bidi="x-none"/>
              </w:rPr>
              <w:t xml:space="preserve"> include the use of electronically asymmetric ligands to pre-organize both reactants, a complexed nucleophile to </w:t>
            </w:r>
            <w:r w:rsidR="00B64069">
              <w:rPr>
                <w:rFonts w:ascii="Arial" w:hAnsi="Arial"/>
                <w:sz w:val="20"/>
                <w:lang w:bidi="x-none"/>
              </w:rPr>
              <w:t>ensure intramolecular addition</w:t>
            </w:r>
            <w:r w:rsidR="00BE02BA">
              <w:rPr>
                <w:rFonts w:ascii="Arial" w:hAnsi="Arial"/>
                <w:sz w:val="20"/>
                <w:lang w:bidi="x-none"/>
              </w:rPr>
              <w:t xml:space="preserve"> (</w:t>
            </w:r>
            <w:r w:rsidRPr="004514D6">
              <w:rPr>
                <w:rFonts w:ascii="Arial" w:hAnsi="Arial"/>
                <w:i/>
                <w:sz w:val="20"/>
                <w:lang w:bidi="x-none"/>
              </w:rPr>
              <w:t>via</w:t>
            </w:r>
            <w:r>
              <w:rPr>
                <w:rFonts w:ascii="Arial" w:hAnsi="Arial"/>
                <w:sz w:val="20"/>
                <w:lang w:bidi="x-none"/>
              </w:rPr>
              <w:t xml:space="preserve"> </w:t>
            </w:r>
            <w:r w:rsidR="00BE02BA">
              <w:rPr>
                <w:rFonts w:ascii="Arial" w:hAnsi="Arial"/>
                <w:sz w:val="20"/>
                <w:lang w:bidi="x-none"/>
              </w:rPr>
              <w:t>migratory insertion)</w:t>
            </w:r>
            <w:r>
              <w:rPr>
                <w:rFonts w:ascii="Arial" w:hAnsi="Arial"/>
                <w:sz w:val="20"/>
                <w:lang w:bidi="x-none"/>
              </w:rPr>
              <w:t>,</w:t>
            </w:r>
            <w:r w:rsidR="00BE02BA">
              <w:rPr>
                <w:rFonts w:ascii="Arial" w:hAnsi="Arial"/>
                <w:sz w:val="20"/>
                <w:lang w:bidi="x-none"/>
              </w:rPr>
              <w:t xml:space="preserve"> and a cationic metal</w:t>
            </w:r>
            <w:r w:rsidR="00E35EA7">
              <w:rPr>
                <w:rFonts w:ascii="Arial" w:hAnsi="Arial"/>
                <w:sz w:val="20"/>
                <w:lang w:bidi="x-none"/>
              </w:rPr>
              <w:t xml:space="preserve"> </w:t>
            </w:r>
            <w:r>
              <w:rPr>
                <w:rFonts w:ascii="Arial" w:hAnsi="Arial"/>
                <w:sz w:val="20"/>
                <w:lang w:bidi="x-none"/>
              </w:rPr>
              <w:t>to maximize the reactivity and</w:t>
            </w:r>
            <w:r w:rsidR="00BE02BA">
              <w:rPr>
                <w:rFonts w:ascii="Arial" w:hAnsi="Arial"/>
                <w:sz w:val="20"/>
                <w:lang w:bidi="x-none"/>
              </w:rPr>
              <w:t xml:space="preserve"> electronic bias in the transition state. These factors combine to precisely control the site of attack.</w:t>
            </w:r>
          </w:p>
        </w:tc>
      </w:tr>
      <w:tr w:rsidR="00BE02BA" w:rsidRPr="00477D22" w14:paraId="7C57C324" w14:textId="77777777" w:rsidTr="00537232">
        <w:tc>
          <w:tcPr>
            <w:tcW w:w="9847" w:type="dxa"/>
          </w:tcPr>
          <w:p w14:paraId="23FEADA1" w14:textId="77777777" w:rsidR="00BE02BA" w:rsidRPr="005D2519" w:rsidRDefault="000A3577" w:rsidP="00537232">
            <w:pPr>
              <w:spacing w:before="120"/>
              <w:jc w:val="center"/>
              <w:rPr>
                <w:rFonts w:ascii="Arial" w:hAnsi="Arial"/>
                <w:sz w:val="20"/>
                <w:lang w:bidi="x-none"/>
              </w:rPr>
            </w:pPr>
            <w:r>
              <w:rPr>
                <w:rFonts w:ascii="Arial" w:hAnsi="Arial"/>
                <w:noProof/>
                <w:sz w:val="20"/>
              </w:rPr>
              <w:drawing>
                <wp:inline distT="0" distB="0" distL="0" distR="0" wp14:anchorId="3D6E7538" wp14:editId="4E2561E1">
                  <wp:extent cx="5008880" cy="1364488"/>
                  <wp:effectExtent l="0" t="0" r="0" b="7620"/>
                  <wp:docPr id="1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08880" cy="1364488"/>
                          </a:xfrm>
                          <a:prstGeom prst="rect">
                            <a:avLst/>
                          </a:prstGeom>
                          <a:noFill/>
                          <a:ln>
                            <a:noFill/>
                          </a:ln>
                        </pic:spPr>
                      </pic:pic>
                    </a:graphicData>
                  </a:graphic>
                </wp:inline>
              </w:drawing>
            </w:r>
          </w:p>
        </w:tc>
      </w:tr>
      <w:tr w:rsidR="00BE02BA" w:rsidRPr="00477D22" w14:paraId="12112599" w14:textId="77777777" w:rsidTr="00537232">
        <w:tc>
          <w:tcPr>
            <w:tcW w:w="9847" w:type="dxa"/>
          </w:tcPr>
          <w:p w14:paraId="4DE62B1F" w14:textId="77777777" w:rsidR="00BE02BA" w:rsidRPr="002E3521" w:rsidRDefault="00E00EF1" w:rsidP="00537232">
            <w:pPr>
              <w:spacing w:before="120"/>
              <w:jc w:val="right"/>
              <w:rPr>
                <w:rFonts w:ascii="Arial" w:hAnsi="Arial"/>
                <w:sz w:val="18"/>
                <w:szCs w:val="18"/>
                <w:lang w:bidi="x-none"/>
              </w:rPr>
            </w:pPr>
            <w:hyperlink r:id="rId59" w:history="1">
              <w:r w:rsidR="00BE02BA" w:rsidRPr="002E3A68">
                <w:rPr>
                  <w:rStyle w:val="Hyperlink"/>
                  <w:rFonts w:ascii="Arial" w:hAnsi="Arial"/>
                  <w:sz w:val="18"/>
                  <w:szCs w:val="18"/>
                  <w:lang w:bidi="x-none"/>
                </w:rPr>
                <w:t xml:space="preserve">Sigman, </w:t>
              </w:r>
              <w:r w:rsidR="00BE02BA" w:rsidRPr="002E3A68">
                <w:rPr>
                  <w:rStyle w:val="Hyperlink"/>
                  <w:rFonts w:ascii="Arial" w:hAnsi="Arial"/>
                  <w:i/>
                  <w:sz w:val="18"/>
                  <w:szCs w:val="18"/>
                  <w:lang w:bidi="x-none"/>
                </w:rPr>
                <w:t>Acc. Chem. Res.</w:t>
              </w:r>
              <w:r w:rsidR="00BE02BA" w:rsidRPr="002E3A68">
                <w:rPr>
                  <w:rStyle w:val="Hyperlink"/>
                  <w:rFonts w:ascii="Arial" w:hAnsi="Arial"/>
                  <w:sz w:val="18"/>
                  <w:szCs w:val="18"/>
                  <w:lang w:bidi="x-none"/>
                </w:rPr>
                <w:t xml:space="preserve"> </w:t>
              </w:r>
              <w:r w:rsidR="00BE02BA" w:rsidRPr="002E3A68">
                <w:rPr>
                  <w:rStyle w:val="Hyperlink"/>
                  <w:rFonts w:ascii="Arial" w:hAnsi="Arial"/>
                  <w:b/>
                  <w:bCs/>
                  <w:sz w:val="18"/>
                  <w:szCs w:val="18"/>
                  <w:lang w:bidi="x-none"/>
                </w:rPr>
                <w:t>2012</w:t>
              </w:r>
              <w:r w:rsidR="00BE02BA" w:rsidRPr="002E3A68">
                <w:rPr>
                  <w:rStyle w:val="Hyperlink"/>
                  <w:rFonts w:ascii="Arial" w:hAnsi="Arial"/>
                  <w:sz w:val="18"/>
                  <w:szCs w:val="18"/>
                  <w:lang w:bidi="x-none"/>
                </w:rPr>
                <w:t xml:space="preserve">, </w:t>
              </w:r>
              <w:r w:rsidR="00BE02BA" w:rsidRPr="002E3A68">
                <w:rPr>
                  <w:rStyle w:val="Hyperlink"/>
                  <w:rFonts w:ascii="Arial" w:hAnsi="Arial"/>
                  <w:i/>
                  <w:iCs/>
                  <w:sz w:val="18"/>
                  <w:szCs w:val="18"/>
                  <w:lang w:bidi="x-none"/>
                </w:rPr>
                <w:t>45</w:t>
              </w:r>
              <w:r w:rsidR="00BE02BA" w:rsidRPr="002E3A68">
                <w:rPr>
                  <w:rStyle w:val="Hyperlink"/>
                  <w:rFonts w:ascii="Arial" w:hAnsi="Arial"/>
                  <w:sz w:val="18"/>
                  <w:szCs w:val="18"/>
                  <w:lang w:bidi="x-none"/>
                </w:rPr>
                <w:t>, 874</w:t>
              </w:r>
            </w:hyperlink>
          </w:p>
        </w:tc>
      </w:tr>
      <w:tr w:rsidR="00BE02BA" w:rsidRPr="00D30354" w14:paraId="3365BE5B" w14:textId="77777777" w:rsidTr="00537232">
        <w:tc>
          <w:tcPr>
            <w:tcW w:w="9847" w:type="dxa"/>
          </w:tcPr>
          <w:p w14:paraId="36DC102F" w14:textId="63F680FA" w:rsidR="00BE02BA" w:rsidRPr="00D30354" w:rsidRDefault="001A6B20" w:rsidP="00B64069">
            <w:pPr>
              <w:spacing w:before="120"/>
              <w:rPr>
                <w:rFonts w:ascii="Arial" w:hAnsi="Arial"/>
                <w:sz w:val="20"/>
                <w:lang w:bidi="x-none"/>
              </w:rPr>
            </w:pPr>
            <w:r>
              <w:rPr>
                <w:rFonts w:ascii="Arial" w:hAnsi="Arial"/>
                <w:sz w:val="20"/>
                <w:lang w:bidi="x-none"/>
              </w:rPr>
              <w:t xml:space="preserve">Through </w:t>
            </w:r>
            <w:r w:rsidR="00B64069">
              <w:rPr>
                <w:rFonts w:ascii="Arial" w:hAnsi="Arial"/>
                <w:sz w:val="20"/>
                <w:lang w:bidi="x-none"/>
              </w:rPr>
              <w:t>tuning of conditions</w:t>
            </w:r>
            <w:r>
              <w:rPr>
                <w:rFonts w:ascii="Arial" w:hAnsi="Arial"/>
                <w:sz w:val="20"/>
                <w:lang w:bidi="x-none"/>
              </w:rPr>
              <w:t>, this catalyst</w:t>
            </w:r>
            <w:r w:rsidR="00BE02BA">
              <w:rPr>
                <w:rFonts w:ascii="Arial" w:hAnsi="Arial"/>
                <w:sz w:val="20"/>
                <w:lang w:bidi="x-none"/>
              </w:rPr>
              <w:t xml:space="preserve"> </w:t>
            </w:r>
            <w:r>
              <w:rPr>
                <w:rFonts w:ascii="Arial" w:hAnsi="Arial"/>
                <w:sz w:val="20"/>
                <w:lang w:bidi="x-none"/>
              </w:rPr>
              <w:t xml:space="preserve">system </w:t>
            </w:r>
            <w:r w:rsidR="00BE02BA">
              <w:rPr>
                <w:rFonts w:ascii="Arial" w:hAnsi="Arial"/>
                <w:sz w:val="20"/>
                <w:lang w:bidi="x-none"/>
              </w:rPr>
              <w:t xml:space="preserve">can </w:t>
            </w:r>
            <w:r>
              <w:rPr>
                <w:rFonts w:ascii="Arial" w:hAnsi="Arial"/>
                <w:sz w:val="20"/>
                <w:lang w:bidi="x-none"/>
              </w:rPr>
              <w:t>achieve either ketone- or aldehyde-selectivity.</w:t>
            </w:r>
            <w:r w:rsidR="00BE02BA">
              <w:rPr>
                <w:rFonts w:ascii="Arial" w:hAnsi="Arial"/>
                <w:sz w:val="20"/>
                <w:lang w:bidi="x-none"/>
              </w:rPr>
              <w:t xml:space="preserve"> </w:t>
            </w:r>
          </w:p>
        </w:tc>
      </w:tr>
      <w:tr w:rsidR="00BE02BA" w:rsidRPr="005D2519" w14:paraId="00EE0DB9" w14:textId="77777777" w:rsidTr="00537232">
        <w:tc>
          <w:tcPr>
            <w:tcW w:w="9847" w:type="dxa"/>
          </w:tcPr>
          <w:p w14:paraId="1A7E78D4" w14:textId="7F104A7E" w:rsidR="00E35EA7" w:rsidRPr="005D2519" w:rsidRDefault="000A3577" w:rsidP="00537232">
            <w:pPr>
              <w:spacing w:before="120"/>
              <w:jc w:val="center"/>
              <w:rPr>
                <w:rFonts w:ascii="Arial" w:hAnsi="Arial"/>
                <w:noProof/>
                <w:sz w:val="20"/>
              </w:rPr>
            </w:pPr>
            <w:r>
              <w:rPr>
                <w:rFonts w:ascii="Arial" w:hAnsi="Arial"/>
                <w:noProof/>
                <w:sz w:val="20"/>
              </w:rPr>
              <w:drawing>
                <wp:inline distT="0" distB="0" distL="0" distR="0" wp14:anchorId="28E144DD" wp14:editId="651BA527">
                  <wp:extent cx="3657600" cy="1153795"/>
                  <wp:effectExtent l="0" t="0" r="0" b="0"/>
                  <wp:docPr id="10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57600" cy="1153795"/>
                          </a:xfrm>
                          <a:prstGeom prst="rect">
                            <a:avLst/>
                          </a:prstGeom>
                          <a:noFill/>
                          <a:ln>
                            <a:noFill/>
                          </a:ln>
                        </pic:spPr>
                      </pic:pic>
                    </a:graphicData>
                  </a:graphic>
                </wp:inline>
              </w:drawing>
            </w:r>
          </w:p>
        </w:tc>
      </w:tr>
      <w:tr w:rsidR="00BE02BA" w:rsidRPr="00D30354" w14:paraId="26C137DA" w14:textId="77777777" w:rsidTr="00537232">
        <w:tc>
          <w:tcPr>
            <w:tcW w:w="9847" w:type="dxa"/>
          </w:tcPr>
          <w:p w14:paraId="4791283B" w14:textId="77777777" w:rsidR="00BE02BA" w:rsidRPr="00D03D7D" w:rsidRDefault="00BE02BA" w:rsidP="00537232">
            <w:pPr>
              <w:jc w:val="right"/>
              <w:rPr>
                <w:rFonts w:ascii="Arial" w:hAnsi="Arial"/>
                <w:sz w:val="18"/>
                <w:szCs w:val="18"/>
                <w:lang w:bidi="x-none"/>
              </w:rPr>
            </w:pPr>
            <w:r w:rsidRPr="002E3521">
              <w:rPr>
                <w:rFonts w:ascii="Arial" w:hAnsi="Arial"/>
                <w:sz w:val="18"/>
                <w:szCs w:val="18"/>
                <w:lang w:bidi="x-none"/>
              </w:rPr>
              <w:t xml:space="preserve">Aldehyde selective: </w:t>
            </w:r>
            <w:hyperlink r:id="rId61" w:history="1">
              <w:r w:rsidRPr="003B5543">
                <w:rPr>
                  <w:rStyle w:val="Hyperlink"/>
                  <w:rFonts w:ascii="Arial" w:hAnsi="Arial"/>
                  <w:sz w:val="18"/>
                  <w:szCs w:val="18"/>
                  <w:lang w:bidi="x-none"/>
                </w:rPr>
                <w:t xml:space="preserve">Feringa, </w:t>
              </w:r>
              <w:r w:rsidRPr="003B5543">
                <w:rPr>
                  <w:rStyle w:val="Hyperlink"/>
                  <w:rFonts w:ascii="Arial" w:hAnsi="Arial"/>
                  <w:i/>
                  <w:sz w:val="18"/>
                  <w:szCs w:val="18"/>
                  <w:lang w:bidi="x-none"/>
                </w:rPr>
                <w:t>JACS</w:t>
              </w:r>
              <w:r w:rsidRPr="003B5543">
                <w:rPr>
                  <w:rStyle w:val="Hyperlink"/>
                  <w:rFonts w:ascii="Arial" w:hAnsi="Arial"/>
                  <w:sz w:val="18"/>
                  <w:szCs w:val="18"/>
                  <w:lang w:bidi="x-none"/>
                </w:rPr>
                <w:t xml:space="preserve">, </w:t>
              </w:r>
              <w:r w:rsidRPr="003B5543">
                <w:rPr>
                  <w:rStyle w:val="Hyperlink"/>
                  <w:rFonts w:ascii="Arial" w:hAnsi="Arial"/>
                  <w:b/>
                  <w:sz w:val="18"/>
                  <w:szCs w:val="18"/>
                  <w:lang w:bidi="x-none"/>
                </w:rPr>
                <w:t>2009</w:t>
              </w:r>
              <w:r w:rsidRPr="003B5543">
                <w:rPr>
                  <w:rStyle w:val="Hyperlink"/>
                  <w:rFonts w:ascii="Arial" w:hAnsi="Arial"/>
                  <w:sz w:val="18"/>
                  <w:szCs w:val="18"/>
                  <w:lang w:bidi="x-none"/>
                </w:rPr>
                <w:t xml:space="preserve">, </w:t>
              </w:r>
              <w:r w:rsidRPr="003B5543">
                <w:rPr>
                  <w:rStyle w:val="Hyperlink"/>
                  <w:rFonts w:ascii="Arial" w:hAnsi="Arial"/>
                  <w:i/>
                  <w:sz w:val="18"/>
                  <w:szCs w:val="18"/>
                  <w:lang w:bidi="x-none"/>
                </w:rPr>
                <w:t>131</w:t>
              </w:r>
              <w:r w:rsidRPr="003B5543">
                <w:rPr>
                  <w:rStyle w:val="Hyperlink"/>
                  <w:rFonts w:ascii="Arial" w:hAnsi="Arial"/>
                  <w:sz w:val="18"/>
                  <w:szCs w:val="18"/>
                  <w:lang w:bidi="x-none"/>
                </w:rPr>
                <w:t>, 9473</w:t>
              </w:r>
            </w:hyperlink>
            <w:r>
              <w:rPr>
                <w:rFonts w:ascii="Arial" w:hAnsi="Arial"/>
                <w:sz w:val="18"/>
                <w:szCs w:val="18"/>
                <w:lang w:bidi="x-none"/>
              </w:rPr>
              <w:t xml:space="preserve"> &amp; </w:t>
            </w:r>
            <w:r w:rsidRPr="002E3521">
              <w:rPr>
                <w:rFonts w:ascii="Arial" w:hAnsi="Arial"/>
                <w:sz w:val="18"/>
                <w:szCs w:val="18"/>
                <w:lang w:bidi="x-none"/>
              </w:rPr>
              <w:t xml:space="preserve">Ketone selective: </w:t>
            </w:r>
            <w:hyperlink r:id="rId62" w:history="1">
              <w:r w:rsidRPr="003B5543">
                <w:rPr>
                  <w:rStyle w:val="Hyperlink"/>
                  <w:rFonts w:ascii="Arial" w:hAnsi="Arial"/>
                  <w:sz w:val="18"/>
                  <w:szCs w:val="18"/>
                  <w:lang w:bidi="x-none"/>
                </w:rPr>
                <w:t xml:space="preserve">Sigman, </w:t>
              </w:r>
              <w:r w:rsidRPr="003B5543">
                <w:rPr>
                  <w:rStyle w:val="Hyperlink"/>
                  <w:rFonts w:ascii="Arial" w:hAnsi="Arial"/>
                  <w:i/>
                  <w:sz w:val="18"/>
                  <w:szCs w:val="18"/>
                  <w:lang w:bidi="x-none"/>
                </w:rPr>
                <w:t>JACS</w:t>
              </w:r>
              <w:r w:rsidRPr="003B5543">
                <w:rPr>
                  <w:rStyle w:val="Hyperlink"/>
                  <w:rFonts w:ascii="Arial" w:hAnsi="Arial"/>
                  <w:sz w:val="18"/>
                  <w:szCs w:val="18"/>
                  <w:lang w:bidi="x-none"/>
                </w:rPr>
                <w:t xml:space="preserve">, </w:t>
              </w:r>
              <w:r w:rsidRPr="003B5543">
                <w:rPr>
                  <w:rStyle w:val="Hyperlink"/>
                  <w:rFonts w:ascii="Arial" w:hAnsi="Arial"/>
                  <w:b/>
                  <w:sz w:val="18"/>
                  <w:szCs w:val="18"/>
                  <w:lang w:bidi="x-none"/>
                </w:rPr>
                <w:t>2011</w:t>
              </w:r>
              <w:r w:rsidRPr="003B5543">
                <w:rPr>
                  <w:rStyle w:val="Hyperlink"/>
                  <w:rFonts w:ascii="Arial" w:hAnsi="Arial"/>
                  <w:sz w:val="18"/>
                  <w:szCs w:val="18"/>
                  <w:lang w:bidi="x-none"/>
                </w:rPr>
                <w:t xml:space="preserve">, </w:t>
              </w:r>
              <w:r w:rsidRPr="003B5543">
                <w:rPr>
                  <w:rStyle w:val="Hyperlink"/>
                  <w:rFonts w:ascii="Arial" w:hAnsi="Arial"/>
                  <w:i/>
                  <w:sz w:val="18"/>
                  <w:szCs w:val="18"/>
                  <w:lang w:bidi="x-none"/>
                </w:rPr>
                <w:t>133</w:t>
              </w:r>
              <w:r w:rsidRPr="003B5543">
                <w:rPr>
                  <w:rStyle w:val="Hyperlink"/>
                  <w:rFonts w:ascii="Arial" w:hAnsi="Arial"/>
                  <w:sz w:val="18"/>
                  <w:szCs w:val="18"/>
                  <w:lang w:bidi="x-none"/>
                </w:rPr>
                <w:t>, 8317</w:t>
              </w:r>
            </w:hyperlink>
            <w:r w:rsidRPr="002E3521">
              <w:rPr>
                <w:rFonts w:ascii="Arial" w:hAnsi="Arial"/>
                <w:sz w:val="18"/>
                <w:szCs w:val="18"/>
                <w:lang w:bidi="x-none"/>
              </w:rPr>
              <w:t>.</w:t>
            </w:r>
          </w:p>
        </w:tc>
      </w:tr>
    </w:tbl>
    <w:p w14:paraId="5D887205" w14:textId="77777777" w:rsidR="00BE02BA" w:rsidRDefault="00BE02BA" w:rsidP="00BE02BA">
      <w:pPr>
        <w:rPr>
          <w:rFonts w:ascii="Arial" w:hAnsi="Arial"/>
          <w:sz w:val="20"/>
        </w:rPr>
      </w:pPr>
    </w:p>
    <w:tbl>
      <w:tblPr>
        <w:tblW w:w="0" w:type="auto"/>
        <w:tblLook w:val="00A0" w:firstRow="1" w:lastRow="0" w:firstColumn="1" w:lastColumn="0" w:noHBand="0" w:noVBand="0"/>
      </w:tblPr>
      <w:tblGrid>
        <w:gridCol w:w="9847"/>
      </w:tblGrid>
      <w:tr w:rsidR="00BE02BA" w:rsidRPr="003D6A4A" w14:paraId="32CF5F63" w14:textId="77777777" w:rsidTr="00537232">
        <w:tc>
          <w:tcPr>
            <w:tcW w:w="9847" w:type="dxa"/>
          </w:tcPr>
          <w:p w14:paraId="568B2320" w14:textId="77777777" w:rsidR="00BE02BA" w:rsidRPr="003D6A4A" w:rsidRDefault="00E35EA7" w:rsidP="00060349">
            <w:pPr>
              <w:spacing w:before="120"/>
              <w:rPr>
                <w:rFonts w:ascii="Arial" w:hAnsi="Arial"/>
                <w:sz w:val="20"/>
                <w:lang w:bidi="x-none"/>
              </w:rPr>
            </w:pPr>
            <w:r>
              <w:rPr>
                <w:rFonts w:ascii="Arial" w:hAnsi="Arial"/>
                <w:sz w:val="20"/>
                <w:lang w:bidi="x-none"/>
              </w:rPr>
              <w:t>Another example of a selectivity-controlled reaction of alkenes is</w:t>
            </w:r>
            <w:r w:rsidR="00BE02BA">
              <w:rPr>
                <w:rFonts w:ascii="Arial" w:hAnsi="Arial"/>
                <w:sz w:val="20"/>
                <w:lang w:bidi="x-none"/>
              </w:rPr>
              <w:t xml:space="preserve"> hydroformylation </w:t>
            </w:r>
            <w:r w:rsidR="00BE02BA" w:rsidRPr="00D632B6">
              <w:rPr>
                <w:rFonts w:ascii="Arial" w:hAnsi="Arial"/>
                <w:i/>
                <w:sz w:val="20"/>
                <w:lang w:bidi="x-none"/>
              </w:rPr>
              <w:t>via</w:t>
            </w:r>
            <w:r w:rsidR="00BE02BA" w:rsidRPr="00F32AED">
              <w:rPr>
                <w:rFonts w:ascii="Arial" w:hAnsi="Arial"/>
                <w:sz w:val="20"/>
                <w:lang w:bidi="x-none"/>
              </w:rPr>
              <w:t xml:space="preserve"> the use of scaffolding ligands</w:t>
            </w:r>
            <w:r>
              <w:rPr>
                <w:rFonts w:ascii="Arial" w:hAnsi="Arial"/>
                <w:sz w:val="20"/>
                <w:lang w:bidi="x-none"/>
              </w:rPr>
              <w:t>. These</w:t>
            </w:r>
            <w:r w:rsidR="00BE02BA" w:rsidRPr="00F32AED">
              <w:rPr>
                <w:rFonts w:ascii="Arial" w:hAnsi="Arial"/>
                <w:sz w:val="20"/>
                <w:lang w:bidi="x-none"/>
              </w:rPr>
              <w:t xml:space="preserve"> bind covalently and reversibly to the substrate, leading to a temporarily</w:t>
            </w:r>
            <w:r>
              <w:rPr>
                <w:rFonts w:ascii="Arial" w:hAnsi="Arial"/>
                <w:sz w:val="20"/>
                <w:lang w:bidi="x-none"/>
              </w:rPr>
              <w:t xml:space="preserve"> intramolecular transformation that</w:t>
            </w:r>
            <w:r w:rsidR="00BE02BA" w:rsidRPr="00F32AED">
              <w:rPr>
                <w:rFonts w:ascii="Arial" w:hAnsi="Arial"/>
                <w:sz w:val="20"/>
                <w:lang w:bidi="x-none"/>
              </w:rPr>
              <w:t xml:space="preserve"> can lead to dramatically improved and revers</w:t>
            </w:r>
            <w:r>
              <w:rPr>
                <w:rFonts w:ascii="Arial" w:hAnsi="Arial"/>
                <w:sz w:val="20"/>
                <w:lang w:bidi="x-none"/>
              </w:rPr>
              <w:t>ed selectivity</w:t>
            </w:r>
            <w:r w:rsidR="00060349">
              <w:rPr>
                <w:rFonts w:ascii="Arial" w:hAnsi="Arial"/>
                <w:sz w:val="20"/>
                <w:lang w:bidi="x-none"/>
              </w:rPr>
              <w:t xml:space="preserve"> with substrates such as</w:t>
            </w:r>
            <w:r w:rsidR="00BE02BA" w:rsidRPr="00F32AED">
              <w:rPr>
                <w:rFonts w:ascii="Arial" w:hAnsi="Arial"/>
                <w:sz w:val="20"/>
                <w:lang w:bidi="x-none"/>
              </w:rPr>
              <w:t xml:space="preserve"> homoallylic alcohols. In this case, PPh</w:t>
            </w:r>
            <w:r w:rsidR="00BE02BA" w:rsidRPr="00F32AED">
              <w:rPr>
                <w:rFonts w:ascii="Arial" w:hAnsi="Arial"/>
                <w:sz w:val="20"/>
                <w:vertAlign w:val="subscript"/>
                <w:lang w:bidi="x-none"/>
              </w:rPr>
              <w:t>2</w:t>
            </w:r>
            <w:r w:rsidR="00BE02BA" w:rsidRPr="00F32AED">
              <w:rPr>
                <w:rFonts w:ascii="Arial" w:hAnsi="Arial"/>
                <w:sz w:val="20"/>
                <w:lang w:bidi="x-none"/>
              </w:rPr>
              <w:t>OMe serves not only as a catalytic directing group for Rh but also as an electrophile for the alcohol</w:t>
            </w:r>
            <w:r w:rsidR="00BE02BA">
              <w:rPr>
                <w:rFonts w:ascii="Arial" w:hAnsi="Arial"/>
                <w:sz w:val="20"/>
                <w:lang w:bidi="x-none"/>
              </w:rPr>
              <w:t>. A</w:t>
            </w:r>
            <w:r w:rsidR="00BE02BA" w:rsidRPr="00F32AED">
              <w:rPr>
                <w:rFonts w:ascii="Arial" w:hAnsi="Arial"/>
                <w:sz w:val="20"/>
                <w:lang w:bidi="x-none"/>
              </w:rPr>
              <w:t xml:space="preserve"> ligand </w:t>
            </w:r>
            <w:r w:rsidR="00060349">
              <w:rPr>
                <w:rFonts w:ascii="Arial" w:hAnsi="Arial"/>
                <w:sz w:val="20"/>
                <w:lang w:bidi="x-none"/>
              </w:rPr>
              <w:t>unable to</w:t>
            </w:r>
            <w:r w:rsidR="00BE02BA" w:rsidRPr="00F32AED">
              <w:rPr>
                <w:rFonts w:ascii="Arial" w:hAnsi="Arial"/>
                <w:sz w:val="20"/>
                <w:lang w:bidi="x-none"/>
              </w:rPr>
              <w:t xml:space="preserve"> bind to the substrate, such as PPh</w:t>
            </w:r>
            <w:r w:rsidR="00BE02BA" w:rsidRPr="00F32AED">
              <w:rPr>
                <w:rFonts w:ascii="Arial" w:hAnsi="Arial"/>
                <w:sz w:val="20"/>
                <w:vertAlign w:val="subscript"/>
                <w:lang w:bidi="x-none"/>
              </w:rPr>
              <w:t>3</w:t>
            </w:r>
            <w:r w:rsidR="00BE02BA" w:rsidRPr="00F32AED">
              <w:rPr>
                <w:rFonts w:ascii="Arial" w:hAnsi="Arial"/>
                <w:sz w:val="20"/>
                <w:lang w:bidi="x-none"/>
              </w:rPr>
              <w:t xml:space="preserve">, leads to the linear product through </w:t>
            </w:r>
            <w:r w:rsidR="00060349">
              <w:rPr>
                <w:rFonts w:ascii="Arial" w:hAnsi="Arial"/>
                <w:sz w:val="20"/>
                <w:lang w:bidi="x-none"/>
              </w:rPr>
              <w:t xml:space="preserve">the </w:t>
            </w:r>
            <w:r w:rsidR="00BE02BA">
              <w:rPr>
                <w:rFonts w:ascii="Arial" w:hAnsi="Arial"/>
                <w:sz w:val="20"/>
                <w:lang w:bidi="x-none"/>
              </w:rPr>
              <w:t>“</w:t>
            </w:r>
            <w:r w:rsidR="00BE02BA" w:rsidRPr="00F32AED">
              <w:rPr>
                <w:rFonts w:ascii="Arial" w:hAnsi="Arial"/>
                <w:sz w:val="20"/>
                <w:lang w:bidi="x-none"/>
              </w:rPr>
              <w:t>innate</w:t>
            </w:r>
            <w:r w:rsidR="00BE02BA">
              <w:rPr>
                <w:rFonts w:ascii="Arial" w:hAnsi="Arial"/>
                <w:sz w:val="20"/>
                <w:lang w:bidi="x-none"/>
              </w:rPr>
              <w:t>”</w:t>
            </w:r>
            <w:r w:rsidR="00BE02BA" w:rsidRPr="00F32AED">
              <w:rPr>
                <w:rFonts w:ascii="Arial" w:hAnsi="Arial"/>
                <w:sz w:val="20"/>
                <w:lang w:bidi="x-none"/>
              </w:rPr>
              <w:t xml:space="preserve"> </w:t>
            </w:r>
            <w:r w:rsidR="00BE02BA">
              <w:rPr>
                <w:rFonts w:ascii="Arial" w:hAnsi="Arial"/>
                <w:sz w:val="20"/>
                <w:lang w:bidi="x-none"/>
              </w:rPr>
              <w:t>pathway.</w:t>
            </w:r>
          </w:p>
        </w:tc>
      </w:tr>
      <w:tr w:rsidR="00BE02BA" w:rsidRPr="005D2519" w14:paraId="6E6B230A" w14:textId="77777777" w:rsidTr="00537232">
        <w:trPr>
          <w:trHeight w:val="2673"/>
        </w:trPr>
        <w:tc>
          <w:tcPr>
            <w:tcW w:w="9847" w:type="dxa"/>
          </w:tcPr>
          <w:p w14:paraId="588B2DDC" w14:textId="77777777" w:rsidR="00BE02BA" w:rsidRPr="005D2519" w:rsidRDefault="000A3577" w:rsidP="00537232">
            <w:pPr>
              <w:spacing w:before="120"/>
              <w:jc w:val="center"/>
              <w:rPr>
                <w:rFonts w:ascii="Arial" w:hAnsi="Arial"/>
                <w:sz w:val="20"/>
                <w:lang w:bidi="x-none"/>
              </w:rPr>
            </w:pPr>
            <w:r>
              <w:rPr>
                <w:rFonts w:ascii="Arial" w:hAnsi="Arial"/>
                <w:noProof/>
                <w:sz w:val="20"/>
              </w:rPr>
              <w:drawing>
                <wp:inline distT="0" distB="0" distL="0" distR="0" wp14:anchorId="709BC552" wp14:editId="22EDDA2B">
                  <wp:extent cx="5238750" cy="1564005"/>
                  <wp:effectExtent l="0" t="0" r="0" b="1079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38750" cy="1564005"/>
                          </a:xfrm>
                          <a:prstGeom prst="rect">
                            <a:avLst/>
                          </a:prstGeom>
                          <a:noFill/>
                          <a:ln>
                            <a:noFill/>
                          </a:ln>
                        </pic:spPr>
                      </pic:pic>
                    </a:graphicData>
                  </a:graphic>
                </wp:inline>
              </w:drawing>
            </w:r>
          </w:p>
        </w:tc>
      </w:tr>
      <w:tr w:rsidR="00BE02BA" w:rsidRPr="003233A8" w14:paraId="7EB37C50" w14:textId="77777777" w:rsidTr="00537232">
        <w:tc>
          <w:tcPr>
            <w:tcW w:w="9847" w:type="dxa"/>
          </w:tcPr>
          <w:p w14:paraId="1F2C39D6" w14:textId="77777777" w:rsidR="00BE02BA" w:rsidRPr="003233A8" w:rsidRDefault="00E00EF1" w:rsidP="00537232">
            <w:pPr>
              <w:jc w:val="right"/>
              <w:rPr>
                <w:rFonts w:ascii="Arial" w:hAnsi="Arial" w:cs="Arial"/>
                <w:sz w:val="18"/>
                <w:szCs w:val="18"/>
              </w:rPr>
            </w:pPr>
            <w:hyperlink r:id="rId64" w:history="1">
              <w:r w:rsidR="00BE02BA" w:rsidRPr="006E2127">
                <w:rPr>
                  <w:rStyle w:val="Hyperlink"/>
                  <w:rFonts w:ascii="Arial" w:hAnsi="Arial" w:cs="Arial"/>
                  <w:sz w:val="18"/>
                  <w:szCs w:val="18"/>
                </w:rPr>
                <w:t xml:space="preserve">Breit </w:t>
              </w:r>
              <w:r w:rsidR="00BE02BA" w:rsidRPr="006E2127">
                <w:rPr>
                  <w:rStyle w:val="Hyperlink"/>
                  <w:rFonts w:ascii="Arial" w:hAnsi="Arial" w:cs="Arial"/>
                  <w:i/>
                  <w:sz w:val="18"/>
                  <w:szCs w:val="18"/>
                </w:rPr>
                <w:t>ACIE</w:t>
              </w:r>
              <w:r w:rsidR="00BE02BA" w:rsidRPr="006E2127">
                <w:rPr>
                  <w:rStyle w:val="Hyperlink"/>
                  <w:rFonts w:ascii="Arial" w:hAnsi="Arial" w:cs="Arial"/>
                  <w:sz w:val="18"/>
                  <w:szCs w:val="18"/>
                </w:rPr>
                <w:t xml:space="preserve"> </w:t>
              </w:r>
              <w:r w:rsidR="00BE02BA" w:rsidRPr="006E2127">
                <w:rPr>
                  <w:rStyle w:val="Hyperlink"/>
                  <w:rFonts w:ascii="Arial" w:hAnsi="Arial" w:cs="Arial"/>
                  <w:b/>
                  <w:bCs/>
                  <w:sz w:val="18"/>
                  <w:szCs w:val="18"/>
                </w:rPr>
                <w:t>2008</w:t>
              </w:r>
              <w:r w:rsidR="00BE02BA" w:rsidRPr="006E2127">
                <w:rPr>
                  <w:rStyle w:val="Hyperlink"/>
                  <w:rFonts w:ascii="Arial" w:hAnsi="Arial" w:cs="Arial"/>
                  <w:sz w:val="18"/>
                  <w:szCs w:val="18"/>
                </w:rPr>
                <w:t xml:space="preserve">, </w:t>
              </w:r>
              <w:r w:rsidR="00BE02BA" w:rsidRPr="006E2127">
                <w:rPr>
                  <w:rStyle w:val="Hyperlink"/>
                  <w:rFonts w:ascii="Arial" w:hAnsi="Arial" w:cs="Arial"/>
                  <w:i/>
                  <w:iCs/>
                  <w:sz w:val="18"/>
                  <w:szCs w:val="18"/>
                </w:rPr>
                <w:t>47</w:t>
              </w:r>
              <w:r w:rsidR="00BE02BA" w:rsidRPr="006E2127">
                <w:rPr>
                  <w:rStyle w:val="Hyperlink"/>
                  <w:rFonts w:ascii="Arial" w:hAnsi="Arial" w:cs="Arial"/>
                  <w:sz w:val="18"/>
                  <w:szCs w:val="18"/>
                </w:rPr>
                <w:t>, 7346</w:t>
              </w:r>
            </w:hyperlink>
            <w:r w:rsidR="00BE02BA">
              <w:rPr>
                <w:rFonts w:ascii="Arial" w:hAnsi="Arial" w:cs="Arial"/>
                <w:sz w:val="18"/>
                <w:szCs w:val="18"/>
              </w:rPr>
              <w:t xml:space="preserve"> &amp; </w:t>
            </w:r>
            <w:hyperlink r:id="rId65" w:history="1">
              <w:r w:rsidR="00BE02BA" w:rsidRPr="006E2127">
                <w:rPr>
                  <w:rStyle w:val="Hyperlink"/>
                  <w:rFonts w:ascii="Arial" w:hAnsi="Arial" w:cs="Arial"/>
                  <w:sz w:val="18"/>
                  <w:szCs w:val="18"/>
                </w:rPr>
                <w:t xml:space="preserve">Tan </w:t>
              </w:r>
              <w:r w:rsidR="00BE02BA" w:rsidRPr="006E2127">
                <w:rPr>
                  <w:rStyle w:val="Hyperlink"/>
                  <w:rFonts w:ascii="Arial" w:hAnsi="Arial" w:cs="Arial"/>
                  <w:i/>
                  <w:sz w:val="18"/>
                  <w:szCs w:val="18"/>
                </w:rPr>
                <w:t>JACS</w:t>
              </w:r>
              <w:r w:rsidR="00BE02BA" w:rsidRPr="006E2127">
                <w:rPr>
                  <w:rStyle w:val="Hyperlink"/>
                  <w:rFonts w:ascii="Arial" w:hAnsi="Arial" w:cs="Arial"/>
                  <w:i/>
                  <w:iCs/>
                  <w:sz w:val="18"/>
                  <w:szCs w:val="18"/>
                </w:rPr>
                <w:t xml:space="preserve"> </w:t>
              </w:r>
              <w:r w:rsidR="00BE02BA" w:rsidRPr="006E2127">
                <w:rPr>
                  <w:rStyle w:val="Hyperlink"/>
                  <w:rFonts w:ascii="Arial" w:hAnsi="Arial" w:cs="Arial"/>
                  <w:b/>
                  <w:bCs/>
                  <w:sz w:val="18"/>
                  <w:szCs w:val="18"/>
                </w:rPr>
                <w:t>2008</w:t>
              </w:r>
              <w:r w:rsidR="00BE02BA" w:rsidRPr="006E2127">
                <w:rPr>
                  <w:rStyle w:val="Hyperlink"/>
                  <w:rFonts w:ascii="Arial" w:hAnsi="Arial" w:cs="Arial"/>
                  <w:sz w:val="18"/>
                  <w:szCs w:val="18"/>
                </w:rPr>
                <w:t xml:space="preserve">, </w:t>
              </w:r>
              <w:r w:rsidR="00BE02BA" w:rsidRPr="006E2127">
                <w:rPr>
                  <w:rStyle w:val="Hyperlink"/>
                  <w:rFonts w:ascii="Arial" w:hAnsi="Arial" w:cs="Arial"/>
                  <w:i/>
                  <w:iCs/>
                  <w:sz w:val="18"/>
                  <w:szCs w:val="18"/>
                </w:rPr>
                <w:t>130</w:t>
              </w:r>
              <w:r w:rsidR="00BE02BA" w:rsidRPr="006E2127">
                <w:rPr>
                  <w:rStyle w:val="Hyperlink"/>
                  <w:rFonts w:ascii="Arial" w:hAnsi="Arial" w:cs="Arial"/>
                  <w:sz w:val="18"/>
                  <w:szCs w:val="18"/>
                </w:rPr>
                <w:t>, 9210</w:t>
              </w:r>
            </w:hyperlink>
            <w:r w:rsidR="00BE02BA">
              <w:rPr>
                <w:rFonts w:ascii="Arial" w:hAnsi="Arial" w:cs="Arial"/>
                <w:sz w:val="18"/>
                <w:szCs w:val="18"/>
              </w:rPr>
              <w:t xml:space="preserve"> for similar approach</w:t>
            </w:r>
          </w:p>
        </w:tc>
      </w:tr>
      <w:tr w:rsidR="00BE02BA" w:rsidRPr="003D6A4A" w14:paraId="3FB0E41D" w14:textId="77777777" w:rsidTr="00537232">
        <w:tc>
          <w:tcPr>
            <w:tcW w:w="9847" w:type="dxa"/>
          </w:tcPr>
          <w:p w14:paraId="29766FEF" w14:textId="77777777" w:rsidR="00060349" w:rsidRPr="003D6A4A" w:rsidRDefault="00BE02BA" w:rsidP="00537232">
            <w:pPr>
              <w:spacing w:before="120"/>
              <w:rPr>
                <w:rFonts w:ascii="Arial" w:hAnsi="Arial"/>
                <w:sz w:val="20"/>
                <w:lang w:bidi="x-none"/>
              </w:rPr>
            </w:pPr>
            <w:r>
              <w:rPr>
                <w:rFonts w:ascii="Arial" w:hAnsi="Arial"/>
                <w:sz w:val="20"/>
                <w:lang w:bidi="x-none"/>
              </w:rPr>
              <w:t>Catalytic hydration of alkynes is typically under Markovnikov control</w:t>
            </w:r>
            <w:r w:rsidR="00060349">
              <w:rPr>
                <w:rFonts w:ascii="Arial" w:hAnsi="Arial"/>
                <w:sz w:val="20"/>
                <w:lang w:bidi="x-none"/>
              </w:rPr>
              <w:t>, since</w:t>
            </w:r>
            <w:r>
              <w:rPr>
                <w:rFonts w:ascii="Arial" w:hAnsi="Arial"/>
                <w:sz w:val="20"/>
                <w:lang w:bidi="x-none"/>
              </w:rPr>
              <w:t xml:space="preserve"> the transition sta</w:t>
            </w:r>
            <w:r w:rsidR="00060349">
              <w:rPr>
                <w:rFonts w:ascii="Arial" w:hAnsi="Arial"/>
                <w:sz w:val="20"/>
                <w:lang w:bidi="x-none"/>
              </w:rPr>
              <w:t>tes are highly polarized and require</w:t>
            </w:r>
            <w:r>
              <w:rPr>
                <w:rFonts w:ascii="Arial" w:hAnsi="Arial"/>
                <w:sz w:val="20"/>
                <w:lang w:bidi="x-none"/>
              </w:rPr>
              <w:t xml:space="preserve"> hard nucleophiles. Recently, gold-catalysts have emerged as </w:t>
            </w:r>
            <w:r w:rsidR="00060349">
              <w:rPr>
                <w:rFonts w:ascii="Arial" w:hAnsi="Arial"/>
                <w:sz w:val="20"/>
                <w:lang w:bidi="x-none"/>
              </w:rPr>
              <w:t>promising catalysts for this process. H</w:t>
            </w:r>
            <w:r>
              <w:rPr>
                <w:rFonts w:ascii="Arial" w:hAnsi="Arial"/>
                <w:sz w:val="20"/>
                <w:lang w:bidi="x-none"/>
              </w:rPr>
              <w:t>owever</w:t>
            </w:r>
            <w:r w:rsidR="00060349">
              <w:rPr>
                <w:rFonts w:ascii="Arial" w:hAnsi="Arial"/>
                <w:sz w:val="20"/>
                <w:lang w:bidi="x-none"/>
              </w:rPr>
              <w:t>,</w:t>
            </w:r>
            <w:r>
              <w:rPr>
                <w:rFonts w:ascii="Arial" w:hAnsi="Arial"/>
                <w:sz w:val="20"/>
                <w:lang w:bidi="x-none"/>
              </w:rPr>
              <w:t xml:space="preserve"> the </w:t>
            </w:r>
            <w:r w:rsidR="00060349">
              <w:rPr>
                <w:rFonts w:ascii="Arial" w:hAnsi="Arial"/>
                <w:sz w:val="20"/>
                <w:lang w:bidi="x-none"/>
              </w:rPr>
              <w:t xml:space="preserve">powerful </w:t>
            </w:r>
            <w:r>
              <w:rPr>
                <w:rFonts w:ascii="Arial" w:hAnsi="Arial"/>
                <w:sz w:val="20"/>
                <w:lang w:bidi="x-none"/>
              </w:rPr>
              <w:t xml:space="preserve">influence of the inherent selectivity is </w:t>
            </w:r>
            <w:r w:rsidR="00060349">
              <w:rPr>
                <w:rFonts w:ascii="Arial" w:hAnsi="Arial"/>
                <w:sz w:val="20"/>
                <w:lang w:bidi="x-none"/>
              </w:rPr>
              <w:t xml:space="preserve">clear, as seen in </w:t>
            </w:r>
            <w:r>
              <w:rPr>
                <w:rFonts w:ascii="Arial" w:hAnsi="Arial"/>
                <w:sz w:val="20"/>
                <w:lang w:bidi="x-none"/>
              </w:rPr>
              <w:t>the examples below:</w:t>
            </w:r>
          </w:p>
        </w:tc>
      </w:tr>
      <w:tr w:rsidR="00BE02BA" w:rsidRPr="005D2519" w14:paraId="331D2CA3" w14:textId="77777777" w:rsidTr="00537232">
        <w:tc>
          <w:tcPr>
            <w:tcW w:w="9847" w:type="dxa"/>
          </w:tcPr>
          <w:p w14:paraId="002C0089" w14:textId="77777777" w:rsidR="00BE02BA" w:rsidRPr="005D2519" w:rsidRDefault="000A3577" w:rsidP="00537232">
            <w:pPr>
              <w:spacing w:before="120"/>
              <w:jc w:val="center"/>
              <w:rPr>
                <w:rFonts w:ascii="Arial" w:hAnsi="Arial"/>
                <w:sz w:val="20"/>
                <w:lang w:bidi="x-none"/>
              </w:rPr>
            </w:pPr>
            <w:r>
              <w:rPr>
                <w:rFonts w:ascii="Arial" w:hAnsi="Arial"/>
                <w:noProof/>
                <w:sz w:val="20"/>
              </w:rPr>
              <w:drawing>
                <wp:inline distT="0" distB="0" distL="0" distR="0" wp14:anchorId="19D7755F" wp14:editId="79BE7781">
                  <wp:extent cx="5998845" cy="112776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98845" cy="1127760"/>
                          </a:xfrm>
                          <a:prstGeom prst="rect">
                            <a:avLst/>
                          </a:prstGeom>
                          <a:noFill/>
                          <a:ln>
                            <a:noFill/>
                          </a:ln>
                        </pic:spPr>
                      </pic:pic>
                    </a:graphicData>
                  </a:graphic>
                </wp:inline>
              </w:drawing>
            </w:r>
          </w:p>
        </w:tc>
      </w:tr>
      <w:tr w:rsidR="00BE02BA" w:rsidRPr="003233A8" w14:paraId="7BE3FA0B" w14:textId="77777777" w:rsidTr="00537232">
        <w:tc>
          <w:tcPr>
            <w:tcW w:w="9847" w:type="dxa"/>
          </w:tcPr>
          <w:p w14:paraId="01462AC8" w14:textId="77777777" w:rsidR="00BE02BA" w:rsidRPr="003233A8" w:rsidRDefault="00E00EF1" w:rsidP="00537232">
            <w:pPr>
              <w:jc w:val="right"/>
              <w:rPr>
                <w:rFonts w:ascii="Arial" w:hAnsi="Arial" w:cs="Arial"/>
                <w:sz w:val="18"/>
                <w:szCs w:val="18"/>
              </w:rPr>
            </w:pPr>
            <w:hyperlink r:id="rId67" w:history="1">
              <w:r w:rsidR="00BE02BA" w:rsidRPr="00997103">
                <w:rPr>
                  <w:rStyle w:val="Hyperlink"/>
                  <w:rFonts w:ascii="Arial" w:hAnsi="Arial" w:cs="Arial"/>
                  <w:sz w:val="18"/>
                  <w:szCs w:val="18"/>
                </w:rPr>
                <w:t xml:space="preserve">Nolan </w:t>
              </w:r>
              <w:r w:rsidR="00BE02BA" w:rsidRPr="00997103">
                <w:rPr>
                  <w:rStyle w:val="Hyperlink"/>
                  <w:rFonts w:ascii="Arial" w:hAnsi="Arial" w:cs="Arial"/>
                  <w:i/>
                  <w:iCs/>
                  <w:sz w:val="18"/>
                  <w:szCs w:val="18"/>
                </w:rPr>
                <w:t xml:space="preserve">JACS </w:t>
              </w:r>
              <w:r w:rsidR="00BE02BA" w:rsidRPr="00997103">
                <w:rPr>
                  <w:rStyle w:val="Hyperlink"/>
                  <w:rFonts w:ascii="Arial" w:hAnsi="Arial" w:cs="Arial"/>
                  <w:b/>
                  <w:bCs/>
                  <w:sz w:val="18"/>
                  <w:szCs w:val="18"/>
                </w:rPr>
                <w:t>2009</w:t>
              </w:r>
              <w:r w:rsidR="00BE02BA" w:rsidRPr="00997103">
                <w:rPr>
                  <w:rStyle w:val="Hyperlink"/>
                  <w:rFonts w:ascii="Arial" w:hAnsi="Arial" w:cs="Arial"/>
                  <w:sz w:val="18"/>
                  <w:szCs w:val="18"/>
                </w:rPr>
                <w:t xml:space="preserve">, </w:t>
              </w:r>
              <w:r w:rsidR="00BE02BA" w:rsidRPr="00997103">
                <w:rPr>
                  <w:rStyle w:val="Hyperlink"/>
                  <w:rFonts w:ascii="Arial" w:hAnsi="Arial" w:cs="Arial"/>
                  <w:i/>
                  <w:iCs/>
                  <w:sz w:val="18"/>
                  <w:szCs w:val="18"/>
                </w:rPr>
                <w:t>131</w:t>
              </w:r>
              <w:r w:rsidR="00BE02BA" w:rsidRPr="00997103">
                <w:rPr>
                  <w:rStyle w:val="Hyperlink"/>
                  <w:rFonts w:ascii="Arial" w:hAnsi="Arial" w:cs="Arial"/>
                  <w:sz w:val="18"/>
                  <w:szCs w:val="18"/>
                </w:rPr>
                <w:t>, 448</w:t>
              </w:r>
            </w:hyperlink>
          </w:p>
        </w:tc>
      </w:tr>
    </w:tbl>
    <w:p w14:paraId="73FC6B75" w14:textId="77777777" w:rsidR="00BE02BA" w:rsidRDefault="00BE02BA" w:rsidP="00BE02BA">
      <w:pPr>
        <w:rPr>
          <w:rFonts w:ascii="Arial" w:hAnsi="Arial"/>
          <w:sz w:val="20"/>
        </w:rPr>
      </w:pPr>
    </w:p>
    <w:tbl>
      <w:tblPr>
        <w:tblW w:w="0" w:type="auto"/>
        <w:tblLook w:val="00A0" w:firstRow="1" w:lastRow="0" w:firstColumn="1" w:lastColumn="0" w:noHBand="0" w:noVBand="0"/>
      </w:tblPr>
      <w:tblGrid>
        <w:gridCol w:w="9847"/>
      </w:tblGrid>
      <w:tr w:rsidR="00BE02BA" w:rsidRPr="003D6A4A" w14:paraId="6204270C" w14:textId="77777777" w:rsidTr="00537232">
        <w:tc>
          <w:tcPr>
            <w:tcW w:w="9847" w:type="dxa"/>
          </w:tcPr>
          <w:p w14:paraId="3FD4CE89" w14:textId="4BEB020B" w:rsidR="00060349" w:rsidRPr="003D6A4A" w:rsidRDefault="00BE02BA" w:rsidP="00537232">
            <w:pPr>
              <w:spacing w:before="120"/>
              <w:rPr>
                <w:rFonts w:ascii="Arial" w:hAnsi="Arial"/>
                <w:sz w:val="20"/>
                <w:lang w:bidi="x-none"/>
              </w:rPr>
            </w:pPr>
            <w:r>
              <w:rPr>
                <w:rFonts w:ascii="Arial" w:hAnsi="Arial"/>
                <w:sz w:val="20"/>
                <w:lang w:bidi="x-none"/>
              </w:rPr>
              <w:t>In order to reverse the selectivity, a</w:t>
            </w:r>
            <w:r w:rsidR="00060349">
              <w:rPr>
                <w:rFonts w:ascii="Arial" w:hAnsi="Arial"/>
                <w:sz w:val="20"/>
                <w:lang w:bidi="x-none"/>
              </w:rPr>
              <w:t>n alternative</w:t>
            </w:r>
            <w:r>
              <w:rPr>
                <w:rFonts w:ascii="Arial" w:hAnsi="Arial"/>
                <w:sz w:val="20"/>
                <w:lang w:bidi="x-none"/>
              </w:rPr>
              <w:t xml:space="preserve"> mechanism is required. Hydration of terminal alkynes catalyzed by Ru complexes leads very selectively to anti-Markovnikov products (aldehydes), esp</w:t>
            </w:r>
            <w:r w:rsidR="00060349">
              <w:rPr>
                <w:rFonts w:ascii="Arial" w:hAnsi="Arial"/>
                <w:sz w:val="20"/>
                <w:lang w:bidi="x-none"/>
              </w:rPr>
              <w:t xml:space="preserve">ecially under the influence of </w:t>
            </w:r>
            <w:r>
              <w:rPr>
                <w:rFonts w:ascii="Arial" w:hAnsi="Arial"/>
                <w:sz w:val="20"/>
                <w:lang w:bidi="x-none"/>
              </w:rPr>
              <w:t xml:space="preserve">ligands </w:t>
            </w:r>
            <w:r w:rsidR="00060349">
              <w:rPr>
                <w:rFonts w:ascii="Arial" w:hAnsi="Arial"/>
                <w:sz w:val="20"/>
                <w:lang w:bidi="x-none"/>
              </w:rPr>
              <w:t xml:space="preserve">recently </w:t>
            </w:r>
            <w:r>
              <w:rPr>
                <w:rFonts w:ascii="Arial" w:hAnsi="Arial"/>
                <w:sz w:val="20"/>
                <w:lang w:bidi="x-none"/>
              </w:rPr>
              <w:t>developed by Hintermann:</w:t>
            </w:r>
          </w:p>
        </w:tc>
      </w:tr>
      <w:tr w:rsidR="00BE02BA" w:rsidRPr="005D2519" w14:paraId="3ECCF886" w14:textId="77777777" w:rsidTr="00537232">
        <w:tc>
          <w:tcPr>
            <w:tcW w:w="9847" w:type="dxa"/>
          </w:tcPr>
          <w:p w14:paraId="545AE9EC" w14:textId="77777777" w:rsidR="00BE02BA" w:rsidRPr="005D2519" w:rsidRDefault="000A3577" w:rsidP="00537232">
            <w:pPr>
              <w:spacing w:before="120"/>
              <w:jc w:val="center"/>
              <w:rPr>
                <w:rFonts w:ascii="Arial" w:hAnsi="Arial"/>
                <w:sz w:val="20"/>
                <w:lang w:bidi="x-none"/>
              </w:rPr>
            </w:pPr>
            <w:r>
              <w:rPr>
                <w:rFonts w:ascii="Arial" w:hAnsi="Arial"/>
                <w:noProof/>
                <w:sz w:val="20"/>
              </w:rPr>
              <w:drawing>
                <wp:inline distT="0" distB="0" distL="0" distR="0" wp14:anchorId="1AFB8055" wp14:editId="3D770915">
                  <wp:extent cx="4315460" cy="1598295"/>
                  <wp:effectExtent l="0" t="0" r="2540" b="1905"/>
                  <wp:docPr id="1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15460" cy="1598295"/>
                          </a:xfrm>
                          <a:prstGeom prst="rect">
                            <a:avLst/>
                          </a:prstGeom>
                          <a:noFill/>
                          <a:ln>
                            <a:noFill/>
                          </a:ln>
                        </pic:spPr>
                      </pic:pic>
                    </a:graphicData>
                  </a:graphic>
                </wp:inline>
              </w:drawing>
            </w:r>
          </w:p>
        </w:tc>
      </w:tr>
      <w:tr w:rsidR="00BE02BA" w:rsidRPr="003233A8" w14:paraId="00CB8C83" w14:textId="77777777" w:rsidTr="00537232">
        <w:tc>
          <w:tcPr>
            <w:tcW w:w="9847" w:type="dxa"/>
          </w:tcPr>
          <w:p w14:paraId="5866F4D6" w14:textId="77777777" w:rsidR="00BE02BA" w:rsidRPr="006A7F3B" w:rsidRDefault="00BE02BA" w:rsidP="00537232">
            <w:pPr>
              <w:jc w:val="right"/>
              <w:rPr>
                <w:rFonts w:ascii="Arial" w:hAnsi="Arial" w:cs="Arial"/>
                <w:sz w:val="18"/>
                <w:szCs w:val="18"/>
              </w:rPr>
            </w:pPr>
            <w:r>
              <w:rPr>
                <w:rFonts w:ascii="Arial" w:hAnsi="Arial" w:cs="Arial"/>
                <w:sz w:val="18"/>
                <w:szCs w:val="18"/>
              </w:rPr>
              <w:t xml:space="preserve">Catalyst: </w:t>
            </w:r>
            <w:hyperlink r:id="rId69" w:history="1">
              <w:r w:rsidRPr="00997103">
                <w:rPr>
                  <w:rStyle w:val="Hyperlink"/>
                  <w:rFonts w:ascii="Arial" w:hAnsi="Arial" w:cs="Arial"/>
                  <w:sz w:val="18"/>
                  <w:szCs w:val="18"/>
                </w:rPr>
                <w:t xml:space="preserve">Hintermann </w:t>
              </w:r>
              <w:r w:rsidRPr="00997103">
                <w:rPr>
                  <w:rStyle w:val="Hyperlink"/>
                  <w:rFonts w:ascii="Arial" w:hAnsi="Arial" w:cs="Arial"/>
                  <w:i/>
                  <w:sz w:val="18"/>
                  <w:szCs w:val="18"/>
                </w:rPr>
                <w:t>JACS</w:t>
              </w:r>
              <w:r w:rsidRPr="00997103">
                <w:rPr>
                  <w:rStyle w:val="Hyperlink"/>
                  <w:rFonts w:ascii="Arial" w:hAnsi="Arial" w:cs="Arial"/>
                  <w:sz w:val="18"/>
                  <w:szCs w:val="18"/>
                </w:rPr>
                <w:t xml:space="preserve">, </w:t>
              </w:r>
              <w:r w:rsidRPr="00997103">
                <w:rPr>
                  <w:rStyle w:val="Hyperlink"/>
                  <w:rFonts w:ascii="Arial" w:hAnsi="Arial" w:cs="Arial"/>
                  <w:b/>
                  <w:sz w:val="18"/>
                  <w:szCs w:val="18"/>
                </w:rPr>
                <w:t>2011</w:t>
              </w:r>
              <w:r w:rsidRPr="00997103">
                <w:rPr>
                  <w:rStyle w:val="Hyperlink"/>
                  <w:rFonts w:ascii="Arial" w:hAnsi="Arial" w:cs="Arial"/>
                  <w:sz w:val="18"/>
                  <w:szCs w:val="18"/>
                </w:rPr>
                <w:t xml:space="preserve">, </w:t>
              </w:r>
              <w:r w:rsidRPr="00997103">
                <w:rPr>
                  <w:rStyle w:val="Hyperlink"/>
                  <w:rFonts w:ascii="Arial" w:hAnsi="Arial" w:cs="Arial"/>
                  <w:i/>
                  <w:sz w:val="18"/>
                  <w:szCs w:val="18"/>
                </w:rPr>
                <w:t>133</w:t>
              </w:r>
              <w:r w:rsidRPr="00997103">
                <w:rPr>
                  <w:rStyle w:val="Hyperlink"/>
                  <w:rFonts w:ascii="Arial" w:hAnsi="Arial" w:cs="Arial"/>
                  <w:sz w:val="18"/>
                  <w:szCs w:val="18"/>
                </w:rPr>
                <w:t>, 8138</w:t>
              </w:r>
            </w:hyperlink>
            <w:r>
              <w:rPr>
                <w:rFonts w:ascii="Arial" w:hAnsi="Arial" w:cs="Arial"/>
                <w:sz w:val="18"/>
                <w:szCs w:val="18"/>
              </w:rPr>
              <w:t xml:space="preserve"> &amp; Mechanism: </w:t>
            </w:r>
            <w:hyperlink r:id="rId70" w:history="1">
              <w:r w:rsidRPr="00997103">
                <w:rPr>
                  <w:rStyle w:val="Hyperlink"/>
                  <w:rFonts w:ascii="Arial" w:hAnsi="Arial" w:cs="Arial"/>
                  <w:sz w:val="18"/>
                  <w:szCs w:val="18"/>
                </w:rPr>
                <w:t xml:space="preserve">Wakatsuki </w:t>
              </w:r>
              <w:r w:rsidRPr="00997103">
                <w:rPr>
                  <w:rStyle w:val="Hyperlink"/>
                  <w:rFonts w:ascii="Arial" w:hAnsi="Arial" w:cs="Arial"/>
                  <w:i/>
                  <w:sz w:val="18"/>
                  <w:szCs w:val="18"/>
                </w:rPr>
                <w:t>ACIE</w:t>
              </w:r>
              <w:r w:rsidRPr="00997103">
                <w:rPr>
                  <w:rStyle w:val="Hyperlink"/>
                  <w:rFonts w:ascii="Arial" w:hAnsi="Arial" w:cs="Arial"/>
                  <w:sz w:val="18"/>
                  <w:szCs w:val="18"/>
                </w:rPr>
                <w:t xml:space="preserve"> </w:t>
              </w:r>
              <w:r w:rsidRPr="00997103">
                <w:rPr>
                  <w:rStyle w:val="Hyperlink"/>
                  <w:rFonts w:ascii="Arial" w:hAnsi="Arial" w:cs="Arial"/>
                  <w:b/>
                  <w:sz w:val="18"/>
                  <w:szCs w:val="18"/>
                </w:rPr>
                <w:t>1998</w:t>
              </w:r>
              <w:r w:rsidRPr="00997103">
                <w:rPr>
                  <w:rStyle w:val="Hyperlink"/>
                  <w:rFonts w:ascii="Arial" w:hAnsi="Arial" w:cs="Arial"/>
                  <w:sz w:val="18"/>
                  <w:szCs w:val="18"/>
                </w:rPr>
                <w:t xml:space="preserve">, </w:t>
              </w:r>
              <w:r w:rsidRPr="00997103">
                <w:rPr>
                  <w:rStyle w:val="Hyperlink"/>
                  <w:rFonts w:ascii="Arial" w:hAnsi="Arial" w:cs="Arial"/>
                  <w:i/>
                  <w:sz w:val="18"/>
                  <w:szCs w:val="18"/>
                </w:rPr>
                <w:t>37</w:t>
              </w:r>
              <w:r w:rsidRPr="00997103">
                <w:rPr>
                  <w:rStyle w:val="Hyperlink"/>
                  <w:rFonts w:ascii="Arial" w:hAnsi="Arial" w:cs="Arial"/>
                  <w:sz w:val="18"/>
                  <w:szCs w:val="18"/>
                </w:rPr>
                <w:t>, 2867</w:t>
              </w:r>
            </w:hyperlink>
          </w:p>
        </w:tc>
      </w:tr>
    </w:tbl>
    <w:p w14:paraId="1BDA3E1B" w14:textId="77777777" w:rsidR="00BE02BA" w:rsidRDefault="00BE02BA" w:rsidP="00BE02BA">
      <w:pPr>
        <w:rPr>
          <w:rFonts w:ascii="Arial" w:hAnsi="Arial"/>
          <w:sz w:val="20"/>
        </w:rPr>
      </w:pPr>
    </w:p>
    <w:tbl>
      <w:tblPr>
        <w:tblW w:w="0" w:type="auto"/>
        <w:tblLook w:val="00A0" w:firstRow="1" w:lastRow="0" w:firstColumn="1" w:lastColumn="0" w:noHBand="0" w:noVBand="0"/>
      </w:tblPr>
      <w:tblGrid>
        <w:gridCol w:w="9847"/>
      </w:tblGrid>
      <w:tr w:rsidR="00BE02BA" w:rsidRPr="00D30354" w14:paraId="2EE9A4B3" w14:textId="77777777" w:rsidTr="00537232">
        <w:tc>
          <w:tcPr>
            <w:tcW w:w="9847" w:type="dxa"/>
          </w:tcPr>
          <w:p w14:paraId="1E8D5459" w14:textId="77777777" w:rsidR="00BE02BA" w:rsidRPr="00D30354" w:rsidRDefault="00BE02BA" w:rsidP="0087799F">
            <w:pPr>
              <w:spacing w:before="120"/>
              <w:rPr>
                <w:rFonts w:ascii="Arial" w:hAnsi="Arial"/>
                <w:sz w:val="20"/>
                <w:lang w:bidi="x-none"/>
              </w:rPr>
            </w:pPr>
            <w:r>
              <w:rPr>
                <w:rFonts w:ascii="Arial" w:hAnsi="Arial"/>
                <w:sz w:val="20"/>
                <w:lang w:bidi="x-none"/>
              </w:rPr>
              <w:t>Regios</w:t>
            </w:r>
            <w:r w:rsidR="0087799F">
              <w:rPr>
                <w:rFonts w:ascii="Arial" w:hAnsi="Arial"/>
                <w:sz w:val="20"/>
                <w:lang w:bidi="x-none"/>
              </w:rPr>
              <w:t>electivity can be altered by</w:t>
            </w:r>
            <w:r>
              <w:rPr>
                <w:rFonts w:ascii="Arial" w:hAnsi="Arial"/>
                <w:sz w:val="20"/>
                <w:lang w:bidi="x-none"/>
              </w:rPr>
              <w:t xml:space="preserve"> appropriate catalyst </w:t>
            </w:r>
            <w:r w:rsidR="0087799F">
              <w:rPr>
                <w:rFonts w:ascii="Arial" w:hAnsi="Arial"/>
                <w:sz w:val="20"/>
                <w:lang w:bidi="x-none"/>
              </w:rPr>
              <w:t>choice – palladium and copper-</w:t>
            </w:r>
            <w:r>
              <w:rPr>
                <w:rFonts w:ascii="Arial" w:hAnsi="Arial"/>
                <w:sz w:val="20"/>
                <w:lang w:bidi="x-none"/>
              </w:rPr>
              <w:t>catalyze</w:t>
            </w:r>
            <w:r w:rsidR="0087799F">
              <w:rPr>
                <w:rFonts w:ascii="Arial" w:hAnsi="Arial"/>
                <w:sz w:val="20"/>
                <w:lang w:bidi="x-none"/>
              </w:rPr>
              <w:t>d diamination of dienes proceed</w:t>
            </w:r>
            <w:r>
              <w:rPr>
                <w:rFonts w:ascii="Arial" w:hAnsi="Arial"/>
                <w:sz w:val="20"/>
                <w:lang w:bidi="x-none"/>
              </w:rPr>
              <w:t xml:space="preserve"> with </w:t>
            </w:r>
            <w:r w:rsidR="0087799F">
              <w:rPr>
                <w:rFonts w:ascii="Arial" w:hAnsi="Arial"/>
                <w:sz w:val="20"/>
                <w:lang w:bidi="x-none"/>
              </w:rPr>
              <w:t>differing</w:t>
            </w:r>
            <w:r>
              <w:rPr>
                <w:rFonts w:ascii="Arial" w:hAnsi="Arial"/>
                <w:sz w:val="20"/>
                <w:lang w:bidi="x-none"/>
              </w:rPr>
              <w:t xml:space="preserve"> internal/terminal selectivity</w:t>
            </w:r>
            <w:r w:rsidR="0087799F">
              <w:rPr>
                <w:rFonts w:ascii="Arial" w:hAnsi="Arial"/>
                <w:sz w:val="20"/>
                <w:lang w:bidi="x-none"/>
              </w:rPr>
              <w:t xml:space="preserve">, due to differences in the </w:t>
            </w:r>
            <w:r>
              <w:rPr>
                <w:rFonts w:ascii="Arial" w:hAnsi="Arial"/>
                <w:sz w:val="20"/>
                <w:lang w:bidi="x-none"/>
              </w:rPr>
              <w:t>mechanism</w:t>
            </w:r>
            <w:r w:rsidR="0087799F">
              <w:rPr>
                <w:rFonts w:ascii="Arial" w:hAnsi="Arial"/>
                <w:sz w:val="20"/>
                <w:lang w:bidi="x-none"/>
              </w:rPr>
              <w:t>s involved</w:t>
            </w:r>
            <w:r>
              <w:rPr>
                <w:rFonts w:ascii="Arial" w:hAnsi="Arial"/>
                <w:sz w:val="20"/>
                <w:lang w:bidi="x-none"/>
              </w:rPr>
              <w:t>.</w:t>
            </w:r>
          </w:p>
        </w:tc>
      </w:tr>
      <w:tr w:rsidR="00BE02BA" w:rsidRPr="005D2519" w14:paraId="0A5F1501" w14:textId="77777777" w:rsidTr="00537232">
        <w:tc>
          <w:tcPr>
            <w:tcW w:w="9847" w:type="dxa"/>
          </w:tcPr>
          <w:p w14:paraId="5460385C" w14:textId="77777777" w:rsidR="00BE02BA" w:rsidRPr="005D2519" w:rsidRDefault="000A3577" w:rsidP="00537232">
            <w:pPr>
              <w:spacing w:before="120"/>
              <w:jc w:val="center"/>
              <w:rPr>
                <w:rFonts w:ascii="Arial" w:hAnsi="Arial"/>
                <w:sz w:val="20"/>
                <w:lang w:bidi="x-none"/>
              </w:rPr>
            </w:pPr>
            <w:r>
              <w:rPr>
                <w:rFonts w:ascii="Arial" w:hAnsi="Arial"/>
                <w:noProof/>
                <w:sz w:val="20"/>
              </w:rPr>
              <w:drawing>
                <wp:inline distT="0" distB="0" distL="0" distR="0" wp14:anchorId="1AA43A0E" wp14:editId="37A93A0D">
                  <wp:extent cx="5483860" cy="1822196"/>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3860" cy="1822196"/>
                          </a:xfrm>
                          <a:prstGeom prst="rect">
                            <a:avLst/>
                          </a:prstGeom>
                          <a:noFill/>
                          <a:ln>
                            <a:noFill/>
                          </a:ln>
                        </pic:spPr>
                      </pic:pic>
                    </a:graphicData>
                  </a:graphic>
                </wp:inline>
              </w:drawing>
            </w:r>
          </w:p>
        </w:tc>
      </w:tr>
      <w:tr w:rsidR="00BE02BA" w:rsidRPr="00D30354" w14:paraId="5761D0DB" w14:textId="77777777" w:rsidTr="00537232">
        <w:tc>
          <w:tcPr>
            <w:tcW w:w="9847" w:type="dxa"/>
          </w:tcPr>
          <w:p w14:paraId="7CB56E9F" w14:textId="1101AE2D" w:rsidR="00BE02BA" w:rsidRPr="0087799F" w:rsidRDefault="00BE02BA" w:rsidP="00C22B6B">
            <w:pPr>
              <w:rPr>
                <w:rFonts w:ascii="Arial" w:hAnsi="Arial"/>
                <w:sz w:val="18"/>
                <w:szCs w:val="18"/>
                <w:lang w:bidi="x-none"/>
              </w:rPr>
            </w:pPr>
            <w:r w:rsidRPr="002E3521">
              <w:rPr>
                <w:rFonts w:ascii="Arial" w:hAnsi="Arial"/>
                <w:sz w:val="18"/>
                <w:szCs w:val="18"/>
                <w:lang w:bidi="x-none"/>
              </w:rPr>
              <w:t xml:space="preserve">Pd-Catalyzed: </w:t>
            </w:r>
            <w:hyperlink r:id="rId72" w:history="1">
              <w:r w:rsidRPr="00997103">
                <w:rPr>
                  <w:rStyle w:val="Hyperlink"/>
                  <w:rFonts w:ascii="Arial" w:hAnsi="Arial"/>
                  <w:sz w:val="18"/>
                  <w:szCs w:val="18"/>
                  <w:lang w:bidi="x-none"/>
                </w:rPr>
                <w:t xml:space="preserve">Shi </w:t>
              </w:r>
              <w:r w:rsidRPr="00997103">
                <w:rPr>
                  <w:rStyle w:val="Hyperlink"/>
                  <w:rFonts w:ascii="Arial" w:hAnsi="Arial"/>
                  <w:i/>
                  <w:sz w:val="18"/>
                  <w:szCs w:val="18"/>
                  <w:lang w:bidi="x-none"/>
                </w:rPr>
                <w:t>JACS</w:t>
              </w:r>
              <w:r w:rsidRPr="00997103">
                <w:rPr>
                  <w:rStyle w:val="Hyperlink"/>
                  <w:rFonts w:ascii="Arial" w:hAnsi="Arial"/>
                  <w:sz w:val="18"/>
                  <w:szCs w:val="18"/>
                  <w:lang w:bidi="x-none"/>
                </w:rPr>
                <w:t xml:space="preserve">, </w:t>
              </w:r>
              <w:r w:rsidRPr="00997103">
                <w:rPr>
                  <w:rStyle w:val="Hyperlink"/>
                  <w:rFonts w:ascii="Arial" w:hAnsi="Arial"/>
                  <w:b/>
                  <w:sz w:val="18"/>
                  <w:szCs w:val="18"/>
                  <w:lang w:bidi="x-none"/>
                </w:rPr>
                <w:t>2007</w:t>
              </w:r>
              <w:r w:rsidRPr="00997103">
                <w:rPr>
                  <w:rStyle w:val="Hyperlink"/>
                  <w:rFonts w:ascii="Arial" w:hAnsi="Arial"/>
                  <w:sz w:val="18"/>
                  <w:szCs w:val="18"/>
                  <w:lang w:bidi="x-none"/>
                </w:rPr>
                <w:t xml:space="preserve">, </w:t>
              </w:r>
              <w:r w:rsidRPr="00997103">
                <w:rPr>
                  <w:rStyle w:val="Hyperlink"/>
                  <w:rFonts w:ascii="Arial" w:hAnsi="Arial"/>
                  <w:i/>
                  <w:sz w:val="18"/>
                  <w:szCs w:val="18"/>
                  <w:lang w:bidi="x-none"/>
                </w:rPr>
                <w:t>129</w:t>
              </w:r>
              <w:r w:rsidRPr="00997103">
                <w:rPr>
                  <w:rStyle w:val="Hyperlink"/>
                  <w:rFonts w:ascii="Arial" w:hAnsi="Arial"/>
                  <w:sz w:val="18"/>
                  <w:szCs w:val="18"/>
                  <w:lang w:bidi="x-none"/>
                </w:rPr>
                <w:t>, 762</w:t>
              </w:r>
            </w:hyperlink>
            <w:r w:rsidRPr="002E3521">
              <w:rPr>
                <w:rFonts w:ascii="Arial" w:hAnsi="Arial"/>
                <w:sz w:val="18"/>
                <w:szCs w:val="18"/>
                <w:lang w:bidi="x-none"/>
              </w:rPr>
              <w:t xml:space="preserve">; </w:t>
            </w:r>
            <w:hyperlink r:id="rId73" w:history="1">
              <w:r w:rsidRPr="00997103">
                <w:rPr>
                  <w:rStyle w:val="Hyperlink"/>
                  <w:rFonts w:ascii="Arial" w:hAnsi="Arial"/>
                  <w:sz w:val="18"/>
                  <w:szCs w:val="18"/>
                  <w:lang w:bidi="x-none"/>
                </w:rPr>
                <w:t>Shi</w:t>
              </w:r>
              <w:r w:rsidRPr="00997103">
                <w:rPr>
                  <w:rStyle w:val="Hyperlink"/>
                  <w:rFonts w:ascii="Arial" w:hAnsi="Arial"/>
                  <w:i/>
                  <w:sz w:val="18"/>
                  <w:szCs w:val="18"/>
                  <w:lang w:bidi="x-none"/>
                </w:rPr>
                <w:t xml:space="preserve"> JACS</w:t>
              </w:r>
              <w:r w:rsidRPr="00997103">
                <w:rPr>
                  <w:rStyle w:val="Hyperlink"/>
                  <w:rFonts w:ascii="Arial" w:hAnsi="Arial"/>
                  <w:sz w:val="18"/>
                  <w:szCs w:val="18"/>
                  <w:lang w:bidi="x-none"/>
                </w:rPr>
                <w:t xml:space="preserve">, </w:t>
              </w:r>
              <w:r w:rsidRPr="00997103">
                <w:rPr>
                  <w:rStyle w:val="Hyperlink"/>
                  <w:rFonts w:ascii="Arial" w:hAnsi="Arial"/>
                  <w:b/>
                  <w:sz w:val="18"/>
                  <w:szCs w:val="18"/>
                  <w:lang w:bidi="x-none"/>
                </w:rPr>
                <w:t>2010</w:t>
              </w:r>
              <w:r w:rsidRPr="00997103">
                <w:rPr>
                  <w:rStyle w:val="Hyperlink"/>
                  <w:rFonts w:ascii="Arial" w:hAnsi="Arial"/>
                  <w:sz w:val="18"/>
                  <w:szCs w:val="18"/>
                  <w:lang w:bidi="x-none"/>
                </w:rPr>
                <w:t xml:space="preserve">, </w:t>
              </w:r>
              <w:r w:rsidRPr="00997103">
                <w:rPr>
                  <w:rStyle w:val="Hyperlink"/>
                  <w:rFonts w:ascii="Arial" w:hAnsi="Arial"/>
                  <w:i/>
                  <w:sz w:val="18"/>
                  <w:szCs w:val="18"/>
                  <w:lang w:bidi="x-none"/>
                </w:rPr>
                <w:t>132</w:t>
              </w:r>
              <w:r w:rsidRPr="00997103">
                <w:rPr>
                  <w:rStyle w:val="Hyperlink"/>
                  <w:rFonts w:ascii="Arial" w:hAnsi="Arial"/>
                  <w:sz w:val="18"/>
                  <w:szCs w:val="18"/>
                  <w:lang w:bidi="x-none"/>
                </w:rPr>
                <w:t>, 3523</w:t>
              </w:r>
            </w:hyperlink>
            <w:r w:rsidRPr="002E3521">
              <w:rPr>
                <w:rFonts w:ascii="Arial" w:hAnsi="Arial"/>
                <w:sz w:val="18"/>
                <w:szCs w:val="18"/>
                <w:lang w:bidi="x-none"/>
              </w:rPr>
              <w:t xml:space="preserve"> </w:t>
            </w:r>
            <w:r w:rsidR="0087799F">
              <w:rPr>
                <w:rFonts w:ascii="Arial" w:hAnsi="Arial"/>
                <w:sz w:val="18"/>
                <w:szCs w:val="18"/>
                <w:lang w:bidi="x-none"/>
              </w:rPr>
              <w:t xml:space="preserve">           </w:t>
            </w:r>
            <w:r w:rsidRPr="002E3521">
              <w:rPr>
                <w:rFonts w:ascii="Arial" w:hAnsi="Arial"/>
                <w:sz w:val="18"/>
                <w:szCs w:val="18"/>
                <w:lang w:bidi="x-none"/>
              </w:rPr>
              <w:t xml:space="preserve">Cu-Catalzyed: </w:t>
            </w:r>
            <w:hyperlink r:id="rId74" w:history="1">
              <w:r w:rsidRPr="00997103">
                <w:rPr>
                  <w:rStyle w:val="Hyperlink"/>
                  <w:rFonts w:ascii="Arial" w:hAnsi="Arial"/>
                  <w:sz w:val="18"/>
                  <w:szCs w:val="18"/>
                  <w:lang w:bidi="x-none"/>
                </w:rPr>
                <w:t xml:space="preserve">Shi </w:t>
              </w:r>
              <w:r w:rsidRPr="00997103">
                <w:rPr>
                  <w:rStyle w:val="Hyperlink"/>
                  <w:rFonts w:ascii="Arial" w:hAnsi="Arial"/>
                  <w:i/>
                  <w:sz w:val="18"/>
                  <w:szCs w:val="18"/>
                  <w:lang w:bidi="x-none"/>
                </w:rPr>
                <w:t>OL</w:t>
              </w:r>
              <w:r w:rsidRPr="00997103">
                <w:rPr>
                  <w:rStyle w:val="Hyperlink"/>
                  <w:rFonts w:ascii="Arial" w:hAnsi="Arial"/>
                  <w:sz w:val="18"/>
                  <w:szCs w:val="18"/>
                  <w:lang w:bidi="x-none"/>
                </w:rPr>
                <w:t xml:space="preserve">, </w:t>
              </w:r>
              <w:r w:rsidRPr="00997103">
                <w:rPr>
                  <w:rStyle w:val="Hyperlink"/>
                  <w:rFonts w:ascii="Arial" w:hAnsi="Arial"/>
                  <w:b/>
                  <w:sz w:val="18"/>
                  <w:szCs w:val="18"/>
                  <w:lang w:bidi="x-none"/>
                </w:rPr>
                <w:t>2007</w:t>
              </w:r>
              <w:r w:rsidRPr="00997103">
                <w:rPr>
                  <w:rStyle w:val="Hyperlink"/>
                  <w:rFonts w:ascii="Arial" w:hAnsi="Arial"/>
                  <w:sz w:val="18"/>
                  <w:szCs w:val="18"/>
                  <w:lang w:bidi="x-none"/>
                </w:rPr>
                <w:t xml:space="preserve">, </w:t>
              </w:r>
              <w:r w:rsidRPr="00997103">
                <w:rPr>
                  <w:rStyle w:val="Hyperlink"/>
                  <w:rFonts w:ascii="Arial" w:hAnsi="Arial"/>
                  <w:i/>
                  <w:sz w:val="18"/>
                  <w:szCs w:val="18"/>
                  <w:lang w:bidi="x-none"/>
                </w:rPr>
                <w:t>9</w:t>
              </w:r>
              <w:r w:rsidRPr="00997103">
                <w:rPr>
                  <w:rStyle w:val="Hyperlink"/>
                  <w:rFonts w:ascii="Arial" w:hAnsi="Arial"/>
                  <w:sz w:val="18"/>
                  <w:szCs w:val="18"/>
                  <w:lang w:bidi="x-none"/>
                </w:rPr>
                <w:t>, 2589</w:t>
              </w:r>
            </w:hyperlink>
            <w:r w:rsidRPr="002E3521">
              <w:rPr>
                <w:rFonts w:ascii="Arial" w:hAnsi="Arial"/>
                <w:sz w:val="18"/>
                <w:szCs w:val="18"/>
                <w:lang w:bidi="x-none"/>
              </w:rPr>
              <w:t>.</w:t>
            </w:r>
          </w:p>
        </w:tc>
      </w:tr>
    </w:tbl>
    <w:p w14:paraId="5E964E94" w14:textId="77777777" w:rsidR="00BE02BA" w:rsidRDefault="00BE02BA" w:rsidP="00BE02BA">
      <w:pPr>
        <w:rPr>
          <w:rFonts w:ascii="Arial" w:hAnsi="Arial"/>
          <w:sz w:val="20"/>
        </w:rPr>
      </w:pPr>
    </w:p>
    <w:tbl>
      <w:tblPr>
        <w:tblW w:w="0" w:type="auto"/>
        <w:tblLook w:val="00A0" w:firstRow="1" w:lastRow="0" w:firstColumn="1" w:lastColumn="0" w:noHBand="0" w:noVBand="0"/>
      </w:tblPr>
      <w:tblGrid>
        <w:gridCol w:w="9847"/>
      </w:tblGrid>
      <w:tr w:rsidR="00BE02BA" w:rsidRPr="00D30354" w14:paraId="192761F9" w14:textId="77777777" w:rsidTr="00537232">
        <w:tc>
          <w:tcPr>
            <w:tcW w:w="9847" w:type="dxa"/>
          </w:tcPr>
          <w:p w14:paraId="4751689E" w14:textId="77777777" w:rsidR="00BE02BA" w:rsidRPr="00D30354" w:rsidRDefault="00BE02BA" w:rsidP="001F555F">
            <w:pPr>
              <w:spacing w:before="120"/>
              <w:rPr>
                <w:rFonts w:ascii="Arial" w:hAnsi="Arial"/>
                <w:sz w:val="20"/>
                <w:lang w:bidi="x-none"/>
              </w:rPr>
            </w:pPr>
            <w:r>
              <w:rPr>
                <w:rFonts w:ascii="Arial" w:hAnsi="Arial"/>
                <w:sz w:val="20"/>
                <w:lang w:bidi="x-none"/>
              </w:rPr>
              <w:t xml:space="preserve">The ligand environment around the metal can also play an important role. </w:t>
            </w:r>
            <w:r w:rsidR="001A6B20">
              <w:rPr>
                <w:rFonts w:ascii="Arial" w:hAnsi="Arial"/>
                <w:sz w:val="20"/>
                <w:lang w:bidi="x-none"/>
              </w:rPr>
              <w:t>Martin has</w:t>
            </w:r>
            <w:r w:rsidR="001F555F">
              <w:rPr>
                <w:rFonts w:ascii="Arial" w:hAnsi="Arial"/>
                <w:sz w:val="20"/>
                <w:lang w:bidi="x-none"/>
              </w:rPr>
              <w:t xml:space="preserve"> reported a Ni-catalysed protocol for the carboxylation of allyl esters with carbon dioxide, where the regioselectivity of the substitution is controlled by the </w:t>
            </w:r>
            <w:r w:rsidR="00647D85">
              <w:rPr>
                <w:rFonts w:ascii="Arial" w:hAnsi="Arial"/>
                <w:sz w:val="20"/>
                <w:lang w:bidi="x-none"/>
              </w:rPr>
              <w:t>choice of ligand and reductant.</w:t>
            </w:r>
          </w:p>
        </w:tc>
      </w:tr>
    </w:tbl>
    <w:p w14:paraId="16E64881" w14:textId="77777777" w:rsidR="00BE02BA" w:rsidRDefault="00BE02BA" w:rsidP="00BE02BA">
      <w:pPr>
        <w:rPr>
          <w:rFonts w:ascii="Arial" w:hAnsi="Arial"/>
          <w:sz w:val="20"/>
        </w:rPr>
      </w:pPr>
    </w:p>
    <w:p w14:paraId="1B783570" w14:textId="026523B7" w:rsidR="00870DE3" w:rsidRDefault="00C22B6B" w:rsidP="001F555F">
      <w:pPr>
        <w:jc w:val="center"/>
        <w:rPr>
          <w:rFonts w:ascii="Arial" w:hAnsi="Arial"/>
          <w:sz w:val="20"/>
        </w:rPr>
      </w:pPr>
      <w:r>
        <w:rPr>
          <w:rFonts w:ascii="Arial" w:hAnsi="Arial"/>
          <w:noProof/>
          <w:sz w:val="20"/>
        </w:rPr>
        <w:drawing>
          <wp:inline distT="0" distB="0" distL="0" distR="0" wp14:anchorId="257559FA" wp14:editId="5F6A29EF">
            <wp:extent cx="5645150" cy="1235710"/>
            <wp:effectExtent l="0" t="0" r="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45150" cy="1235710"/>
                    </a:xfrm>
                    <a:prstGeom prst="rect">
                      <a:avLst/>
                    </a:prstGeom>
                    <a:noFill/>
                    <a:ln>
                      <a:noFill/>
                    </a:ln>
                  </pic:spPr>
                </pic:pic>
              </a:graphicData>
            </a:graphic>
          </wp:inline>
        </w:drawing>
      </w:r>
    </w:p>
    <w:p w14:paraId="6DA6C27B" w14:textId="77777777" w:rsidR="00647D85" w:rsidRDefault="00647D85" w:rsidP="00647D85">
      <w:pPr>
        <w:rPr>
          <w:rFonts w:ascii="Arial" w:hAnsi="Arial"/>
          <w:sz w:val="20"/>
        </w:rPr>
      </w:pPr>
    </w:p>
    <w:p w14:paraId="317FDCC0" w14:textId="59322D2C" w:rsidR="00FE145B" w:rsidRPr="00647D85" w:rsidRDefault="00E00EF1" w:rsidP="00647D85">
      <w:pPr>
        <w:jc w:val="right"/>
        <w:rPr>
          <w:rFonts w:ascii="Arial" w:hAnsi="Arial"/>
          <w:sz w:val="18"/>
        </w:rPr>
      </w:pPr>
      <w:hyperlink r:id="rId76" w:history="1">
        <w:r w:rsidR="00647D85" w:rsidRPr="00647D85">
          <w:rPr>
            <w:rStyle w:val="Hyperlink"/>
            <w:rFonts w:ascii="Arial" w:hAnsi="Arial"/>
            <w:sz w:val="18"/>
          </w:rPr>
          <w:t xml:space="preserve">Martin </w:t>
        </w:r>
        <w:r w:rsidR="00647D85" w:rsidRPr="00647D85">
          <w:rPr>
            <w:rStyle w:val="Hyperlink"/>
            <w:rFonts w:ascii="Arial" w:hAnsi="Arial"/>
            <w:i/>
            <w:sz w:val="18"/>
          </w:rPr>
          <w:t>JACS</w:t>
        </w:r>
        <w:r w:rsidR="00647D85" w:rsidRPr="00647D85">
          <w:rPr>
            <w:rStyle w:val="Hyperlink"/>
            <w:rFonts w:ascii="Arial" w:hAnsi="Arial"/>
            <w:sz w:val="18"/>
          </w:rPr>
          <w:t xml:space="preserve"> </w:t>
        </w:r>
        <w:r w:rsidR="00647D85" w:rsidRPr="00647D85">
          <w:rPr>
            <w:rStyle w:val="Hyperlink"/>
            <w:rFonts w:ascii="Arial" w:hAnsi="Arial"/>
            <w:b/>
            <w:sz w:val="18"/>
          </w:rPr>
          <w:t>2014</w:t>
        </w:r>
        <w:r w:rsidR="00647D85" w:rsidRPr="00647D85">
          <w:rPr>
            <w:rStyle w:val="Hyperlink"/>
            <w:rFonts w:ascii="Arial" w:hAnsi="Arial"/>
            <w:sz w:val="18"/>
          </w:rPr>
          <w:t xml:space="preserve">, </w:t>
        </w:r>
        <w:r w:rsidR="00647D85" w:rsidRPr="00647D85">
          <w:rPr>
            <w:rStyle w:val="Hyperlink"/>
            <w:rFonts w:ascii="Arial" w:hAnsi="Arial"/>
            <w:i/>
            <w:sz w:val="18"/>
          </w:rPr>
          <w:t>136</w:t>
        </w:r>
        <w:r w:rsidR="00647D85" w:rsidRPr="00647D85">
          <w:rPr>
            <w:rStyle w:val="Hyperlink"/>
            <w:rFonts w:ascii="Arial" w:hAnsi="Arial"/>
            <w:sz w:val="18"/>
          </w:rPr>
          <w:t>, 17702</w:t>
        </w:r>
      </w:hyperlink>
    </w:p>
    <w:p w14:paraId="2AB2C914" w14:textId="77777777" w:rsidR="00237DCD" w:rsidRDefault="00237DCD" w:rsidP="00A63412">
      <w:pPr>
        <w:numPr>
          <w:ilvl w:val="1"/>
          <w:numId w:val="3"/>
        </w:numPr>
        <w:rPr>
          <w:rFonts w:ascii="Arial" w:hAnsi="Arial"/>
          <w:sz w:val="20"/>
        </w:rPr>
      </w:pPr>
      <w:r>
        <w:rPr>
          <w:rFonts w:ascii="Arial" w:hAnsi="Arial"/>
          <w:sz w:val="20"/>
        </w:rPr>
        <w:t>Regioselective Cycloaddition Reactions</w:t>
      </w:r>
    </w:p>
    <w:p w14:paraId="27D8CB73" w14:textId="77777777" w:rsidR="00237DCD" w:rsidRDefault="00237DCD" w:rsidP="00237DCD">
      <w:pPr>
        <w:rPr>
          <w:rFonts w:ascii="Arial" w:hAnsi="Arial"/>
          <w:sz w:val="20"/>
        </w:rPr>
      </w:pPr>
    </w:p>
    <w:p w14:paraId="4301C3AF" w14:textId="71513C7D" w:rsidR="00237DCD" w:rsidRDefault="00237DCD" w:rsidP="0065163E">
      <w:pPr>
        <w:jc w:val="both"/>
        <w:rPr>
          <w:rFonts w:ascii="Arial" w:hAnsi="Arial"/>
          <w:sz w:val="20"/>
        </w:rPr>
      </w:pPr>
      <w:r>
        <w:rPr>
          <w:rFonts w:ascii="Arial" w:hAnsi="Arial"/>
          <w:sz w:val="20"/>
        </w:rPr>
        <w:t xml:space="preserve">Uncatalysed </w:t>
      </w:r>
      <w:r w:rsidR="00B64069">
        <w:rPr>
          <w:rFonts w:ascii="Arial" w:hAnsi="Arial"/>
          <w:sz w:val="20"/>
        </w:rPr>
        <w:t>[</w:t>
      </w:r>
      <w:r>
        <w:rPr>
          <w:rFonts w:ascii="Arial" w:hAnsi="Arial"/>
          <w:sz w:val="20"/>
        </w:rPr>
        <w:t>4+2</w:t>
      </w:r>
      <w:r w:rsidR="00B64069">
        <w:rPr>
          <w:rFonts w:ascii="Arial" w:hAnsi="Arial"/>
          <w:sz w:val="20"/>
        </w:rPr>
        <w:t>]</w:t>
      </w:r>
      <w:r>
        <w:rPr>
          <w:rFonts w:ascii="Arial" w:hAnsi="Arial"/>
          <w:sz w:val="20"/>
        </w:rPr>
        <w:t xml:space="preserve"> and </w:t>
      </w:r>
      <w:r w:rsidR="00B64069">
        <w:rPr>
          <w:rFonts w:ascii="Arial" w:hAnsi="Arial"/>
          <w:sz w:val="20"/>
        </w:rPr>
        <w:t>[</w:t>
      </w:r>
      <w:r>
        <w:rPr>
          <w:rFonts w:ascii="Arial" w:hAnsi="Arial"/>
          <w:sz w:val="20"/>
        </w:rPr>
        <w:t>3+2</w:t>
      </w:r>
      <w:r w:rsidR="00B64069">
        <w:rPr>
          <w:rFonts w:ascii="Arial" w:hAnsi="Arial"/>
          <w:sz w:val="20"/>
        </w:rPr>
        <w:t>]</w:t>
      </w:r>
      <w:r>
        <w:rPr>
          <w:rFonts w:ascii="Arial" w:hAnsi="Arial"/>
          <w:sz w:val="20"/>
        </w:rPr>
        <w:t xml:space="preserve"> cycloaddition processes typically feature inherent selectivity based on the electroni</w:t>
      </w:r>
      <w:r w:rsidR="004850DF">
        <w:rPr>
          <w:rFonts w:ascii="Arial" w:hAnsi="Arial"/>
          <w:sz w:val="20"/>
        </w:rPr>
        <w:t>c properties of the components involved. However, this inbuilt selectivity is rarely complete, and is often challenging to control. However, catalytic methods for divergent regioselective cycloaddition reactions have begun to emerge.</w:t>
      </w:r>
    </w:p>
    <w:p w14:paraId="35BCE04D" w14:textId="77777777" w:rsidR="004850DF" w:rsidRDefault="004850DF" w:rsidP="0065163E">
      <w:pPr>
        <w:jc w:val="both"/>
        <w:rPr>
          <w:rFonts w:ascii="Arial" w:hAnsi="Arial"/>
          <w:sz w:val="20"/>
        </w:rPr>
      </w:pPr>
    </w:p>
    <w:p w14:paraId="35A070F8" w14:textId="671AA625" w:rsidR="00B64069" w:rsidRDefault="004850DF" w:rsidP="0065163E">
      <w:pPr>
        <w:jc w:val="both"/>
        <w:rPr>
          <w:rFonts w:ascii="Arial" w:hAnsi="Arial"/>
          <w:sz w:val="20"/>
        </w:rPr>
      </w:pPr>
      <w:r>
        <w:rPr>
          <w:rFonts w:ascii="Arial" w:hAnsi="Arial"/>
          <w:sz w:val="20"/>
        </w:rPr>
        <w:t>For example, Maruoka has reported the site-divergent Diels-Alder reaction of quinone imine ketals, where catalyst modulation can be used to redirect the regioselectivity of the process to the unfavoured dienophile.</w:t>
      </w:r>
    </w:p>
    <w:p w14:paraId="254B91ED" w14:textId="77777777" w:rsidR="00B64069" w:rsidRDefault="00B64069" w:rsidP="00237DCD">
      <w:pPr>
        <w:rPr>
          <w:rFonts w:ascii="Arial" w:hAnsi="Arial"/>
          <w:sz w:val="20"/>
        </w:rPr>
      </w:pPr>
    </w:p>
    <w:p w14:paraId="502D04DC" w14:textId="77777777" w:rsidR="004850DF" w:rsidRDefault="004850DF" w:rsidP="00237DCD">
      <w:pPr>
        <w:rPr>
          <w:rFonts w:ascii="Arial" w:hAnsi="Arial"/>
          <w:sz w:val="20"/>
        </w:rPr>
      </w:pPr>
    </w:p>
    <w:p w14:paraId="6A20544B" w14:textId="77777777" w:rsidR="004850DF" w:rsidRDefault="00CE0FD2" w:rsidP="00CE0FD2">
      <w:pPr>
        <w:jc w:val="center"/>
        <w:rPr>
          <w:rFonts w:ascii="Arial" w:hAnsi="Arial"/>
          <w:sz w:val="20"/>
        </w:rPr>
      </w:pPr>
      <w:r>
        <w:rPr>
          <w:rFonts w:ascii="Arial" w:hAnsi="Arial"/>
          <w:noProof/>
          <w:sz w:val="20"/>
        </w:rPr>
        <w:drawing>
          <wp:inline distT="0" distB="0" distL="0" distR="0" wp14:anchorId="69A78C60" wp14:editId="5BC1241A">
            <wp:extent cx="4382770" cy="1955800"/>
            <wp:effectExtent l="0" t="0" r="1143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82770" cy="1955800"/>
                    </a:xfrm>
                    <a:prstGeom prst="rect">
                      <a:avLst/>
                    </a:prstGeom>
                    <a:noFill/>
                    <a:ln>
                      <a:noFill/>
                    </a:ln>
                  </pic:spPr>
                </pic:pic>
              </a:graphicData>
            </a:graphic>
          </wp:inline>
        </w:drawing>
      </w:r>
    </w:p>
    <w:p w14:paraId="57E36729" w14:textId="77777777" w:rsidR="00B64069" w:rsidRDefault="00B64069" w:rsidP="00CE0FD2">
      <w:pPr>
        <w:jc w:val="center"/>
        <w:rPr>
          <w:rFonts w:ascii="Arial" w:hAnsi="Arial"/>
          <w:sz w:val="20"/>
        </w:rPr>
      </w:pPr>
    </w:p>
    <w:p w14:paraId="754EC26B" w14:textId="74FBE4D2" w:rsidR="00237DCD" w:rsidRPr="00E00EF1" w:rsidRDefault="00E00EF1" w:rsidP="00CE0FD2">
      <w:pPr>
        <w:jc w:val="right"/>
        <w:rPr>
          <w:rFonts w:ascii="Arial" w:hAnsi="Arial"/>
          <w:sz w:val="18"/>
          <w:szCs w:val="18"/>
        </w:rPr>
      </w:pPr>
      <w:hyperlink r:id="rId78" w:history="1">
        <w:r w:rsidR="00CE0FD2" w:rsidRPr="00E00EF1">
          <w:rPr>
            <w:rStyle w:val="Hyperlink"/>
            <w:rFonts w:ascii="Arial" w:hAnsi="Arial"/>
            <w:sz w:val="18"/>
            <w:szCs w:val="18"/>
          </w:rPr>
          <w:t xml:space="preserve">Maruoka </w:t>
        </w:r>
        <w:r w:rsidR="00CE0FD2" w:rsidRPr="00E00EF1">
          <w:rPr>
            <w:rStyle w:val="Hyperlink"/>
            <w:rFonts w:ascii="Arial" w:hAnsi="Arial"/>
            <w:i/>
            <w:sz w:val="18"/>
            <w:szCs w:val="18"/>
          </w:rPr>
          <w:t>ACIE</w:t>
        </w:r>
        <w:r w:rsidR="00CE0FD2" w:rsidRPr="00E00EF1">
          <w:rPr>
            <w:rStyle w:val="Hyperlink"/>
            <w:rFonts w:ascii="Arial" w:hAnsi="Arial"/>
            <w:sz w:val="18"/>
            <w:szCs w:val="18"/>
          </w:rPr>
          <w:t xml:space="preserve"> </w:t>
        </w:r>
        <w:r w:rsidR="00CE0FD2" w:rsidRPr="00E00EF1">
          <w:rPr>
            <w:rStyle w:val="Hyperlink"/>
            <w:rFonts w:ascii="Arial" w:hAnsi="Arial"/>
            <w:b/>
            <w:sz w:val="18"/>
            <w:szCs w:val="18"/>
          </w:rPr>
          <w:t>2015</w:t>
        </w:r>
        <w:r w:rsidR="00CE0FD2" w:rsidRPr="00E00EF1">
          <w:rPr>
            <w:rStyle w:val="Hyperlink"/>
            <w:rFonts w:ascii="Arial" w:hAnsi="Arial"/>
            <w:sz w:val="18"/>
            <w:szCs w:val="18"/>
          </w:rPr>
          <w:t xml:space="preserve">, </w:t>
        </w:r>
        <w:r w:rsidR="00CE0FD2" w:rsidRPr="00E00EF1">
          <w:rPr>
            <w:rStyle w:val="Hyperlink"/>
            <w:rFonts w:ascii="Arial" w:hAnsi="Arial"/>
            <w:i/>
            <w:sz w:val="18"/>
            <w:szCs w:val="18"/>
          </w:rPr>
          <w:t>54</w:t>
        </w:r>
        <w:r w:rsidR="00CE0FD2" w:rsidRPr="00E00EF1">
          <w:rPr>
            <w:rStyle w:val="Hyperlink"/>
            <w:rFonts w:ascii="Arial" w:hAnsi="Arial"/>
            <w:sz w:val="18"/>
            <w:szCs w:val="18"/>
          </w:rPr>
          <w:t>, 4617</w:t>
        </w:r>
      </w:hyperlink>
    </w:p>
    <w:p w14:paraId="5F29F67B" w14:textId="77777777" w:rsidR="00B64069" w:rsidRDefault="00B64069" w:rsidP="00CE0FD2">
      <w:pPr>
        <w:jc w:val="right"/>
        <w:rPr>
          <w:rFonts w:ascii="Arial" w:hAnsi="Arial"/>
          <w:sz w:val="18"/>
        </w:rPr>
      </w:pPr>
    </w:p>
    <w:p w14:paraId="698588C4" w14:textId="77777777" w:rsidR="008F00E5" w:rsidRDefault="008F00E5" w:rsidP="00CE0FD2">
      <w:pPr>
        <w:jc w:val="right"/>
        <w:rPr>
          <w:rFonts w:ascii="Arial" w:hAnsi="Arial"/>
          <w:sz w:val="18"/>
        </w:rPr>
      </w:pPr>
    </w:p>
    <w:p w14:paraId="42DCB7D2" w14:textId="1603275D" w:rsidR="00CE0FD2" w:rsidRDefault="00CE0FD2" w:rsidP="0065163E">
      <w:pPr>
        <w:jc w:val="both"/>
        <w:rPr>
          <w:rFonts w:ascii="Arial" w:hAnsi="Arial"/>
          <w:sz w:val="20"/>
        </w:rPr>
      </w:pPr>
      <w:r w:rsidRPr="008F00E5">
        <w:rPr>
          <w:rFonts w:ascii="Arial" w:hAnsi="Arial"/>
          <w:sz w:val="20"/>
        </w:rPr>
        <w:t xml:space="preserve">Catalyst system regiocontrol has also been showcased in </w:t>
      </w:r>
      <w:r w:rsidR="0065163E">
        <w:rPr>
          <w:rFonts w:ascii="Arial" w:hAnsi="Arial"/>
          <w:sz w:val="20"/>
        </w:rPr>
        <w:t>[</w:t>
      </w:r>
      <w:r w:rsidRPr="008F00E5">
        <w:rPr>
          <w:rFonts w:ascii="Arial" w:hAnsi="Arial"/>
          <w:sz w:val="20"/>
        </w:rPr>
        <w:t>3+2</w:t>
      </w:r>
      <w:r w:rsidR="0065163E">
        <w:rPr>
          <w:rFonts w:ascii="Arial" w:hAnsi="Arial"/>
          <w:sz w:val="20"/>
        </w:rPr>
        <w:t>]</w:t>
      </w:r>
      <w:r w:rsidRPr="008F00E5">
        <w:rPr>
          <w:rFonts w:ascii="Arial" w:hAnsi="Arial"/>
          <w:sz w:val="20"/>
        </w:rPr>
        <w:t xml:space="preserve"> cycloadditions</w:t>
      </w:r>
      <w:r w:rsidR="008F00E5">
        <w:rPr>
          <w:rFonts w:ascii="Arial" w:hAnsi="Arial"/>
          <w:sz w:val="20"/>
        </w:rPr>
        <w:t>. Recent work by Zhao showcased a divergent synthesis of 1H and synthetically challen</w:t>
      </w:r>
      <w:r w:rsidR="009B059E">
        <w:rPr>
          <w:rFonts w:ascii="Arial" w:hAnsi="Arial"/>
          <w:sz w:val="20"/>
        </w:rPr>
        <w:t xml:space="preserve">ging 3H pyrroles from allenoates and activated isocyanides, </w:t>
      </w:r>
      <w:r w:rsidR="008F00E5">
        <w:rPr>
          <w:rFonts w:ascii="Arial" w:hAnsi="Arial"/>
          <w:sz w:val="20"/>
        </w:rPr>
        <w:t xml:space="preserve">by phosphine and silver catalysis respectively. </w:t>
      </w:r>
    </w:p>
    <w:p w14:paraId="2884CD5B" w14:textId="77777777" w:rsidR="009B059E" w:rsidRDefault="009B059E" w:rsidP="0065163E">
      <w:pPr>
        <w:jc w:val="both"/>
        <w:rPr>
          <w:rFonts w:ascii="Arial" w:hAnsi="Arial"/>
          <w:sz w:val="20"/>
        </w:rPr>
      </w:pPr>
    </w:p>
    <w:p w14:paraId="09C6DC47" w14:textId="77777777" w:rsidR="008F00E5" w:rsidRDefault="009B059E" w:rsidP="00CE0FD2">
      <w:pPr>
        <w:rPr>
          <w:rFonts w:ascii="Arial" w:hAnsi="Arial"/>
          <w:sz w:val="20"/>
        </w:rPr>
      </w:pPr>
      <w:r>
        <w:rPr>
          <w:rFonts w:ascii="Arial" w:hAnsi="Arial"/>
          <w:noProof/>
          <w:sz w:val="20"/>
        </w:rPr>
        <w:drawing>
          <wp:inline distT="0" distB="0" distL="0" distR="0" wp14:anchorId="1B92E27F" wp14:editId="6D07EEF0">
            <wp:extent cx="6115685" cy="907594"/>
            <wp:effectExtent l="0" t="0" r="5715"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5685" cy="907594"/>
                    </a:xfrm>
                    <a:prstGeom prst="rect">
                      <a:avLst/>
                    </a:prstGeom>
                    <a:noFill/>
                    <a:ln>
                      <a:noFill/>
                    </a:ln>
                  </pic:spPr>
                </pic:pic>
              </a:graphicData>
            </a:graphic>
          </wp:inline>
        </w:drawing>
      </w:r>
    </w:p>
    <w:p w14:paraId="67E1AE2A" w14:textId="77777777" w:rsidR="00B64069" w:rsidRDefault="00B64069" w:rsidP="00CE0FD2">
      <w:pPr>
        <w:rPr>
          <w:rFonts w:ascii="Arial" w:hAnsi="Arial"/>
          <w:sz w:val="20"/>
        </w:rPr>
      </w:pPr>
    </w:p>
    <w:p w14:paraId="2CFD3675" w14:textId="7E864572" w:rsidR="009B059E" w:rsidRPr="009B059E" w:rsidRDefault="00E00EF1" w:rsidP="009B059E">
      <w:pPr>
        <w:jc w:val="right"/>
        <w:rPr>
          <w:rFonts w:ascii="Arial" w:hAnsi="Arial"/>
          <w:sz w:val="18"/>
          <w:szCs w:val="18"/>
        </w:rPr>
      </w:pPr>
      <w:hyperlink r:id="rId80" w:history="1">
        <w:r w:rsidR="009B059E" w:rsidRPr="009B059E">
          <w:rPr>
            <w:rStyle w:val="Hyperlink"/>
            <w:rFonts w:ascii="Arial" w:hAnsi="Arial"/>
            <w:sz w:val="18"/>
            <w:szCs w:val="18"/>
          </w:rPr>
          <w:t xml:space="preserve">Zhao </w:t>
        </w:r>
        <w:r w:rsidR="009B059E" w:rsidRPr="009B059E">
          <w:rPr>
            <w:rStyle w:val="Hyperlink"/>
            <w:rFonts w:ascii="Arial" w:hAnsi="Arial"/>
            <w:i/>
            <w:sz w:val="18"/>
            <w:szCs w:val="18"/>
          </w:rPr>
          <w:t>JACS</w:t>
        </w:r>
        <w:r w:rsidR="009B059E" w:rsidRPr="009B059E">
          <w:rPr>
            <w:rStyle w:val="Hyperlink"/>
            <w:rFonts w:ascii="Arial" w:hAnsi="Arial"/>
            <w:sz w:val="18"/>
            <w:szCs w:val="18"/>
          </w:rPr>
          <w:t xml:space="preserve"> </w:t>
        </w:r>
        <w:r w:rsidR="009B059E" w:rsidRPr="009B059E">
          <w:rPr>
            <w:rStyle w:val="Hyperlink"/>
            <w:rFonts w:ascii="Arial" w:hAnsi="Arial"/>
            <w:b/>
            <w:sz w:val="18"/>
            <w:szCs w:val="18"/>
          </w:rPr>
          <w:t>2015</w:t>
        </w:r>
        <w:r w:rsidR="009B059E" w:rsidRPr="009B059E">
          <w:rPr>
            <w:rStyle w:val="Hyperlink"/>
            <w:rFonts w:ascii="Arial" w:hAnsi="Arial"/>
            <w:sz w:val="18"/>
            <w:szCs w:val="18"/>
          </w:rPr>
          <w:t xml:space="preserve">, </w:t>
        </w:r>
        <w:r w:rsidR="009B059E" w:rsidRPr="009B059E">
          <w:rPr>
            <w:rStyle w:val="Hyperlink"/>
            <w:rFonts w:ascii="Arial" w:hAnsi="Arial"/>
            <w:i/>
            <w:sz w:val="18"/>
            <w:szCs w:val="18"/>
          </w:rPr>
          <w:t>137</w:t>
        </w:r>
        <w:r w:rsidR="009B059E" w:rsidRPr="009B059E">
          <w:rPr>
            <w:rStyle w:val="Hyperlink"/>
            <w:rFonts w:ascii="Arial" w:hAnsi="Arial"/>
            <w:sz w:val="18"/>
            <w:szCs w:val="18"/>
          </w:rPr>
          <w:t>, 628</w:t>
        </w:r>
      </w:hyperlink>
    </w:p>
    <w:p w14:paraId="008820E7" w14:textId="142F4FD4" w:rsidR="009B059E" w:rsidRPr="008F00E5" w:rsidRDefault="009B059E" w:rsidP="00CE0FD2">
      <w:pPr>
        <w:rPr>
          <w:rFonts w:ascii="Arial" w:hAnsi="Arial"/>
          <w:sz w:val="20"/>
        </w:rPr>
      </w:pPr>
    </w:p>
    <w:p w14:paraId="03CA93C0" w14:textId="77777777" w:rsidR="00BE02BA" w:rsidRDefault="00BE02BA" w:rsidP="00A63412">
      <w:pPr>
        <w:numPr>
          <w:ilvl w:val="1"/>
          <w:numId w:val="3"/>
        </w:numPr>
        <w:rPr>
          <w:rFonts w:ascii="Arial" w:hAnsi="Arial"/>
          <w:sz w:val="20"/>
        </w:rPr>
      </w:pPr>
      <w:r w:rsidRPr="00A63412">
        <w:rPr>
          <w:rFonts w:ascii="Arial" w:hAnsi="Arial"/>
          <w:sz w:val="20"/>
        </w:rPr>
        <w:t>Regioselective Functionalization of Arenes</w:t>
      </w:r>
      <w:r w:rsidR="005A63EE">
        <w:rPr>
          <w:rFonts w:ascii="Arial" w:hAnsi="Arial"/>
          <w:sz w:val="20"/>
        </w:rPr>
        <w:t xml:space="preserve"> </w:t>
      </w:r>
    </w:p>
    <w:p w14:paraId="0D92E147" w14:textId="77777777" w:rsidR="0087799F" w:rsidRPr="00A63412" w:rsidRDefault="0087799F" w:rsidP="0087799F">
      <w:pPr>
        <w:ind w:left="792"/>
        <w:rPr>
          <w:rFonts w:ascii="Arial" w:hAnsi="Arial"/>
          <w:sz w:val="20"/>
        </w:rPr>
      </w:pPr>
    </w:p>
    <w:p w14:paraId="56D920EE" w14:textId="77777777" w:rsidR="00BE02BA" w:rsidRDefault="00BE02BA" w:rsidP="00BE02BA">
      <w:pPr>
        <w:rPr>
          <w:rFonts w:ascii="Arial" w:hAnsi="Arial"/>
          <w:sz w:val="20"/>
        </w:rPr>
      </w:pPr>
      <w:r>
        <w:rPr>
          <w:rFonts w:ascii="Arial" w:hAnsi="Arial"/>
          <w:sz w:val="20"/>
        </w:rPr>
        <w:t>There are three main methods for the regioselective functionalization of arenes:</w:t>
      </w:r>
    </w:p>
    <w:p w14:paraId="62D136E1" w14:textId="77777777" w:rsidR="00BE02BA" w:rsidRDefault="00BE02BA" w:rsidP="00BE02BA">
      <w:pPr>
        <w:rPr>
          <w:rFonts w:ascii="Arial" w:hAnsi="Arial"/>
          <w:sz w:val="20"/>
        </w:rPr>
      </w:pPr>
    </w:p>
    <w:p w14:paraId="0F334F93" w14:textId="77777777" w:rsidR="00BE02BA" w:rsidRDefault="00BE02BA" w:rsidP="00BE02BA">
      <w:pPr>
        <w:rPr>
          <w:rFonts w:ascii="Arial" w:hAnsi="Arial"/>
          <w:sz w:val="20"/>
        </w:rPr>
      </w:pPr>
      <w:r>
        <w:rPr>
          <w:rFonts w:ascii="Arial" w:hAnsi="Arial"/>
          <w:sz w:val="20"/>
        </w:rPr>
        <w:t xml:space="preserve">1) Reagent-controlled reactions </w:t>
      </w:r>
    </w:p>
    <w:p w14:paraId="3E807B37" w14:textId="77777777" w:rsidR="00BE02BA" w:rsidRDefault="00BE02BA" w:rsidP="00BE02BA">
      <w:pPr>
        <w:rPr>
          <w:rFonts w:ascii="Arial" w:hAnsi="Arial"/>
          <w:sz w:val="20"/>
        </w:rPr>
      </w:pPr>
      <w:r>
        <w:rPr>
          <w:rFonts w:ascii="Arial" w:hAnsi="Arial"/>
          <w:sz w:val="20"/>
        </w:rPr>
        <w:t>2) Chelation-assisted directing-group controlled reactions</w:t>
      </w:r>
    </w:p>
    <w:p w14:paraId="6203CB63" w14:textId="77777777" w:rsidR="00BE02BA" w:rsidRDefault="00BE02BA" w:rsidP="00BE02BA">
      <w:pPr>
        <w:rPr>
          <w:rFonts w:ascii="Arial" w:hAnsi="Arial"/>
          <w:sz w:val="20"/>
        </w:rPr>
      </w:pPr>
      <w:r>
        <w:rPr>
          <w:rFonts w:ascii="Arial" w:hAnsi="Arial"/>
          <w:sz w:val="20"/>
        </w:rPr>
        <w:t>3) Catalyst-controlled reactions</w:t>
      </w:r>
    </w:p>
    <w:p w14:paraId="469E9012" w14:textId="77777777" w:rsidR="00BE02BA" w:rsidRDefault="00BE02BA" w:rsidP="00BE02BA">
      <w:pPr>
        <w:rPr>
          <w:rFonts w:ascii="Arial" w:hAnsi="Arial"/>
          <w:sz w:val="20"/>
        </w:rPr>
      </w:pPr>
    </w:p>
    <w:p w14:paraId="4C09ED16" w14:textId="77777777" w:rsidR="00BE02BA" w:rsidRPr="00DE50C0" w:rsidRDefault="00BE02BA" w:rsidP="00BE02BA">
      <w:pPr>
        <w:rPr>
          <w:rFonts w:ascii="Arial" w:hAnsi="Arial"/>
          <w:sz w:val="20"/>
        </w:rPr>
      </w:pPr>
      <w:r>
        <w:rPr>
          <w:rFonts w:ascii="Arial" w:hAnsi="Arial"/>
          <w:sz w:val="20"/>
        </w:rPr>
        <w:t>While by modern methods nearly any substitution pattern can be achieved on nearly any arene, these are typically achieved by applying a variety of different chemistries to the starting material at hand, exploiting the inherent reactivity of the specific arene involved. General regiocontrol in arene substitution remains an area of intense investigation.</w:t>
      </w:r>
    </w:p>
    <w:p w14:paraId="33D94A12" w14:textId="77777777" w:rsidR="00BE02BA" w:rsidRDefault="00BE02BA" w:rsidP="00BE02BA">
      <w:pPr>
        <w:rPr>
          <w:rFonts w:ascii="Arial" w:hAnsi="Arial"/>
          <w:b/>
          <w:sz w:val="20"/>
        </w:rPr>
      </w:pPr>
    </w:p>
    <w:p w14:paraId="31FB6FA7" w14:textId="77777777" w:rsidR="00BE02BA" w:rsidRDefault="00BE02BA" w:rsidP="00A63412">
      <w:pPr>
        <w:numPr>
          <w:ilvl w:val="2"/>
          <w:numId w:val="3"/>
        </w:numPr>
        <w:rPr>
          <w:rFonts w:ascii="Arial" w:hAnsi="Arial"/>
          <w:sz w:val="20"/>
        </w:rPr>
      </w:pPr>
      <w:r w:rsidRPr="00C27E7B">
        <w:rPr>
          <w:rFonts w:ascii="Arial" w:hAnsi="Arial"/>
          <w:sz w:val="20"/>
        </w:rPr>
        <w:t>Reagent-Controlled Reactions</w:t>
      </w:r>
    </w:p>
    <w:p w14:paraId="15F72EB7" w14:textId="77777777" w:rsidR="0087799F" w:rsidRPr="005D1912" w:rsidRDefault="0087799F" w:rsidP="0087799F">
      <w:pPr>
        <w:ind w:left="1224"/>
        <w:rPr>
          <w:rFonts w:ascii="Arial" w:hAnsi="Arial"/>
          <w:sz w:val="20"/>
        </w:rPr>
      </w:pPr>
    </w:p>
    <w:tbl>
      <w:tblPr>
        <w:tblW w:w="0" w:type="auto"/>
        <w:tblLook w:val="00A0" w:firstRow="1" w:lastRow="0" w:firstColumn="1" w:lastColumn="0" w:noHBand="0" w:noVBand="0"/>
      </w:tblPr>
      <w:tblGrid>
        <w:gridCol w:w="9847"/>
      </w:tblGrid>
      <w:tr w:rsidR="00BE02BA" w:rsidRPr="003D6A4A" w14:paraId="1D50C02A" w14:textId="77777777" w:rsidTr="00537232">
        <w:tc>
          <w:tcPr>
            <w:tcW w:w="9847" w:type="dxa"/>
          </w:tcPr>
          <w:p w14:paraId="46C7DC2D" w14:textId="1BDB12D8" w:rsidR="00BE02BA" w:rsidRDefault="00BE02BA" w:rsidP="00E00EF1">
            <w:pPr>
              <w:spacing w:before="120"/>
              <w:jc w:val="both"/>
              <w:rPr>
                <w:rFonts w:ascii="Arial" w:hAnsi="Arial"/>
                <w:sz w:val="20"/>
                <w:lang w:bidi="x-none"/>
              </w:rPr>
            </w:pPr>
            <w:r>
              <w:rPr>
                <w:rFonts w:ascii="Arial" w:hAnsi="Arial"/>
                <w:sz w:val="20"/>
                <w:lang w:bidi="x-none"/>
              </w:rPr>
              <w:t>Reactions of monosubstituted alkylbenzenes (</w:t>
            </w:r>
            <w:r w:rsidR="00B64069">
              <w:rPr>
                <w:rFonts w:ascii="Arial" w:hAnsi="Arial"/>
                <w:sz w:val="20"/>
                <w:lang w:bidi="x-none"/>
              </w:rPr>
              <w:t xml:space="preserve">an </w:t>
            </w:r>
            <w:r w:rsidRPr="00B64069">
              <w:rPr>
                <w:rFonts w:ascii="Arial" w:hAnsi="Arial"/>
                <w:i/>
                <w:sz w:val="20"/>
                <w:lang w:bidi="x-none"/>
              </w:rPr>
              <w:t>o/p</w:t>
            </w:r>
            <w:r w:rsidR="00B64069">
              <w:rPr>
                <w:rFonts w:ascii="Arial" w:hAnsi="Arial"/>
                <w:sz w:val="20"/>
                <w:lang w:bidi="x-none"/>
              </w:rPr>
              <w:t xml:space="preserve"> </w:t>
            </w:r>
            <w:r>
              <w:rPr>
                <w:rFonts w:ascii="Arial" w:hAnsi="Arial"/>
                <w:sz w:val="20"/>
                <w:lang w:bidi="x-none"/>
              </w:rPr>
              <w:t xml:space="preserve">directing group) typically favour formation of the </w:t>
            </w:r>
            <w:r w:rsidRPr="003E7012">
              <w:rPr>
                <w:rFonts w:ascii="Arial" w:hAnsi="Arial"/>
                <w:i/>
                <w:sz w:val="20"/>
                <w:lang w:bidi="x-none"/>
              </w:rPr>
              <w:t>para</w:t>
            </w:r>
            <w:r>
              <w:rPr>
                <w:rFonts w:ascii="Arial" w:hAnsi="Arial"/>
                <w:sz w:val="20"/>
                <w:lang w:bidi="x-none"/>
              </w:rPr>
              <w:t xml:space="preserve"> isomer because of the steric hindrance around the </w:t>
            </w:r>
            <w:r w:rsidRPr="003E7012">
              <w:rPr>
                <w:rFonts w:ascii="Arial" w:hAnsi="Arial"/>
                <w:i/>
                <w:sz w:val="20"/>
                <w:lang w:bidi="x-none"/>
              </w:rPr>
              <w:t>ortho</w:t>
            </w:r>
            <w:r>
              <w:rPr>
                <w:rFonts w:ascii="Arial" w:hAnsi="Arial"/>
                <w:sz w:val="20"/>
                <w:lang w:bidi="x-none"/>
              </w:rPr>
              <w:t xml:space="preserve"> position. However, judicious choice of reagents can lead to reversal of regioselectivity- in this case the “naked” iodonium provided by Barluenga’s reagent is guided to the ortho position by pre-complexation with the trifluoroacetamide</w:t>
            </w:r>
            <w:r w:rsidR="00E00EF1">
              <w:rPr>
                <w:rFonts w:ascii="Arial" w:hAnsi="Arial"/>
                <w:sz w:val="20"/>
                <w:lang w:bidi="x-none"/>
              </w:rPr>
              <w:t>.</w:t>
            </w:r>
          </w:p>
          <w:p w14:paraId="7C567EF0" w14:textId="77777777" w:rsidR="0087799F" w:rsidRPr="00A60575" w:rsidRDefault="0087799F" w:rsidP="00537232">
            <w:pPr>
              <w:spacing w:before="120"/>
              <w:rPr>
                <w:rFonts w:ascii="Arial" w:hAnsi="Arial"/>
                <w:sz w:val="20"/>
                <w:lang w:bidi="x-none"/>
              </w:rPr>
            </w:pPr>
          </w:p>
        </w:tc>
      </w:tr>
      <w:tr w:rsidR="00BE02BA" w:rsidRPr="005D2519" w14:paraId="27D56259" w14:textId="77777777" w:rsidTr="00537232">
        <w:tc>
          <w:tcPr>
            <w:tcW w:w="9847" w:type="dxa"/>
          </w:tcPr>
          <w:p w14:paraId="3DE8D237" w14:textId="77777777" w:rsidR="00BE02BA" w:rsidRPr="005D2519" w:rsidRDefault="000A3577" w:rsidP="00537232">
            <w:pPr>
              <w:spacing w:before="120"/>
              <w:jc w:val="center"/>
              <w:rPr>
                <w:rFonts w:ascii="Arial" w:hAnsi="Arial"/>
                <w:sz w:val="20"/>
                <w:lang w:bidi="x-none"/>
              </w:rPr>
            </w:pPr>
            <w:r>
              <w:rPr>
                <w:rFonts w:ascii="Arial" w:hAnsi="Arial"/>
                <w:noProof/>
                <w:sz w:val="20"/>
              </w:rPr>
              <w:drawing>
                <wp:inline distT="0" distB="0" distL="0" distR="0" wp14:anchorId="64664DFE" wp14:editId="43CAFD30">
                  <wp:extent cx="5204460" cy="1033780"/>
                  <wp:effectExtent l="0" t="0" r="2540" b="7620"/>
                  <wp:docPr id="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04460" cy="1033780"/>
                          </a:xfrm>
                          <a:prstGeom prst="rect">
                            <a:avLst/>
                          </a:prstGeom>
                          <a:noFill/>
                          <a:ln>
                            <a:noFill/>
                          </a:ln>
                        </pic:spPr>
                      </pic:pic>
                    </a:graphicData>
                  </a:graphic>
                </wp:inline>
              </w:drawing>
            </w:r>
          </w:p>
        </w:tc>
      </w:tr>
      <w:tr w:rsidR="00BE02BA" w:rsidRPr="006A7F3B" w14:paraId="3F3149FE" w14:textId="77777777" w:rsidTr="00537232">
        <w:tc>
          <w:tcPr>
            <w:tcW w:w="9847" w:type="dxa"/>
          </w:tcPr>
          <w:p w14:paraId="402AA60E" w14:textId="77777777" w:rsidR="00BE02BA" w:rsidRPr="00A60575" w:rsidRDefault="00BE02BA" w:rsidP="00537232">
            <w:pPr>
              <w:jc w:val="right"/>
              <w:rPr>
                <w:rFonts w:ascii="Arial" w:hAnsi="Arial" w:cs="Arial"/>
                <w:sz w:val="18"/>
                <w:szCs w:val="18"/>
              </w:rPr>
            </w:pPr>
            <w:r w:rsidRPr="001718B6">
              <w:rPr>
                <w:rFonts w:ascii="Arial" w:hAnsi="Arial" w:cs="Arial"/>
                <w:i/>
                <w:sz w:val="18"/>
                <w:szCs w:val="18"/>
              </w:rPr>
              <w:t xml:space="preserve"> Ortho</w:t>
            </w:r>
            <w:r>
              <w:rPr>
                <w:rFonts w:ascii="Arial" w:hAnsi="Arial" w:cs="Arial"/>
                <w:sz w:val="18"/>
                <w:szCs w:val="18"/>
              </w:rPr>
              <w:t xml:space="preserve">-selective: </w:t>
            </w:r>
            <w:hyperlink r:id="rId82" w:history="1">
              <w:r w:rsidRPr="00C2680F">
                <w:rPr>
                  <w:rStyle w:val="Hyperlink"/>
                  <w:rFonts w:ascii="Arial" w:hAnsi="Arial" w:cs="Arial"/>
                  <w:sz w:val="18"/>
                  <w:szCs w:val="18"/>
                </w:rPr>
                <w:t xml:space="preserve">Barluenga </w:t>
              </w:r>
              <w:r w:rsidRPr="00C2680F">
                <w:rPr>
                  <w:rStyle w:val="Hyperlink"/>
                  <w:rFonts w:ascii="Arial" w:hAnsi="Arial" w:cs="Arial"/>
                  <w:i/>
                  <w:sz w:val="18"/>
                  <w:szCs w:val="18"/>
                </w:rPr>
                <w:t>ACIE</w:t>
              </w:r>
              <w:r w:rsidRPr="00C2680F">
                <w:rPr>
                  <w:rStyle w:val="Hyperlink"/>
                  <w:rFonts w:ascii="Arial" w:hAnsi="Arial" w:cs="Arial"/>
                  <w:sz w:val="18"/>
                  <w:szCs w:val="18"/>
                </w:rPr>
                <w:t xml:space="preserve"> </w:t>
              </w:r>
              <w:r w:rsidRPr="00C2680F">
                <w:rPr>
                  <w:rStyle w:val="Hyperlink"/>
                  <w:rFonts w:ascii="Arial" w:hAnsi="Arial" w:cs="Arial"/>
                  <w:b/>
                  <w:sz w:val="18"/>
                  <w:szCs w:val="18"/>
                </w:rPr>
                <w:t>2007</w:t>
              </w:r>
              <w:r w:rsidRPr="00C2680F">
                <w:rPr>
                  <w:rStyle w:val="Hyperlink"/>
                  <w:rFonts w:ascii="Arial" w:hAnsi="Arial" w:cs="Arial"/>
                  <w:sz w:val="18"/>
                  <w:szCs w:val="18"/>
                </w:rPr>
                <w:t xml:space="preserve">, </w:t>
              </w:r>
              <w:r w:rsidRPr="00C2680F">
                <w:rPr>
                  <w:rStyle w:val="Hyperlink"/>
                  <w:rFonts w:ascii="Arial" w:hAnsi="Arial" w:cs="Arial"/>
                  <w:i/>
                  <w:sz w:val="18"/>
                  <w:szCs w:val="18"/>
                </w:rPr>
                <w:t>46</w:t>
              </w:r>
              <w:r w:rsidRPr="00C2680F">
                <w:rPr>
                  <w:rStyle w:val="Hyperlink"/>
                  <w:rFonts w:ascii="Arial" w:hAnsi="Arial" w:cs="Arial"/>
                  <w:sz w:val="18"/>
                  <w:szCs w:val="18"/>
                </w:rPr>
                <w:t>, 1281</w:t>
              </w:r>
            </w:hyperlink>
            <w:r>
              <w:rPr>
                <w:rFonts w:ascii="Arial" w:hAnsi="Arial" w:cs="Arial"/>
                <w:sz w:val="18"/>
                <w:szCs w:val="18"/>
              </w:rPr>
              <w:t xml:space="preserve"> &amp; </w:t>
            </w:r>
            <w:r>
              <w:rPr>
                <w:rFonts w:ascii="Arial" w:hAnsi="Arial" w:cs="Arial"/>
                <w:i/>
                <w:sz w:val="18"/>
                <w:szCs w:val="18"/>
              </w:rPr>
              <w:t>Para</w:t>
            </w:r>
            <w:r>
              <w:rPr>
                <w:rFonts w:ascii="Arial" w:hAnsi="Arial" w:cs="Arial"/>
                <w:sz w:val="18"/>
                <w:szCs w:val="18"/>
              </w:rPr>
              <w:t xml:space="preserve">-selective: </w:t>
            </w:r>
            <w:r w:rsidRPr="001718B6">
              <w:rPr>
                <w:rFonts w:ascii="Arial" w:hAnsi="Arial" w:cs="Arial"/>
                <w:sz w:val="18"/>
                <w:szCs w:val="18"/>
              </w:rPr>
              <w:t xml:space="preserve">US2003/225266 A1, </w:t>
            </w:r>
            <w:r w:rsidRPr="001718B6">
              <w:rPr>
                <w:rFonts w:ascii="Arial" w:hAnsi="Arial" w:cs="Arial"/>
                <w:b/>
                <w:bCs/>
                <w:sz w:val="18"/>
                <w:szCs w:val="18"/>
              </w:rPr>
              <w:t>2003</w:t>
            </w:r>
          </w:p>
        </w:tc>
      </w:tr>
    </w:tbl>
    <w:p w14:paraId="018A8CBB" w14:textId="77777777" w:rsidR="0087799F" w:rsidRDefault="0087799F" w:rsidP="00BE02BA">
      <w:pPr>
        <w:rPr>
          <w:rFonts w:ascii="Arial" w:hAnsi="Arial"/>
          <w:b/>
          <w:sz w:val="20"/>
        </w:rPr>
      </w:pPr>
    </w:p>
    <w:tbl>
      <w:tblPr>
        <w:tblW w:w="0" w:type="auto"/>
        <w:tblLook w:val="00A0" w:firstRow="1" w:lastRow="0" w:firstColumn="1" w:lastColumn="0" w:noHBand="0" w:noVBand="0"/>
      </w:tblPr>
      <w:tblGrid>
        <w:gridCol w:w="9847"/>
      </w:tblGrid>
      <w:tr w:rsidR="00BE02BA" w:rsidRPr="00A60575" w14:paraId="100EC790" w14:textId="77777777" w:rsidTr="00537232">
        <w:tc>
          <w:tcPr>
            <w:tcW w:w="9847" w:type="dxa"/>
          </w:tcPr>
          <w:p w14:paraId="3B4590C4" w14:textId="6C874125" w:rsidR="00BE02BA" w:rsidRDefault="00BE02BA" w:rsidP="00E00EF1">
            <w:pPr>
              <w:spacing w:before="120"/>
              <w:jc w:val="both"/>
              <w:rPr>
                <w:rFonts w:ascii="Arial" w:hAnsi="Arial"/>
                <w:sz w:val="20"/>
                <w:lang w:bidi="x-none"/>
              </w:rPr>
            </w:pPr>
            <w:r>
              <w:rPr>
                <w:rFonts w:ascii="Arial" w:hAnsi="Arial"/>
                <w:sz w:val="20"/>
                <w:lang w:bidi="x-none"/>
              </w:rPr>
              <w:t xml:space="preserve">Especially interesting are examples where the expected regioselectivity can be overridden. Cu-catalyzed reactions of pivanilides with diaryliodonium salts are highly </w:t>
            </w:r>
            <w:r w:rsidRPr="00A60575">
              <w:rPr>
                <w:rFonts w:ascii="Arial" w:hAnsi="Arial"/>
                <w:i/>
                <w:sz w:val="20"/>
                <w:lang w:bidi="x-none"/>
              </w:rPr>
              <w:t>meta</w:t>
            </w:r>
            <w:r>
              <w:rPr>
                <w:rFonts w:ascii="Arial" w:hAnsi="Arial"/>
                <w:sz w:val="20"/>
                <w:lang w:bidi="x-none"/>
              </w:rPr>
              <w:t xml:space="preserve">-selective, despite the nitrogen group being a strong </w:t>
            </w:r>
            <w:r w:rsidRPr="00A60575">
              <w:rPr>
                <w:rFonts w:ascii="Arial" w:hAnsi="Arial"/>
                <w:i/>
                <w:sz w:val="20"/>
                <w:lang w:bidi="x-none"/>
              </w:rPr>
              <w:t>o</w:t>
            </w:r>
            <w:r>
              <w:rPr>
                <w:rFonts w:ascii="Arial" w:hAnsi="Arial"/>
                <w:sz w:val="20"/>
                <w:lang w:bidi="x-none"/>
              </w:rPr>
              <w:t>/</w:t>
            </w:r>
            <w:r w:rsidRPr="00A60575">
              <w:rPr>
                <w:rFonts w:ascii="Arial" w:hAnsi="Arial"/>
                <w:i/>
                <w:sz w:val="20"/>
                <w:lang w:bidi="x-none"/>
              </w:rPr>
              <w:t>p</w:t>
            </w:r>
            <w:r>
              <w:rPr>
                <w:rFonts w:ascii="Arial" w:hAnsi="Arial"/>
                <w:sz w:val="20"/>
                <w:lang w:bidi="x-none"/>
              </w:rPr>
              <w:t xml:space="preserve"> director. Note that Cu(OTf)</w:t>
            </w:r>
            <w:r>
              <w:rPr>
                <w:rFonts w:ascii="Arial" w:hAnsi="Arial"/>
                <w:sz w:val="20"/>
                <w:vertAlign w:val="subscript"/>
                <w:lang w:bidi="x-none"/>
              </w:rPr>
              <w:t>2</w:t>
            </w:r>
            <w:r>
              <w:rPr>
                <w:rFonts w:ascii="Arial" w:hAnsi="Arial"/>
                <w:sz w:val="20"/>
                <w:lang w:bidi="x-none"/>
              </w:rPr>
              <w:t xml:space="preserve"> is required to activate the electrophile but plays no role in the selectivity</w:t>
            </w:r>
            <w:r w:rsidR="0087799F">
              <w:rPr>
                <w:rFonts w:ascii="Arial" w:hAnsi="Arial"/>
                <w:sz w:val="20"/>
                <w:lang w:bidi="x-none"/>
              </w:rPr>
              <w:t xml:space="preserve"> </w:t>
            </w:r>
            <w:r>
              <w:rPr>
                <w:rFonts w:ascii="Arial" w:hAnsi="Arial"/>
                <w:sz w:val="20"/>
                <w:lang w:bidi="x-none"/>
              </w:rPr>
              <w:t xml:space="preserve">- reactions without copper at higher temperature give the same </w:t>
            </w:r>
            <w:r w:rsidRPr="00A60575">
              <w:rPr>
                <w:rFonts w:ascii="Arial" w:hAnsi="Arial"/>
                <w:i/>
                <w:sz w:val="20"/>
                <w:lang w:bidi="x-none"/>
              </w:rPr>
              <w:t>meta</w:t>
            </w:r>
            <w:r>
              <w:rPr>
                <w:rFonts w:ascii="Arial" w:hAnsi="Arial"/>
                <w:sz w:val="20"/>
                <w:lang w:bidi="x-none"/>
              </w:rPr>
              <w:t xml:space="preserve"> regioisomer</w:t>
            </w:r>
            <w:r w:rsidR="00E00EF1">
              <w:rPr>
                <w:rFonts w:ascii="Arial" w:hAnsi="Arial"/>
                <w:sz w:val="20"/>
                <w:lang w:bidi="x-none"/>
              </w:rPr>
              <w:t>.</w:t>
            </w:r>
          </w:p>
          <w:p w14:paraId="76CF76D5" w14:textId="77777777" w:rsidR="0087799F" w:rsidRPr="00A60575" w:rsidRDefault="0087799F" w:rsidP="00537232">
            <w:pPr>
              <w:spacing w:before="120"/>
              <w:rPr>
                <w:rFonts w:ascii="Arial" w:hAnsi="Arial"/>
                <w:sz w:val="20"/>
                <w:lang w:bidi="x-none"/>
              </w:rPr>
            </w:pPr>
          </w:p>
        </w:tc>
      </w:tr>
      <w:tr w:rsidR="00BE02BA" w:rsidRPr="005D2519" w14:paraId="0A01A8D1" w14:textId="77777777" w:rsidTr="00537232">
        <w:tc>
          <w:tcPr>
            <w:tcW w:w="9847" w:type="dxa"/>
          </w:tcPr>
          <w:p w14:paraId="220A8E4B" w14:textId="77777777" w:rsidR="00BE02BA" w:rsidRPr="005D2519" w:rsidRDefault="000A3577" w:rsidP="00537232">
            <w:pPr>
              <w:spacing w:before="120"/>
              <w:jc w:val="center"/>
              <w:rPr>
                <w:rFonts w:ascii="Arial" w:hAnsi="Arial"/>
                <w:sz w:val="20"/>
                <w:lang w:bidi="x-none"/>
              </w:rPr>
            </w:pPr>
            <w:r>
              <w:rPr>
                <w:rFonts w:ascii="Arial" w:hAnsi="Arial"/>
                <w:noProof/>
                <w:sz w:val="20"/>
              </w:rPr>
              <w:drawing>
                <wp:inline distT="0" distB="0" distL="0" distR="0" wp14:anchorId="5D5FF433" wp14:editId="45283998">
                  <wp:extent cx="5110480" cy="9398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10480" cy="939800"/>
                          </a:xfrm>
                          <a:prstGeom prst="rect">
                            <a:avLst/>
                          </a:prstGeom>
                          <a:noFill/>
                          <a:ln>
                            <a:noFill/>
                          </a:ln>
                        </pic:spPr>
                      </pic:pic>
                    </a:graphicData>
                  </a:graphic>
                </wp:inline>
              </w:drawing>
            </w:r>
          </w:p>
        </w:tc>
      </w:tr>
      <w:tr w:rsidR="00BE02BA" w:rsidRPr="00A60575" w14:paraId="4C92F179" w14:textId="77777777" w:rsidTr="00537232">
        <w:tc>
          <w:tcPr>
            <w:tcW w:w="9847" w:type="dxa"/>
          </w:tcPr>
          <w:p w14:paraId="7CB61E08" w14:textId="77777777" w:rsidR="00BE02BA" w:rsidRDefault="00E00EF1" w:rsidP="00537232">
            <w:pPr>
              <w:jc w:val="right"/>
              <w:rPr>
                <w:rFonts w:ascii="Arial" w:hAnsi="Arial" w:cs="Arial"/>
                <w:sz w:val="18"/>
                <w:szCs w:val="18"/>
              </w:rPr>
            </w:pPr>
            <w:hyperlink r:id="rId84" w:history="1">
              <w:r w:rsidR="00BE02BA" w:rsidRPr="00C2680F">
                <w:rPr>
                  <w:rStyle w:val="Hyperlink"/>
                  <w:rFonts w:ascii="Arial" w:hAnsi="Arial" w:cs="Arial"/>
                  <w:sz w:val="18"/>
                  <w:szCs w:val="18"/>
                </w:rPr>
                <w:t xml:space="preserve">Gaunt </w:t>
              </w:r>
              <w:r w:rsidR="00BE02BA" w:rsidRPr="00C2680F">
                <w:rPr>
                  <w:rStyle w:val="Hyperlink"/>
                  <w:rFonts w:ascii="Arial" w:hAnsi="Arial" w:cs="Arial"/>
                  <w:i/>
                  <w:sz w:val="18"/>
                  <w:szCs w:val="18"/>
                </w:rPr>
                <w:t>Science</w:t>
              </w:r>
              <w:r w:rsidR="00BE02BA" w:rsidRPr="00C2680F">
                <w:rPr>
                  <w:rStyle w:val="Hyperlink"/>
                  <w:rFonts w:ascii="Arial" w:hAnsi="Arial" w:cs="Arial"/>
                  <w:sz w:val="18"/>
                  <w:szCs w:val="18"/>
                </w:rPr>
                <w:t xml:space="preserve"> </w:t>
              </w:r>
              <w:r w:rsidR="00BE02BA" w:rsidRPr="00C2680F">
                <w:rPr>
                  <w:rStyle w:val="Hyperlink"/>
                  <w:rFonts w:ascii="Arial" w:hAnsi="Arial" w:cs="Arial"/>
                  <w:b/>
                  <w:sz w:val="18"/>
                  <w:szCs w:val="18"/>
                </w:rPr>
                <w:t>2009</w:t>
              </w:r>
              <w:r w:rsidR="00BE02BA" w:rsidRPr="00C2680F">
                <w:rPr>
                  <w:rStyle w:val="Hyperlink"/>
                  <w:rFonts w:ascii="Arial" w:hAnsi="Arial" w:cs="Arial"/>
                  <w:sz w:val="18"/>
                  <w:szCs w:val="18"/>
                </w:rPr>
                <w:t xml:space="preserve">, </w:t>
              </w:r>
              <w:r w:rsidR="00BE02BA" w:rsidRPr="00C2680F">
                <w:rPr>
                  <w:rStyle w:val="Hyperlink"/>
                  <w:rFonts w:ascii="Arial" w:hAnsi="Arial" w:cs="Arial"/>
                  <w:i/>
                  <w:sz w:val="18"/>
                  <w:szCs w:val="18"/>
                </w:rPr>
                <w:t>323</w:t>
              </w:r>
              <w:r w:rsidR="00BE02BA" w:rsidRPr="00C2680F">
                <w:rPr>
                  <w:rStyle w:val="Hyperlink"/>
                  <w:rFonts w:ascii="Arial" w:hAnsi="Arial" w:cs="Arial"/>
                  <w:sz w:val="18"/>
                  <w:szCs w:val="18"/>
                </w:rPr>
                <w:t>, 1593</w:t>
              </w:r>
            </w:hyperlink>
            <w:r w:rsidR="00BE02BA">
              <w:rPr>
                <w:rFonts w:ascii="Arial" w:hAnsi="Arial" w:cs="Arial"/>
                <w:sz w:val="18"/>
                <w:szCs w:val="18"/>
              </w:rPr>
              <w:t xml:space="preserve"> (</w:t>
            </w:r>
            <w:r w:rsidR="0087799F">
              <w:rPr>
                <w:rFonts w:ascii="Arial" w:hAnsi="Arial" w:cs="Arial"/>
                <w:sz w:val="18"/>
                <w:szCs w:val="18"/>
              </w:rPr>
              <w:t xml:space="preserve">for </w:t>
            </w:r>
            <w:r w:rsidR="00BE02BA">
              <w:rPr>
                <w:rFonts w:ascii="Arial" w:hAnsi="Arial" w:cs="Arial"/>
                <w:sz w:val="18"/>
                <w:szCs w:val="18"/>
              </w:rPr>
              <w:t>discussion on role of Cu(OTf)</w:t>
            </w:r>
            <w:r w:rsidR="00BE02BA">
              <w:rPr>
                <w:rFonts w:ascii="Arial" w:hAnsi="Arial" w:cs="Arial"/>
                <w:sz w:val="18"/>
                <w:szCs w:val="18"/>
                <w:vertAlign w:val="subscript"/>
              </w:rPr>
              <w:t>2</w:t>
            </w:r>
            <w:r w:rsidR="00BE02BA">
              <w:rPr>
                <w:rFonts w:ascii="Arial" w:hAnsi="Arial" w:cs="Arial"/>
                <w:sz w:val="18"/>
                <w:szCs w:val="18"/>
              </w:rPr>
              <w:t xml:space="preserve">, see </w:t>
            </w:r>
            <w:hyperlink r:id="rId85" w:history="1">
              <w:r w:rsidR="00BE02BA" w:rsidRPr="00C2680F">
                <w:rPr>
                  <w:rStyle w:val="Hyperlink"/>
                  <w:rFonts w:ascii="Arial" w:hAnsi="Arial" w:cs="Arial"/>
                  <w:sz w:val="18"/>
                  <w:szCs w:val="18"/>
                </w:rPr>
                <w:t xml:space="preserve">Gaunt </w:t>
              </w:r>
              <w:r w:rsidR="00BE02BA" w:rsidRPr="00C2680F">
                <w:rPr>
                  <w:rStyle w:val="Hyperlink"/>
                  <w:rFonts w:ascii="Arial" w:hAnsi="Arial" w:cs="Arial"/>
                  <w:i/>
                  <w:sz w:val="18"/>
                  <w:szCs w:val="18"/>
                </w:rPr>
                <w:t>ACIE</w:t>
              </w:r>
              <w:r w:rsidR="00BE02BA" w:rsidRPr="00C2680F">
                <w:rPr>
                  <w:rStyle w:val="Hyperlink"/>
                  <w:rFonts w:ascii="Arial" w:hAnsi="Arial" w:cs="Arial"/>
                  <w:sz w:val="18"/>
                  <w:szCs w:val="18"/>
                </w:rPr>
                <w:t xml:space="preserve"> </w:t>
              </w:r>
              <w:r w:rsidR="00BE02BA" w:rsidRPr="00C2680F">
                <w:rPr>
                  <w:rStyle w:val="Hyperlink"/>
                  <w:rFonts w:ascii="Arial" w:hAnsi="Arial" w:cs="Arial"/>
                  <w:b/>
                  <w:sz w:val="18"/>
                  <w:szCs w:val="18"/>
                </w:rPr>
                <w:t>2011</w:t>
              </w:r>
              <w:r w:rsidR="00BE02BA" w:rsidRPr="00C2680F">
                <w:rPr>
                  <w:rStyle w:val="Hyperlink"/>
                  <w:rFonts w:ascii="Arial" w:hAnsi="Arial" w:cs="Arial"/>
                  <w:sz w:val="18"/>
                  <w:szCs w:val="18"/>
                </w:rPr>
                <w:t xml:space="preserve">, </w:t>
              </w:r>
              <w:r w:rsidR="00BE02BA" w:rsidRPr="00C2680F">
                <w:rPr>
                  <w:rStyle w:val="Hyperlink"/>
                  <w:rFonts w:ascii="Arial" w:hAnsi="Arial" w:cs="Arial"/>
                  <w:i/>
                  <w:sz w:val="18"/>
                  <w:szCs w:val="18"/>
                </w:rPr>
                <w:t>50</w:t>
              </w:r>
              <w:r w:rsidR="00BE02BA" w:rsidRPr="00C2680F">
                <w:rPr>
                  <w:rStyle w:val="Hyperlink"/>
                  <w:rFonts w:ascii="Arial" w:hAnsi="Arial" w:cs="Arial"/>
                  <w:sz w:val="18"/>
                  <w:szCs w:val="18"/>
                </w:rPr>
                <w:t>, 463</w:t>
              </w:r>
            </w:hyperlink>
            <w:r w:rsidR="00BE02BA">
              <w:rPr>
                <w:rFonts w:ascii="Arial" w:hAnsi="Arial" w:cs="Arial"/>
                <w:sz w:val="18"/>
                <w:szCs w:val="18"/>
              </w:rPr>
              <w:t>)</w:t>
            </w:r>
          </w:p>
          <w:p w14:paraId="71AB1D60" w14:textId="3E6E993F" w:rsidR="00BE02BA" w:rsidRPr="00A60575" w:rsidRDefault="00BE02BA" w:rsidP="00E00EF1">
            <w:pPr>
              <w:jc w:val="right"/>
              <w:rPr>
                <w:rFonts w:ascii="Arial" w:hAnsi="Arial" w:cs="Arial"/>
                <w:sz w:val="18"/>
                <w:szCs w:val="18"/>
              </w:rPr>
            </w:pPr>
            <w:r>
              <w:rPr>
                <w:rFonts w:ascii="Arial" w:hAnsi="Arial" w:cs="Arial"/>
                <w:sz w:val="18"/>
                <w:szCs w:val="18"/>
              </w:rPr>
              <w:t xml:space="preserve">For the mechanism, see </w:t>
            </w:r>
            <w:hyperlink r:id="rId86" w:history="1">
              <w:r w:rsidRPr="00C2680F">
                <w:rPr>
                  <w:rStyle w:val="Hyperlink"/>
                  <w:rFonts w:ascii="Arial" w:hAnsi="Arial" w:cs="Arial"/>
                  <w:sz w:val="18"/>
                  <w:szCs w:val="18"/>
                </w:rPr>
                <w:t xml:space="preserve">Wu </w:t>
              </w:r>
              <w:r w:rsidRPr="00C2680F">
                <w:rPr>
                  <w:rStyle w:val="Hyperlink"/>
                  <w:rFonts w:ascii="Arial" w:hAnsi="Arial" w:cs="Arial"/>
                  <w:i/>
                  <w:sz w:val="18"/>
                  <w:szCs w:val="18"/>
                </w:rPr>
                <w:t>JACS</w:t>
              </w:r>
              <w:r w:rsidRPr="00C2680F">
                <w:rPr>
                  <w:rStyle w:val="Hyperlink"/>
                  <w:rFonts w:ascii="Arial" w:hAnsi="Arial" w:cs="Arial"/>
                  <w:sz w:val="18"/>
                  <w:szCs w:val="18"/>
                </w:rPr>
                <w:t xml:space="preserve"> </w:t>
              </w:r>
              <w:r w:rsidRPr="00C2680F">
                <w:rPr>
                  <w:rStyle w:val="Hyperlink"/>
                  <w:rFonts w:ascii="Arial" w:hAnsi="Arial" w:cs="Arial"/>
                  <w:b/>
                  <w:sz w:val="18"/>
                  <w:szCs w:val="18"/>
                </w:rPr>
                <w:t>2011</w:t>
              </w:r>
              <w:r w:rsidRPr="00C2680F">
                <w:rPr>
                  <w:rStyle w:val="Hyperlink"/>
                  <w:rFonts w:ascii="Arial" w:hAnsi="Arial" w:cs="Arial"/>
                  <w:sz w:val="18"/>
                  <w:szCs w:val="18"/>
                </w:rPr>
                <w:t xml:space="preserve">, </w:t>
              </w:r>
              <w:r w:rsidRPr="00C2680F">
                <w:rPr>
                  <w:rStyle w:val="Hyperlink"/>
                  <w:rFonts w:ascii="Arial" w:hAnsi="Arial" w:cs="Arial"/>
                  <w:i/>
                  <w:sz w:val="18"/>
                  <w:szCs w:val="18"/>
                </w:rPr>
                <w:t>133</w:t>
              </w:r>
              <w:r w:rsidRPr="00C2680F">
                <w:rPr>
                  <w:rStyle w:val="Hyperlink"/>
                  <w:rFonts w:ascii="Arial" w:hAnsi="Arial" w:cs="Arial"/>
                  <w:sz w:val="18"/>
                  <w:szCs w:val="18"/>
                </w:rPr>
                <w:t>, 7668</w:t>
              </w:r>
            </w:hyperlink>
          </w:p>
        </w:tc>
      </w:tr>
    </w:tbl>
    <w:p w14:paraId="78375493" w14:textId="77777777" w:rsidR="0087799F" w:rsidRDefault="0087799F" w:rsidP="00BE02BA">
      <w:pPr>
        <w:rPr>
          <w:rFonts w:ascii="Arial" w:hAnsi="Arial"/>
          <w:b/>
          <w:sz w:val="20"/>
        </w:rPr>
      </w:pPr>
    </w:p>
    <w:p w14:paraId="7DB4707A" w14:textId="77777777" w:rsidR="00BE02BA" w:rsidRDefault="00BE02BA" w:rsidP="00A63412">
      <w:pPr>
        <w:numPr>
          <w:ilvl w:val="2"/>
          <w:numId w:val="3"/>
        </w:numPr>
        <w:rPr>
          <w:rFonts w:ascii="Arial" w:hAnsi="Arial"/>
          <w:sz w:val="20"/>
        </w:rPr>
      </w:pPr>
      <w:r w:rsidRPr="00C27E7B">
        <w:rPr>
          <w:rFonts w:ascii="Arial" w:hAnsi="Arial"/>
          <w:sz w:val="20"/>
        </w:rPr>
        <w:t>Chelation-Assisted Directing Group-Controlled Reactions</w:t>
      </w:r>
    </w:p>
    <w:p w14:paraId="0E4BF9E0" w14:textId="77777777" w:rsidR="0087799F" w:rsidRPr="005D1912" w:rsidRDefault="0087799F" w:rsidP="0087799F">
      <w:pPr>
        <w:rPr>
          <w:rFonts w:ascii="Arial" w:hAnsi="Arial"/>
          <w:sz w:val="20"/>
        </w:rPr>
      </w:pPr>
    </w:p>
    <w:tbl>
      <w:tblPr>
        <w:tblW w:w="0" w:type="auto"/>
        <w:tblLook w:val="00A0" w:firstRow="1" w:lastRow="0" w:firstColumn="1" w:lastColumn="0" w:noHBand="0" w:noVBand="0"/>
      </w:tblPr>
      <w:tblGrid>
        <w:gridCol w:w="9847"/>
      </w:tblGrid>
      <w:tr w:rsidR="00BE02BA" w:rsidRPr="00A60575" w14:paraId="3FE7D3C2" w14:textId="77777777" w:rsidTr="00537232">
        <w:tc>
          <w:tcPr>
            <w:tcW w:w="9847" w:type="dxa"/>
          </w:tcPr>
          <w:p w14:paraId="13BDBC1A" w14:textId="77777777" w:rsidR="0087799F" w:rsidRDefault="00BE02BA" w:rsidP="00E00EF1">
            <w:pPr>
              <w:spacing w:before="120"/>
              <w:jc w:val="both"/>
              <w:rPr>
                <w:rFonts w:ascii="Arial" w:hAnsi="Arial"/>
                <w:sz w:val="20"/>
                <w:lang w:bidi="x-none"/>
              </w:rPr>
            </w:pPr>
            <w:r>
              <w:rPr>
                <w:rFonts w:ascii="Arial" w:hAnsi="Arial"/>
                <w:sz w:val="20"/>
                <w:lang w:bidi="x-none"/>
              </w:rPr>
              <w:t xml:space="preserve">Many reactions take advantage of the coordinating ability of the functional groups on the arene to direct functionalization of adjacent positions. </w:t>
            </w:r>
          </w:p>
          <w:p w14:paraId="70E5EDFC" w14:textId="77777777" w:rsidR="00BE02BA" w:rsidRPr="00A60575" w:rsidRDefault="00BE02BA" w:rsidP="00E00EF1">
            <w:pPr>
              <w:spacing w:before="120"/>
              <w:jc w:val="both"/>
              <w:rPr>
                <w:rFonts w:ascii="Arial" w:hAnsi="Arial"/>
                <w:sz w:val="20"/>
                <w:lang w:bidi="x-none"/>
              </w:rPr>
            </w:pPr>
            <w:r>
              <w:rPr>
                <w:rFonts w:ascii="Arial" w:hAnsi="Arial"/>
                <w:sz w:val="20"/>
                <w:lang w:bidi="x-none"/>
              </w:rPr>
              <w:t xml:space="preserve">This is especially common for Pd-catalyzed reactions, where the directing group also helps stabilize high oxidation state intermediates. In the example below, the pivanilide group directs </w:t>
            </w:r>
            <w:r w:rsidRPr="0050559E">
              <w:rPr>
                <w:rFonts w:ascii="Arial" w:hAnsi="Arial"/>
                <w:i/>
                <w:sz w:val="20"/>
                <w:lang w:bidi="x-none"/>
              </w:rPr>
              <w:t>ortho</w:t>
            </w:r>
            <w:r>
              <w:rPr>
                <w:rFonts w:ascii="Arial" w:hAnsi="Arial"/>
                <w:sz w:val="20"/>
                <w:lang w:bidi="x-none"/>
              </w:rPr>
              <w:t>-palladation of the aromatic ring. Note that consecutive alkylations/arylations are hallmarks of electrophilic substitutions where the product is more nucleophilic than the starting material. Also, contrast this example with the copper-catalyzed reation just above</w:t>
            </w:r>
            <w:r w:rsidR="0087799F">
              <w:rPr>
                <w:rFonts w:ascii="Arial" w:hAnsi="Arial"/>
                <w:sz w:val="20"/>
                <w:lang w:bidi="x-none"/>
              </w:rPr>
              <w:t xml:space="preserve"> </w:t>
            </w:r>
            <w:r>
              <w:rPr>
                <w:rFonts w:ascii="Arial" w:hAnsi="Arial"/>
                <w:sz w:val="20"/>
                <w:lang w:bidi="x-none"/>
              </w:rPr>
              <w:t xml:space="preserve">- this will reinforce the importance of directing groups and changes in mechanism. </w:t>
            </w:r>
          </w:p>
        </w:tc>
      </w:tr>
      <w:tr w:rsidR="00BE02BA" w:rsidRPr="005D2519" w14:paraId="731BDC9D" w14:textId="77777777" w:rsidTr="00537232">
        <w:tc>
          <w:tcPr>
            <w:tcW w:w="9847" w:type="dxa"/>
          </w:tcPr>
          <w:p w14:paraId="026BB816" w14:textId="77777777" w:rsidR="00B64069" w:rsidRDefault="00B64069" w:rsidP="00537232">
            <w:pPr>
              <w:spacing w:before="120"/>
              <w:jc w:val="center"/>
              <w:rPr>
                <w:rFonts w:ascii="Arial" w:hAnsi="Arial"/>
                <w:sz w:val="20"/>
                <w:lang w:bidi="x-none"/>
              </w:rPr>
            </w:pPr>
          </w:p>
          <w:p w14:paraId="3BB39304" w14:textId="7981D6DE" w:rsidR="00B64069" w:rsidRPr="005D2519" w:rsidRDefault="000A3577" w:rsidP="00B64069">
            <w:pPr>
              <w:spacing w:before="120"/>
              <w:jc w:val="center"/>
              <w:rPr>
                <w:rFonts w:ascii="Arial" w:hAnsi="Arial"/>
                <w:sz w:val="20"/>
                <w:lang w:bidi="x-none"/>
              </w:rPr>
            </w:pPr>
            <w:r>
              <w:rPr>
                <w:rFonts w:ascii="Arial" w:hAnsi="Arial"/>
                <w:noProof/>
                <w:sz w:val="20"/>
              </w:rPr>
              <w:drawing>
                <wp:inline distT="0" distB="0" distL="0" distR="0" wp14:anchorId="333659BB" wp14:editId="471D28C9">
                  <wp:extent cx="4845685" cy="914400"/>
                  <wp:effectExtent l="0" t="0" r="571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45685" cy="914400"/>
                          </a:xfrm>
                          <a:prstGeom prst="rect">
                            <a:avLst/>
                          </a:prstGeom>
                          <a:noFill/>
                          <a:ln>
                            <a:noFill/>
                          </a:ln>
                        </pic:spPr>
                      </pic:pic>
                    </a:graphicData>
                  </a:graphic>
                </wp:inline>
              </w:drawing>
            </w:r>
          </w:p>
        </w:tc>
      </w:tr>
      <w:tr w:rsidR="00BE02BA" w:rsidRPr="00A60575" w14:paraId="76582371" w14:textId="77777777" w:rsidTr="00537232">
        <w:tc>
          <w:tcPr>
            <w:tcW w:w="9847" w:type="dxa"/>
          </w:tcPr>
          <w:p w14:paraId="0EEB5CEA" w14:textId="77777777" w:rsidR="00BE02BA" w:rsidRPr="00A60575" w:rsidRDefault="00E00EF1" w:rsidP="00537232">
            <w:pPr>
              <w:jc w:val="right"/>
              <w:rPr>
                <w:rFonts w:ascii="Arial" w:hAnsi="Arial" w:cs="Arial"/>
                <w:sz w:val="18"/>
                <w:szCs w:val="18"/>
              </w:rPr>
            </w:pPr>
            <w:hyperlink r:id="rId88" w:history="1">
              <w:r w:rsidR="00BE02BA" w:rsidRPr="00C2680F">
                <w:rPr>
                  <w:rStyle w:val="Hyperlink"/>
                  <w:rFonts w:ascii="Arial" w:hAnsi="Arial" w:cs="Arial"/>
                  <w:sz w:val="18"/>
                  <w:szCs w:val="18"/>
                </w:rPr>
                <w:t xml:space="preserve">Daugulis </w:t>
              </w:r>
              <w:r w:rsidR="00BE02BA" w:rsidRPr="00C2680F">
                <w:rPr>
                  <w:rStyle w:val="Hyperlink"/>
                  <w:rFonts w:ascii="Arial" w:hAnsi="Arial" w:cs="Arial"/>
                  <w:i/>
                  <w:sz w:val="18"/>
                  <w:szCs w:val="18"/>
                </w:rPr>
                <w:t>ACIE</w:t>
              </w:r>
              <w:r w:rsidR="00BE02BA" w:rsidRPr="00C2680F">
                <w:rPr>
                  <w:rStyle w:val="Hyperlink"/>
                  <w:rFonts w:ascii="Arial" w:hAnsi="Arial" w:cs="Arial"/>
                  <w:sz w:val="18"/>
                  <w:szCs w:val="18"/>
                </w:rPr>
                <w:t xml:space="preserve"> </w:t>
              </w:r>
              <w:r w:rsidR="00BE02BA" w:rsidRPr="00C2680F">
                <w:rPr>
                  <w:rStyle w:val="Hyperlink"/>
                  <w:rFonts w:ascii="Arial" w:hAnsi="Arial" w:cs="Arial"/>
                  <w:b/>
                  <w:sz w:val="18"/>
                  <w:szCs w:val="18"/>
                </w:rPr>
                <w:t>2005</w:t>
              </w:r>
              <w:r w:rsidR="00BE02BA" w:rsidRPr="00C2680F">
                <w:rPr>
                  <w:rStyle w:val="Hyperlink"/>
                  <w:rFonts w:ascii="Arial" w:hAnsi="Arial" w:cs="Arial"/>
                  <w:sz w:val="18"/>
                  <w:szCs w:val="18"/>
                </w:rPr>
                <w:t xml:space="preserve">, </w:t>
              </w:r>
              <w:r w:rsidR="00BE02BA" w:rsidRPr="00C2680F">
                <w:rPr>
                  <w:rStyle w:val="Hyperlink"/>
                  <w:rFonts w:ascii="Arial" w:hAnsi="Arial" w:cs="Arial"/>
                  <w:i/>
                  <w:sz w:val="18"/>
                  <w:szCs w:val="18"/>
                </w:rPr>
                <w:t>44</w:t>
              </w:r>
              <w:r w:rsidR="00BE02BA" w:rsidRPr="00C2680F">
                <w:rPr>
                  <w:rStyle w:val="Hyperlink"/>
                  <w:rFonts w:ascii="Arial" w:hAnsi="Arial" w:cs="Arial"/>
                  <w:sz w:val="18"/>
                  <w:szCs w:val="18"/>
                </w:rPr>
                <w:t>, 4046</w:t>
              </w:r>
            </w:hyperlink>
          </w:p>
        </w:tc>
      </w:tr>
    </w:tbl>
    <w:p w14:paraId="2E54AD39" w14:textId="77777777" w:rsidR="00BE02BA" w:rsidRDefault="00BE02BA" w:rsidP="00BE02BA">
      <w:pPr>
        <w:rPr>
          <w:rFonts w:ascii="Arial" w:hAnsi="Arial"/>
          <w:b/>
          <w:sz w:val="20"/>
        </w:rPr>
      </w:pPr>
    </w:p>
    <w:tbl>
      <w:tblPr>
        <w:tblW w:w="0" w:type="auto"/>
        <w:tblLook w:val="00A0" w:firstRow="1" w:lastRow="0" w:firstColumn="1" w:lastColumn="0" w:noHBand="0" w:noVBand="0"/>
      </w:tblPr>
      <w:tblGrid>
        <w:gridCol w:w="9847"/>
      </w:tblGrid>
      <w:tr w:rsidR="00BE02BA" w:rsidRPr="00A60575" w14:paraId="141C8ABE" w14:textId="77777777" w:rsidTr="00537232">
        <w:tc>
          <w:tcPr>
            <w:tcW w:w="9847" w:type="dxa"/>
          </w:tcPr>
          <w:p w14:paraId="01863143" w14:textId="77777777" w:rsidR="00BE02BA" w:rsidRPr="00A60575" w:rsidRDefault="00BE02BA" w:rsidP="00012662">
            <w:pPr>
              <w:spacing w:before="120"/>
              <w:jc w:val="both"/>
              <w:rPr>
                <w:rFonts w:ascii="Arial" w:hAnsi="Arial"/>
                <w:sz w:val="20"/>
                <w:lang w:bidi="x-none"/>
              </w:rPr>
            </w:pPr>
            <w:r>
              <w:rPr>
                <w:rFonts w:ascii="Arial" w:hAnsi="Arial"/>
                <w:sz w:val="20"/>
                <w:lang w:bidi="x-none"/>
              </w:rPr>
              <w:t>The main drawback of using directing groups is that their presence in the molecule is often permanent, limiting the overall generality of the process. A new trend is the use of directing groups that can be converted into a range of new products:</w:t>
            </w:r>
          </w:p>
        </w:tc>
      </w:tr>
      <w:tr w:rsidR="00BE02BA" w:rsidRPr="005D2519" w14:paraId="6B627994" w14:textId="77777777" w:rsidTr="00537232">
        <w:tc>
          <w:tcPr>
            <w:tcW w:w="9847" w:type="dxa"/>
          </w:tcPr>
          <w:p w14:paraId="051CE94E" w14:textId="77777777" w:rsidR="00BE02BA" w:rsidRDefault="000A3577" w:rsidP="00537232">
            <w:pPr>
              <w:spacing w:before="120"/>
              <w:jc w:val="center"/>
              <w:rPr>
                <w:rFonts w:ascii="Arial" w:hAnsi="Arial"/>
                <w:sz w:val="20"/>
                <w:lang w:bidi="x-none"/>
              </w:rPr>
            </w:pPr>
            <w:r>
              <w:rPr>
                <w:rFonts w:ascii="Arial" w:hAnsi="Arial"/>
                <w:noProof/>
                <w:sz w:val="20"/>
              </w:rPr>
              <w:drawing>
                <wp:inline distT="0" distB="0" distL="0" distR="0" wp14:anchorId="44B2764B" wp14:editId="0D70FBD5">
                  <wp:extent cx="4512310" cy="1393190"/>
                  <wp:effectExtent l="0" t="0" r="8890" b="381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12310" cy="1393190"/>
                          </a:xfrm>
                          <a:prstGeom prst="rect">
                            <a:avLst/>
                          </a:prstGeom>
                          <a:noFill/>
                          <a:ln>
                            <a:noFill/>
                          </a:ln>
                        </pic:spPr>
                      </pic:pic>
                    </a:graphicData>
                  </a:graphic>
                </wp:inline>
              </w:drawing>
            </w:r>
          </w:p>
          <w:p w14:paraId="260365BB" w14:textId="77777777" w:rsidR="00B64069" w:rsidRPr="005D2519" w:rsidRDefault="00B64069" w:rsidP="00537232">
            <w:pPr>
              <w:spacing w:before="120"/>
              <w:jc w:val="center"/>
              <w:rPr>
                <w:rFonts w:ascii="Arial" w:hAnsi="Arial"/>
                <w:sz w:val="20"/>
                <w:lang w:bidi="x-none"/>
              </w:rPr>
            </w:pPr>
          </w:p>
        </w:tc>
      </w:tr>
      <w:tr w:rsidR="00BE02BA" w:rsidRPr="00A60575" w14:paraId="7AB36149" w14:textId="77777777" w:rsidTr="00537232">
        <w:tc>
          <w:tcPr>
            <w:tcW w:w="9847" w:type="dxa"/>
          </w:tcPr>
          <w:p w14:paraId="3BDF25A1" w14:textId="77777777" w:rsidR="00BE02BA" w:rsidRPr="00A60575" w:rsidRDefault="00E00EF1" w:rsidP="00537232">
            <w:pPr>
              <w:jc w:val="right"/>
              <w:rPr>
                <w:rFonts w:ascii="Arial" w:hAnsi="Arial" w:cs="Arial"/>
                <w:sz w:val="18"/>
                <w:szCs w:val="18"/>
              </w:rPr>
            </w:pPr>
            <w:hyperlink r:id="rId90" w:history="1">
              <w:r w:rsidR="00BE02BA" w:rsidRPr="008F081E">
                <w:rPr>
                  <w:rStyle w:val="Hyperlink"/>
                  <w:rFonts w:ascii="Arial" w:hAnsi="Arial" w:cs="Arial"/>
                  <w:i/>
                  <w:sz w:val="18"/>
                  <w:szCs w:val="18"/>
                </w:rPr>
                <w:t xml:space="preserve"> </w:t>
              </w:r>
              <w:r w:rsidR="00BE02BA" w:rsidRPr="008F081E">
                <w:rPr>
                  <w:rStyle w:val="Hyperlink"/>
                  <w:rFonts w:ascii="Arial" w:hAnsi="Arial" w:cs="Arial"/>
                  <w:sz w:val="18"/>
                  <w:szCs w:val="18"/>
                </w:rPr>
                <w:t xml:space="preserve">Gevorgyan </w:t>
              </w:r>
              <w:r w:rsidR="00BE02BA" w:rsidRPr="008F081E">
                <w:rPr>
                  <w:rStyle w:val="Hyperlink"/>
                  <w:rFonts w:ascii="Arial" w:hAnsi="Arial" w:cs="Arial"/>
                  <w:i/>
                  <w:sz w:val="18"/>
                  <w:szCs w:val="18"/>
                </w:rPr>
                <w:t>ACIE</w:t>
              </w:r>
              <w:r w:rsidR="00BE02BA" w:rsidRPr="008F081E">
                <w:rPr>
                  <w:rStyle w:val="Hyperlink"/>
                  <w:rFonts w:ascii="Arial" w:hAnsi="Arial" w:cs="Arial"/>
                  <w:sz w:val="18"/>
                  <w:szCs w:val="18"/>
                </w:rPr>
                <w:t xml:space="preserve"> </w:t>
              </w:r>
              <w:r w:rsidR="00BE02BA" w:rsidRPr="008F081E">
                <w:rPr>
                  <w:rStyle w:val="Hyperlink"/>
                  <w:rFonts w:ascii="Arial" w:hAnsi="Arial" w:cs="Arial"/>
                  <w:b/>
                  <w:sz w:val="18"/>
                  <w:szCs w:val="18"/>
                </w:rPr>
                <w:t>2010</w:t>
              </w:r>
              <w:r w:rsidR="00BE02BA" w:rsidRPr="008F081E">
                <w:rPr>
                  <w:rStyle w:val="Hyperlink"/>
                  <w:rFonts w:ascii="Arial" w:hAnsi="Arial" w:cs="Arial"/>
                  <w:sz w:val="18"/>
                  <w:szCs w:val="18"/>
                </w:rPr>
                <w:t xml:space="preserve">, </w:t>
              </w:r>
              <w:r w:rsidR="00BE02BA" w:rsidRPr="008F081E">
                <w:rPr>
                  <w:rStyle w:val="Hyperlink"/>
                  <w:rFonts w:ascii="Arial" w:hAnsi="Arial" w:cs="Arial"/>
                  <w:i/>
                  <w:sz w:val="18"/>
                  <w:szCs w:val="18"/>
                </w:rPr>
                <w:t>49</w:t>
              </w:r>
              <w:r w:rsidR="00BE02BA" w:rsidRPr="008F081E">
                <w:rPr>
                  <w:rStyle w:val="Hyperlink"/>
                  <w:rFonts w:ascii="Arial" w:hAnsi="Arial" w:cs="Arial"/>
                  <w:sz w:val="18"/>
                  <w:szCs w:val="18"/>
                </w:rPr>
                <w:t>, 8729</w:t>
              </w:r>
            </w:hyperlink>
          </w:p>
        </w:tc>
      </w:tr>
    </w:tbl>
    <w:p w14:paraId="4EA81884" w14:textId="77777777" w:rsidR="00BE02BA" w:rsidRDefault="00BE02BA" w:rsidP="00BE02BA">
      <w:pPr>
        <w:rPr>
          <w:rFonts w:ascii="Arial" w:hAnsi="Arial"/>
          <w:b/>
          <w:sz w:val="20"/>
        </w:rPr>
      </w:pPr>
    </w:p>
    <w:tbl>
      <w:tblPr>
        <w:tblW w:w="0" w:type="auto"/>
        <w:tblLook w:val="00A0" w:firstRow="1" w:lastRow="0" w:firstColumn="1" w:lastColumn="0" w:noHBand="0" w:noVBand="0"/>
      </w:tblPr>
      <w:tblGrid>
        <w:gridCol w:w="9847"/>
      </w:tblGrid>
      <w:tr w:rsidR="00BE02BA" w:rsidRPr="00A60575" w14:paraId="794CFED4" w14:textId="77777777" w:rsidTr="00537232">
        <w:tc>
          <w:tcPr>
            <w:tcW w:w="9847" w:type="dxa"/>
          </w:tcPr>
          <w:p w14:paraId="21C1687B" w14:textId="29FBDF14" w:rsidR="00BE02BA" w:rsidRDefault="00BE02BA" w:rsidP="00012662">
            <w:pPr>
              <w:spacing w:before="120"/>
              <w:jc w:val="both"/>
              <w:rPr>
                <w:rFonts w:ascii="Arial" w:hAnsi="Arial"/>
                <w:sz w:val="20"/>
                <w:lang w:bidi="x-none"/>
              </w:rPr>
            </w:pPr>
            <w:r>
              <w:rPr>
                <w:rFonts w:ascii="Arial" w:hAnsi="Arial"/>
                <w:sz w:val="20"/>
                <w:lang w:bidi="x-none"/>
              </w:rPr>
              <w:t>Different types of regioselectivity</w:t>
            </w:r>
            <w:r w:rsidR="00B64069">
              <w:rPr>
                <w:rFonts w:ascii="Arial" w:hAnsi="Arial"/>
                <w:sz w:val="20"/>
                <w:lang w:bidi="x-none"/>
              </w:rPr>
              <w:t xml:space="preserve"> can work together to make for</w:t>
            </w:r>
            <w:r>
              <w:rPr>
                <w:rFonts w:ascii="Arial" w:hAnsi="Arial"/>
                <w:sz w:val="20"/>
                <w:lang w:bidi="x-none"/>
              </w:rPr>
              <w:t xml:space="preserve"> highly selective reactions. In the example below, a </w:t>
            </w:r>
            <w:r w:rsidRPr="00E824D9">
              <w:rPr>
                <w:rFonts w:ascii="Arial" w:hAnsi="Arial"/>
                <w:b/>
                <w:sz w:val="20"/>
                <w:lang w:bidi="x-none"/>
              </w:rPr>
              <w:t>chelating group</w:t>
            </w:r>
            <w:r>
              <w:rPr>
                <w:rFonts w:ascii="Arial" w:hAnsi="Arial"/>
                <w:sz w:val="20"/>
                <w:lang w:bidi="x-none"/>
              </w:rPr>
              <w:t xml:space="preserve"> </w:t>
            </w:r>
            <w:r w:rsidR="00B64069">
              <w:rPr>
                <w:rFonts w:ascii="Arial" w:hAnsi="Arial"/>
                <w:sz w:val="20"/>
                <w:lang w:bidi="x-none"/>
              </w:rPr>
              <w:t>places</w:t>
            </w:r>
            <w:r>
              <w:rPr>
                <w:rFonts w:ascii="Arial" w:hAnsi="Arial"/>
                <w:sz w:val="20"/>
                <w:lang w:bidi="x-none"/>
              </w:rPr>
              <w:t xml:space="preserve"> the Pd catalyst </w:t>
            </w:r>
            <w:r w:rsidR="00B64069">
              <w:rPr>
                <w:rFonts w:ascii="Arial" w:hAnsi="Arial"/>
                <w:sz w:val="20"/>
                <w:lang w:bidi="x-none"/>
              </w:rPr>
              <w:t xml:space="preserve">in the </w:t>
            </w:r>
            <w:r w:rsidRPr="00E824D9">
              <w:rPr>
                <w:rFonts w:ascii="Arial" w:hAnsi="Arial"/>
                <w:i/>
                <w:sz w:val="20"/>
                <w:lang w:bidi="x-none"/>
              </w:rPr>
              <w:t>ortho</w:t>
            </w:r>
            <w:r w:rsidR="00B64069">
              <w:rPr>
                <w:rFonts w:ascii="Arial" w:hAnsi="Arial"/>
                <w:i/>
                <w:sz w:val="20"/>
                <w:lang w:bidi="x-none"/>
              </w:rPr>
              <w:t xml:space="preserve"> </w:t>
            </w:r>
            <w:r w:rsidR="00B64069" w:rsidRPr="00B64069">
              <w:rPr>
                <w:rFonts w:ascii="Arial" w:hAnsi="Arial"/>
                <w:sz w:val="20"/>
                <w:lang w:bidi="x-none"/>
              </w:rPr>
              <w:t>position relative</w:t>
            </w:r>
            <w:r w:rsidRPr="00B64069">
              <w:rPr>
                <w:rFonts w:ascii="Arial" w:hAnsi="Arial"/>
                <w:sz w:val="20"/>
                <w:lang w:bidi="x-none"/>
              </w:rPr>
              <w:t xml:space="preserve"> to</w:t>
            </w:r>
            <w:r>
              <w:rPr>
                <w:rFonts w:ascii="Arial" w:hAnsi="Arial"/>
                <w:sz w:val="20"/>
                <w:lang w:bidi="x-none"/>
              </w:rPr>
              <w:t xml:space="preserve"> the amide. The resulting Pd(IV) intermediate is attacked by the toluene solvent in a </w:t>
            </w:r>
            <w:r w:rsidRPr="00E824D9">
              <w:rPr>
                <w:rFonts w:ascii="Arial" w:hAnsi="Arial"/>
                <w:b/>
                <w:sz w:val="20"/>
                <w:lang w:bidi="x-none"/>
              </w:rPr>
              <w:t>reagent controlled</w:t>
            </w:r>
            <w:r w:rsidR="00B64069">
              <w:rPr>
                <w:rFonts w:ascii="Arial" w:hAnsi="Arial"/>
                <w:sz w:val="20"/>
                <w:lang w:bidi="x-none"/>
              </w:rPr>
              <w:t xml:space="preserve"> fashion</w:t>
            </w:r>
            <w:r>
              <w:rPr>
                <w:rFonts w:ascii="Arial" w:hAnsi="Arial"/>
                <w:sz w:val="20"/>
                <w:lang w:bidi="x-none"/>
              </w:rPr>
              <w:t xml:space="preserve"> </w:t>
            </w:r>
            <w:r w:rsidR="00B64069">
              <w:rPr>
                <w:rFonts w:ascii="Arial" w:hAnsi="Arial"/>
                <w:sz w:val="20"/>
                <w:lang w:bidi="x-none"/>
              </w:rPr>
              <w:t>- this is an electrophilic pallad</w:t>
            </w:r>
            <w:r>
              <w:rPr>
                <w:rFonts w:ascii="Arial" w:hAnsi="Arial"/>
                <w:sz w:val="20"/>
                <w:lang w:bidi="x-none"/>
              </w:rPr>
              <w:t xml:space="preserve">ation that favours the </w:t>
            </w:r>
            <w:r w:rsidRPr="00E824D9">
              <w:rPr>
                <w:rFonts w:ascii="Arial" w:hAnsi="Arial"/>
                <w:i/>
                <w:sz w:val="20"/>
                <w:lang w:bidi="x-none"/>
              </w:rPr>
              <w:t>para</w:t>
            </w:r>
            <w:r>
              <w:rPr>
                <w:rFonts w:ascii="Arial" w:hAnsi="Arial"/>
                <w:sz w:val="20"/>
                <w:lang w:bidi="x-none"/>
              </w:rPr>
              <w:t xml:space="preserve"> position of the nucleophile for steric reasons.</w:t>
            </w:r>
          </w:p>
          <w:p w14:paraId="13D1F913" w14:textId="77777777" w:rsidR="002E53BB" w:rsidRPr="00A60575" w:rsidRDefault="002E53BB" w:rsidP="00012662">
            <w:pPr>
              <w:spacing w:before="120"/>
              <w:jc w:val="both"/>
              <w:rPr>
                <w:rFonts w:ascii="Arial" w:hAnsi="Arial"/>
                <w:sz w:val="20"/>
                <w:lang w:bidi="x-none"/>
              </w:rPr>
            </w:pPr>
          </w:p>
        </w:tc>
      </w:tr>
      <w:tr w:rsidR="00BE02BA" w:rsidRPr="005D2519" w14:paraId="34542EC1" w14:textId="77777777" w:rsidTr="00537232">
        <w:tc>
          <w:tcPr>
            <w:tcW w:w="9847" w:type="dxa"/>
          </w:tcPr>
          <w:p w14:paraId="19D8FC4F" w14:textId="77777777" w:rsidR="00BE02BA" w:rsidRPr="005D2519" w:rsidRDefault="000A3577" w:rsidP="00537232">
            <w:pPr>
              <w:spacing w:before="120"/>
              <w:jc w:val="center"/>
              <w:rPr>
                <w:rFonts w:ascii="Arial" w:hAnsi="Arial"/>
                <w:sz w:val="20"/>
                <w:lang w:bidi="x-none"/>
              </w:rPr>
            </w:pPr>
            <w:r>
              <w:rPr>
                <w:rFonts w:ascii="Arial" w:hAnsi="Arial"/>
                <w:noProof/>
                <w:sz w:val="20"/>
              </w:rPr>
              <w:drawing>
                <wp:inline distT="0" distB="0" distL="0" distR="0" wp14:anchorId="4279D306" wp14:editId="56A1734E">
                  <wp:extent cx="6101715" cy="2153285"/>
                  <wp:effectExtent l="0" t="0" r="0" b="5715"/>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01715" cy="2153285"/>
                          </a:xfrm>
                          <a:prstGeom prst="rect">
                            <a:avLst/>
                          </a:prstGeom>
                          <a:noFill/>
                          <a:ln>
                            <a:noFill/>
                          </a:ln>
                        </pic:spPr>
                      </pic:pic>
                    </a:graphicData>
                  </a:graphic>
                </wp:inline>
              </w:drawing>
            </w:r>
          </w:p>
        </w:tc>
      </w:tr>
      <w:tr w:rsidR="00B64069" w:rsidRPr="005D2519" w14:paraId="560B291A" w14:textId="77777777" w:rsidTr="00537232">
        <w:tc>
          <w:tcPr>
            <w:tcW w:w="9847" w:type="dxa"/>
          </w:tcPr>
          <w:p w14:paraId="10B39FEE" w14:textId="77777777" w:rsidR="00B64069" w:rsidRDefault="00B64069" w:rsidP="00537232">
            <w:pPr>
              <w:spacing w:before="120"/>
              <w:jc w:val="center"/>
              <w:rPr>
                <w:rFonts w:ascii="Arial" w:hAnsi="Arial"/>
                <w:noProof/>
                <w:sz w:val="20"/>
              </w:rPr>
            </w:pPr>
          </w:p>
        </w:tc>
      </w:tr>
      <w:tr w:rsidR="00BE02BA" w:rsidRPr="00A60575" w14:paraId="3703DB58" w14:textId="77777777" w:rsidTr="00537232">
        <w:tc>
          <w:tcPr>
            <w:tcW w:w="9847" w:type="dxa"/>
          </w:tcPr>
          <w:p w14:paraId="1C92639A" w14:textId="77777777" w:rsidR="00BE02BA" w:rsidRPr="00A60575" w:rsidRDefault="00E00EF1" w:rsidP="00537232">
            <w:pPr>
              <w:jc w:val="right"/>
              <w:rPr>
                <w:rFonts w:ascii="Arial" w:hAnsi="Arial" w:cs="Arial"/>
                <w:sz w:val="18"/>
                <w:szCs w:val="18"/>
              </w:rPr>
            </w:pPr>
            <w:hyperlink r:id="rId92" w:history="1">
              <w:r w:rsidR="00BE02BA" w:rsidRPr="008F081E">
                <w:rPr>
                  <w:rStyle w:val="Hyperlink"/>
                  <w:rFonts w:ascii="Arial" w:hAnsi="Arial" w:cs="Arial"/>
                  <w:i/>
                  <w:sz w:val="18"/>
                  <w:szCs w:val="18"/>
                </w:rPr>
                <w:t xml:space="preserve"> </w:t>
              </w:r>
              <w:r w:rsidR="00BE02BA" w:rsidRPr="008F081E">
                <w:rPr>
                  <w:rStyle w:val="Hyperlink"/>
                  <w:rFonts w:ascii="Arial" w:hAnsi="Arial" w:cs="Arial"/>
                  <w:sz w:val="18"/>
                  <w:szCs w:val="18"/>
                </w:rPr>
                <w:t xml:space="preserve">Yu </w:t>
              </w:r>
              <w:r w:rsidR="00BE02BA" w:rsidRPr="008F081E">
                <w:rPr>
                  <w:rStyle w:val="Hyperlink"/>
                  <w:rFonts w:ascii="Arial" w:hAnsi="Arial" w:cs="Arial"/>
                  <w:i/>
                  <w:sz w:val="18"/>
                  <w:szCs w:val="18"/>
                </w:rPr>
                <w:t>JACS</w:t>
              </w:r>
              <w:r w:rsidR="00BE02BA" w:rsidRPr="008F081E">
                <w:rPr>
                  <w:rStyle w:val="Hyperlink"/>
                  <w:rFonts w:ascii="Arial" w:hAnsi="Arial" w:cs="Arial"/>
                  <w:sz w:val="18"/>
                  <w:szCs w:val="18"/>
                </w:rPr>
                <w:t xml:space="preserve"> </w:t>
              </w:r>
              <w:r w:rsidR="00BE02BA" w:rsidRPr="008F081E">
                <w:rPr>
                  <w:rStyle w:val="Hyperlink"/>
                  <w:rFonts w:ascii="Arial" w:hAnsi="Arial" w:cs="Arial"/>
                  <w:b/>
                  <w:sz w:val="18"/>
                  <w:szCs w:val="18"/>
                </w:rPr>
                <w:t>2011</w:t>
              </w:r>
              <w:r w:rsidR="00BE02BA" w:rsidRPr="008F081E">
                <w:rPr>
                  <w:rStyle w:val="Hyperlink"/>
                  <w:rFonts w:ascii="Arial" w:hAnsi="Arial" w:cs="Arial"/>
                  <w:sz w:val="18"/>
                  <w:szCs w:val="18"/>
                </w:rPr>
                <w:t xml:space="preserve">, </w:t>
              </w:r>
              <w:r w:rsidR="00BE02BA" w:rsidRPr="008F081E">
                <w:rPr>
                  <w:rStyle w:val="Hyperlink"/>
                  <w:rFonts w:ascii="Arial" w:hAnsi="Arial" w:cs="Arial"/>
                  <w:i/>
                  <w:sz w:val="18"/>
                  <w:szCs w:val="18"/>
                </w:rPr>
                <w:t>133</w:t>
              </w:r>
              <w:r w:rsidR="00BE02BA" w:rsidRPr="008F081E">
                <w:rPr>
                  <w:rStyle w:val="Hyperlink"/>
                  <w:rFonts w:ascii="Arial" w:hAnsi="Arial" w:cs="Arial"/>
                  <w:sz w:val="18"/>
                  <w:szCs w:val="18"/>
                </w:rPr>
                <w:t>, 13864</w:t>
              </w:r>
            </w:hyperlink>
          </w:p>
        </w:tc>
      </w:tr>
    </w:tbl>
    <w:p w14:paraId="4707077D" w14:textId="77777777" w:rsidR="00BE02BA" w:rsidRDefault="00BE02BA" w:rsidP="00BE02BA">
      <w:pPr>
        <w:rPr>
          <w:rFonts w:ascii="Arial" w:hAnsi="Arial"/>
          <w:b/>
          <w:sz w:val="20"/>
        </w:rPr>
      </w:pPr>
    </w:p>
    <w:p w14:paraId="401A7578" w14:textId="77777777" w:rsidR="00BE02BA" w:rsidRDefault="00BE02BA" w:rsidP="00A63412">
      <w:pPr>
        <w:numPr>
          <w:ilvl w:val="2"/>
          <w:numId w:val="3"/>
        </w:numPr>
        <w:rPr>
          <w:rFonts w:ascii="Arial" w:hAnsi="Arial"/>
          <w:sz w:val="20"/>
        </w:rPr>
      </w:pPr>
      <w:r w:rsidRPr="006D039D">
        <w:rPr>
          <w:rFonts w:ascii="Arial" w:hAnsi="Arial"/>
          <w:sz w:val="20"/>
        </w:rPr>
        <w:t>Catalyst-Controlled Reactions</w:t>
      </w:r>
    </w:p>
    <w:p w14:paraId="521941FA" w14:textId="77777777" w:rsidR="002E53BB" w:rsidRPr="00456256" w:rsidRDefault="002E53BB" w:rsidP="002E53BB">
      <w:pPr>
        <w:ind w:left="1224"/>
        <w:rPr>
          <w:rFonts w:ascii="Arial" w:hAnsi="Arial"/>
          <w:sz w:val="20"/>
        </w:rPr>
      </w:pPr>
    </w:p>
    <w:tbl>
      <w:tblPr>
        <w:tblW w:w="0" w:type="auto"/>
        <w:tblLook w:val="00A0" w:firstRow="1" w:lastRow="0" w:firstColumn="1" w:lastColumn="0" w:noHBand="0" w:noVBand="0"/>
      </w:tblPr>
      <w:tblGrid>
        <w:gridCol w:w="9847"/>
      </w:tblGrid>
      <w:tr w:rsidR="00BE02BA" w:rsidRPr="00A60575" w14:paraId="0F4370E1" w14:textId="77777777" w:rsidTr="00537232">
        <w:tc>
          <w:tcPr>
            <w:tcW w:w="9847" w:type="dxa"/>
          </w:tcPr>
          <w:p w14:paraId="286F6A62" w14:textId="77777777" w:rsidR="00BE02BA" w:rsidRDefault="00B64069" w:rsidP="00B64069">
            <w:pPr>
              <w:spacing w:before="120"/>
              <w:rPr>
                <w:rFonts w:ascii="Arial" w:hAnsi="Arial"/>
                <w:sz w:val="20"/>
                <w:lang w:bidi="x-none"/>
              </w:rPr>
            </w:pPr>
            <w:r>
              <w:rPr>
                <w:rFonts w:ascii="Arial" w:hAnsi="Arial"/>
                <w:sz w:val="20"/>
                <w:lang w:bidi="x-none"/>
              </w:rPr>
              <w:t>This is a</w:t>
            </w:r>
            <w:r w:rsidR="00BE02BA">
              <w:rPr>
                <w:rFonts w:ascii="Arial" w:hAnsi="Arial"/>
                <w:sz w:val="20"/>
                <w:lang w:bidi="x-none"/>
              </w:rPr>
              <w:t xml:space="preserve"> </w:t>
            </w:r>
            <w:r>
              <w:rPr>
                <w:rFonts w:ascii="Arial" w:hAnsi="Arial"/>
                <w:sz w:val="20"/>
                <w:lang w:bidi="x-none"/>
              </w:rPr>
              <w:t>emerging, competitive area, potentially representing</w:t>
            </w:r>
            <w:r w:rsidR="00BE02BA">
              <w:rPr>
                <w:rFonts w:ascii="Arial" w:hAnsi="Arial"/>
                <w:sz w:val="20"/>
                <w:lang w:bidi="x-none"/>
              </w:rPr>
              <w:t xml:space="preserve"> a step toward ideal regioselectivity in th</w:t>
            </w:r>
            <w:r w:rsidR="002E53BB">
              <w:rPr>
                <w:rFonts w:ascii="Arial" w:hAnsi="Arial"/>
                <w:sz w:val="20"/>
                <w:lang w:bidi="x-none"/>
              </w:rPr>
              <w:t>e functionalization of arenes. The</w:t>
            </w:r>
            <w:r w:rsidR="00BE02BA">
              <w:rPr>
                <w:rFonts w:ascii="Arial" w:hAnsi="Arial"/>
                <w:sz w:val="20"/>
                <w:lang w:bidi="x-none"/>
              </w:rPr>
              <w:t xml:space="preserve"> Pd-catalyzed reaction of thiophenes with aryl iodides can be tuned to give either regioisomer simply by </w:t>
            </w:r>
            <w:r w:rsidR="002E53BB">
              <w:rPr>
                <w:rFonts w:ascii="Arial" w:hAnsi="Arial"/>
                <w:sz w:val="20"/>
                <w:lang w:bidi="x-none"/>
              </w:rPr>
              <w:t>altering</w:t>
            </w:r>
            <w:r w:rsidR="00BE02BA">
              <w:rPr>
                <w:rFonts w:ascii="Arial" w:hAnsi="Arial"/>
                <w:sz w:val="20"/>
                <w:lang w:bidi="x-none"/>
              </w:rPr>
              <w:t xml:space="preserve"> the ligand. This has been calculated to be a result of a change in mechanism in </w:t>
            </w:r>
            <w:r w:rsidR="00BE02BA" w:rsidRPr="00237DCD">
              <w:rPr>
                <w:rFonts w:ascii="Arial" w:hAnsi="Arial"/>
                <w:sz w:val="20"/>
                <w:lang w:bidi="x-none"/>
              </w:rPr>
              <w:t>the product-determining step</w:t>
            </w:r>
            <w:r w:rsidR="00BE02BA">
              <w:rPr>
                <w:rFonts w:ascii="Arial" w:hAnsi="Arial"/>
                <w:sz w:val="20"/>
                <w:lang w:bidi="x-none"/>
              </w:rPr>
              <w:t xml:space="preserve">: electron-rich phosphines favour CMD-based direct arylation, while electron-poor phosphites allow a Heck-type carbopalladation.  </w:t>
            </w:r>
          </w:p>
          <w:p w14:paraId="2E04F54E" w14:textId="51D2D353" w:rsidR="00C719A5" w:rsidRPr="00A60575" w:rsidRDefault="00C719A5" w:rsidP="00B64069">
            <w:pPr>
              <w:spacing w:before="120"/>
              <w:rPr>
                <w:rFonts w:ascii="Arial" w:hAnsi="Arial"/>
                <w:sz w:val="20"/>
                <w:lang w:bidi="x-none"/>
              </w:rPr>
            </w:pPr>
          </w:p>
        </w:tc>
      </w:tr>
      <w:tr w:rsidR="00BE02BA" w:rsidRPr="005D2519" w14:paraId="34A4DC96" w14:textId="77777777" w:rsidTr="00537232">
        <w:tc>
          <w:tcPr>
            <w:tcW w:w="9847" w:type="dxa"/>
          </w:tcPr>
          <w:p w14:paraId="294E1C6A" w14:textId="77777777" w:rsidR="00BE02BA" w:rsidRPr="005D2519" w:rsidRDefault="000A3577" w:rsidP="00537232">
            <w:pPr>
              <w:spacing w:before="120"/>
              <w:jc w:val="center"/>
              <w:rPr>
                <w:rFonts w:ascii="Arial" w:hAnsi="Arial"/>
                <w:sz w:val="20"/>
                <w:lang w:bidi="x-none"/>
              </w:rPr>
            </w:pPr>
            <w:r>
              <w:rPr>
                <w:rFonts w:ascii="Arial" w:hAnsi="Arial"/>
                <w:noProof/>
                <w:sz w:val="20"/>
              </w:rPr>
              <w:drawing>
                <wp:inline distT="0" distB="0" distL="0" distR="0" wp14:anchorId="0AD16748" wp14:editId="1E73F6DF">
                  <wp:extent cx="5127625" cy="140144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27625" cy="1401445"/>
                          </a:xfrm>
                          <a:prstGeom prst="rect">
                            <a:avLst/>
                          </a:prstGeom>
                          <a:noFill/>
                          <a:ln>
                            <a:noFill/>
                          </a:ln>
                        </pic:spPr>
                      </pic:pic>
                    </a:graphicData>
                  </a:graphic>
                </wp:inline>
              </w:drawing>
            </w:r>
          </w:p>
        </w:tc>
      </w:tr>
      <w:tr w:rsidR="00BE02BA" w:rsidRPr="00A60575" w14:paraId="6110BEEB" w14:textId="77777777" w:rsidTr="00537232">
        <w:tc>
          <w:tcPr>
            <w:tcW w:w="9847" w:type="dxa"/>
          </w:tcPr>
          <w:p w14:paraId="33AF244F" w14:textId="77777777" w:rsidR="00BE02BA" w:rsidRPr="002411DC" w:rsidRDefault="00BE02BA" w:rsidP="00537232">
            <w:pPr>
              <w:jc w:val="right"/>
              <w:rPr>
                <w:rFonts w:ascii="Arial" w:hAnsi="Arial" w:cs="Arial"/>
                <w:sz w:val="18"/>
                <w:szCs w:val="18"/>
              </w:rPr>
            </w:pPr>
            <w:r>
              <w:rPr>
                <w:rFonts w:ascii="Arial" w:hAnsi="Arial" w:cs="Arial"/>
                <w:sz w:val="18"/>
                <w:szCs w:val="18"/>
              </w:rPr>
              <w:t xml:space="preserve">Itami </w:t>
            </w:r>
            <w:hyperlink r:id="rId94" w:history="1">
              <w:r w:rsidRPr="008F081E">
                <w:rPr>
                  <w:rStyle w:val="Hyperlink"/>
                  <w:rFonts w:ascii="Arial" w:hAnsi="Arial" w:cs="Arial"/>
                  <w:i/>
                  <w:sz w:val="18"/>
                  <w:szCs w:val="18"/>
                </w:rPr>
                <w:t>ACIE</w:t>
              </w:r>
              <w:r w:rsidRPr="008F081E">
                <w:rPr>
                  <w:rStyle w:val="Hyperlink"/>
                  <w:rFonts w:ascii="Arial" w:hAnsi="Arial" w:cs="Arial"/>
                  <w:sz w:val="18"/>
                  <w:szCs w:val="18"/>
                </w:rPr>
                <w:t xml:space="preserve"> </w:t>
              </w:r>
              <w:r w:rsidRPr="008F081E">
                <w:rPr>
                  <w:rStyle w:val="Hyperlink"/>
                  <w:rFonts w:ascii="Arial" w:hAnsi="Arial" w:cs="Arial"/>
                  <w:b/>
                  <w:sz w:val="18"/>
                  <w:szCs w:val="18"/>
                </w:rPr>
                <w:t>2010</w:t>
              </w:r>
              <w:r w:rsidRPr="008F081E">
                <w:rPr>
                  <w:rStyle w:val="Hyperlink"/>
                  <w:rFonts w:ascii="Arial" w:hAnsi="Arial" w:cs="Arial"/>
                  <w:sz w:val="18"/>
                  <w:szCs w:val="18"/>
                </w:rPr>
                <w:t xml:space="preserve">, </w:t>
              </w:r>
              <w:r w:rsidRPr="008F081E">
                <w:rPr>
                  <w:rStyle w:val="Hyperlink"/>
                  <w:rFonts w:ascii="Arial" w:hAnsi="Arial" w:cs="Arial"/>
                  <w:i/>
                  <w:sz w:val="18"/>
                  <w:szCs w:val="18"/>
                </w:rPr>
                <w:t>49</w:t>
              </w:r>
              <w:r w:rsidRPr="008F081E">
                <w:rPr>
                  <w:rStyle w:val="Hyperlink"/>
                  <w:rFonts w:ascii="Arial" w:hAnsi="Arial" w:cs="Arial"/>
                  <w:sz w:val="18"/>
                  <w:szCs w:val="18"/>
                </w:rPr>
                <w:t>, 8946</w:t>
              </w:r>
            </w:hyperlink>
            <w:r w:rsidR="002E53BB">
              <w:rPr>
                <w:rFonts w:ascii="Arial" w:hAnsi="Arial" w:cs="Arial"/>
                <w:sz w:val="18"/>
                <w:szCs w:val="18"/>
              </w:rPr>
              <w:t xml:space="preserve"> (f</w:t>
            </w:r>
            <w:r>
              <w:rPr>
                <w:rFonts w:ascii="Arial" w:hAnsi="Arial" w:cs="Arial"/>
                <w:sz w:val="18"/>
                <w:szCs w:val="18"/>
              </w:rPr>
              <w:t xml:space="preserve">or the mechanism, see </w:t>
            </w:r>
            <w:hyperlink r:id="rId95" w:history="1">
              <w:r w:rsidRPr="008F081E">
                <w:rPr>
                  <w:rStyle w:val="Hyperlink"/>
                  <w:rFonts w:ascii="Arial" w:hAnsi="Arial" w:cs="Arial"/>
                  <w:sz w:val="18"/>
                  <w:szCs w:val="18"/>
                </w:rPr>
                <w:t xml:space="preserve">Fu </w:t>
              </w:r>
              <w:r w:rsidRPr="008F081E">
                <w:rPr>
                  <w:rStyle w:val="Hyperlink"/>
                  <w:rFonts w:ascii="Arial" w:hAnsi="Arial" w:cs="Arial"/>
                  <w:i/>
                  <w:sz w:val="18"/>
                  <w:szCs w:val="18"/>
                </w:rPr>
                <w:t xml:space="preserve">CEJ </w:t>
              </w:r>
              <w:r w:rsidRPr="008F081E">
                <w:rPr>
                  <w:rStyle w:val="Hyperlink"/>
                  <w:rFonts w:ascii="Arial" w:hAnsi="Arial" w:cs="Arial"/>
                  <w:b/>
                  <w:sz w:val="18"/>
                  <w:szCs w:val="18"/>
                </w:rPr>
                <w:t>2011</w:t>
              </w:r>
              <w:r w:rsidRPr="008F081E">
                <w:rPr>
                  <w:rStyle w:val="Hyperlink"/>
                  <w:rFonts w:ascii="Arial" w:hAnsi="Arial" w:cs="Arial"/>
                  <w:sz w:val="18"/>
                  <w:szCs w:val="18"/>
                </w:rPr>
                <w:t xml:space="preserve">, </w:t>
              </w:r>
              <w:r w:rsidRPr="008F081E">
                <w:rPr>
                  <w:rStyle w:val="Hyperlink"/>
                  <w:rFonts w:ascii="Arial" w:hAnsi="Arial" w:cs="Arial"/>
                  <w:i/>
                  <w:sz w:val="18"/>
                  <w:szCs w:val="18"/>
                </w:rPr>
                <w:t>17</w:t>
              </w:r>
              <w:r w:rsidRPr="008F081E">
                <w:rPr>
                  <w:rStyle w:val="Hyperlink"/>
                  <w:rFonts w:ascii="Arial" w:hAnsi="Arial" w:cs="Arial"/>
                  <w:sz w:val="18"/>
                  <w:szCs w:val="18"/>
                </w:rPr>
                <w:t>, 13866</w:t>
              </w:r>
            </w:hyperlink>
            <w:r w:rsidR="002E53BB">
              <w:rPr>
                <w:rFonts w:ascii="Arial" w:hAnsi="Arial" w:cs="Arial"/>
                <w:sz w:val="18"/>
                <w:szCs w:val="18"/>
              </w:rPr>
              <w:t>)</w:t>
            </w:r>
          </w:p>
        </w:tc>
      </w:tr>
    </w:tbl>
    <w:p w14:paraId="5A791D81" w14:textId="77777777" w:rsidR="000E4649" w:rsidRPr="000E4649" w:rsidRDefault="000E4649" w:rsidP="00BE02BA">
      <w:pPr>
        <w:rPr>
          <w:rFonts w:ascii="Arial" w:hAnsi="Arial"/>
          <w:sz w:val="20"/>
        </w:rPr>
      </w:pPr>
    </w:p>
    <w:tbl>
      <w:tblPr>
        <w:tblW w:w="0" w:type="auto"/>
        <w:tblLook w:val="00A0" w:firstRow="1" w:lastRow="0" w:firstColumn="1" w:lastColumn="0" w:noHBand="0" w:noVBand="0"/>
      </w:tblPr>
      <w:tblGrid>
        <w:gridCol w:w="9847"/>
      </w:tblGrid>
      <w:tr w:rsidR="00BE02BA" w:rsidRPr="00A60575" w14:paraId="536F6316" w14:textId="77777777" w:rsidTr="00537232">
        <w:tc>
          <w:tcPr>
            <w:tcW w:w="9847" w:type="dxa"/>
          </w:tcPr>
          <w:p w14:paraId="5550F69C" w14:textId="77777777" w:rsidR="00BE02BA" w:rsidRDefault="00BE02BA" w:rsidP="002E53BB">
            <w:pPr>
              <w:spacing w:before="120"/>
              <w:jc w:val="both"/>
              <w:rPr>
                <w:rFonts w:ascii="Arial" w:hAnsi="Arial"/>
                <w:sz w:val="20"/>
                <w:lang w:bidi="x-none"/>
              </w:rPr>
            </w:pPr>
            <w:r>
              <w:rPr>
                <w:rFonts w:ascii="Arial" w:hAnsi="Arial"/>
                <w:sz w:val="20"/>
                <w:lang w:bidi="x-none"/>
              </w:rPr>
              <w:t>Functionalization of indole</w:t>
            </w:r>
            <w:r w:rsidR="00E93C27">
              <w:rPr>
                <w:rFonts w:ascii="Arial" w:hAnsi="Arial"/>
                <w:sz w:val="20"/>
                <w:lang w:bidi="x-none"/>
              </w:rPr>
              <w:t>s</w:t>
            </w:r>
            <w:r>
              <w:rPr>
                <w:rFonts w:ascii="Arial" w:hAnsi="Arial"/>
                <w:sz w:val="20"/>
                <w:lang w:bidi="x-none"/>
              </w:rPr>
              <w:t xml:space="preserve"> has been of long-standing interest in the field of direct arylations. </w:t>
            </w:r>
            <w:r w:rsidR="002E53BB">
              <w:rPr>
                <w:rFonts w:ascii="Arial" w:hAnsi="Arial"/>
                <w:sz w:val="20"/>
                <w:lang w:bidi="x-none"/>
              </w:rPr>
              <w:t>Recent advances in the area include the discovery of</w:t>
            </w:r>
            <w:r w:rsidR="009E542D">
              <w:rPr>
                <w:rFonts w:ascii="Arial" w:hAnsi="Arial"/>
                <w:sz w:val="20"/>
                <w:lang w:bidi="x-none"/>
              </w:rPr>
              <w:t xml:space="preserve"> catalyst-</w:t>
            </w:r>
            <w:r>
              <w:rPr>
                <w:rFonts w:ascii="Arial" w:hAnsi="Arial"/>
                <w:sz w:val="20"/>
                <w:lang w:bidi="x-none"/>
              </w:rPr>
              <w:t>controlled reactions that can control the C2/C3 regiochemistry</w:t>
            </w:r>
            <w:r w:rsidR="002E53BB">
              <w:rPr>
                <w:rFonts w:ascii="Arial" w:hAnsi="Arial"/>
                <w:sz w:val="20"/>
                <w:lang w:bidi="x-none"/>
              </w:rPr>
              <w:t xml:space="preserve"> by altering the metal catalyst</w:t>
            </w:r>
            <w:r>
              <w:rPr>
                <w:rFonts w:ascii="Arial" w:hAnsi="Arial"/>
                <w:sz w:val="20"/>
                <w:lang w:bidi="x-none"/>
              </w:rPr>
              <w:t xml:space="preserve">. </w:t>
            </w:r>
          </w:p>
          <w:p w14:paraId="736DB96C" w14:textId="77777777" w:rsidR="00C719A5" w:rsidRPr="00A60575" w:rsidRDefault="00C719A5" w:rsidP="002E53BB">
            <w:pPr>
              <w:spacing w:before="120"/>
              <w:jc w:val="both"/>
              <w:rPr>
                <w:rFonts w:ascii="Arial" w:hAnsi="Arial"/>
                <w:sz w:val="20"/>
                <w:lang w:bidi="x-none"/>
              </w:rPr>
            </w:pPr>
          </w:p>
        </w:tc>
      </w:tr>
      <w:tr w:rsidR="00BE02BA" w:rsidRPr="005D2519" w14:paraId="741086A6" w14:textId="77777777" w:rsidTr="00537232">
        <w:tc>
          <w:tcPr>
            <w:tcW w:w="9847" w:type="dxa"/>
          </w:tcPr>
          <w:p w14:paraId="733930C2" w14:textId="77777777" w:rsidR="00BE02BA" w:rsidRPr="005D2519" w:rsidRDefault="000A3577" w:rsidP="00B93FBE">
            <w:pPr>
              <w:spacing w:before="120"/>
              <w:ind w:left="720" w:hanging="720"/>
              <w:jc w:val="center"/>
              <w:rPr>
                <w:rFonts w:ascii="Arial" w:hAnsi="Arial"/>
                <w:sz w:val="20"/>
                <w:lang w:bidi="x-none"/>
              </w:rPr>
            </w:pPr>
            <w:r>
              <w:rPr>
                <w:rFonts w:ascii="Arial" w:hAnsi="Arial"/>
                <w:noProof/>
                <w:sz w:val="20"/>
              </w:rPr>
              <w:drawing>
                <wp:inline distT="0" distB="0" distL="0" distR="0" wp14:anchorId="61D287F3" wp14:editId="64B6654B">
                  <wp:extent cx="4811395" cy="9061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11395" cy="906145"/>
                          </a:xfrm>
                          <a:prstGeom prst="rect">
                            <a:avLst/>
                          </a:prstGeom>
                          <a:noFill/>
                          <a:ln>
                            <a:noFill/>
                          </a:ln>
                        </pic:spPr>
                      </pic:pic>
                    </a:graphicData>
                  </a:graphic>
                </wp:inline>
              </w:drawing>
            </w:r>
          </w:p>
        </w:tc>
      </w:tr>
      <w:tr w:rsidR="00BE02BA" w:rsidRPr="002411DC" w14:paraId="61AB89C5" w14:textId="77777777" w:rsidTr="00537232">
        <w:tc>
          <w:tcPr>
            <w:tcW w:w="9847" w:type="dxa"/>
          </w:tcPr>
          <w:p w14:paraId="390A7807" w14:textId="77777777" w:rsidR="00BE02BA" w:rsidRPr="002411DC" w:rsidRDefault="00E00EF1" w:rsidP="00537232">
            <w:pPr>
              <w:jc w:val="right"/>
              <w:rPr>
                <w:rFonts w:ascii="Arial" w:hAnsi="Arial" w:cs="Arial"/>
                <w:sz w:val="18"/>
                <w:szCs w:val="18"/>
              </w:rPr>
            </w:pPr>
            <w:hyperlink r:id="rId97" w:history="1">
              <w:r w:rsidR="00B93FBE" w:rsidRPr="009A6170">
                <w:rPr>
                  <w:rStyle w:val="Hyperlink"/>
                  <w:rFonts w:ascii="Arial" w:hAnsi="Arial" w:cs="Arial"/>
                  <w:sz w:val="18"/>
                  <w:szCs w:val="18"/>
                </w:rPr>
                <w:t xml:space="preserve">Sanford </w:t>
              </w:r>
              <w:r w:rsidR="00B93FBE" w:rsidRPr="009A6170">
                <w:rPr>
                  <w:rStyle w:val="Hyperlink"/>
                  <w:rFonts w:ascii="Arial" w:hAnsi="Arial" w:cs="Arial"/>
                  <w:i/>
                  <w:sz w:val="18"/>
                  <w:szCs w:val="18"/>
                </w:rPr>
                <w:t>JACS</w:t>
              </w:r>
              <w:r w:rsidR="00B93FBE" w:rsidRPr="009A6170">
                <w:rPr>
                  <w:rStyle w:val="Hyperlink"/>
                  <w:rFonts w:ascii="Arial" w:hAnsi="Arial" w:cs="Arial"/>
                  <w:sz w:val="18"/>
                  <w:szCs w:val="18"/>
                </w:rPr>
                <w:t xml:space="preserve"> </w:t>
              </w:r>
              <w:r w:rsidR="00B93FBE" w:rsidRPr="009A6170">
                <w:rPr>
                  <w:rStyle w:val="Hyperlink"/>
                  <w:rFonts w:ascii="Arial" w:hAnsi="Arial" w:cs="Arial"/>
                  <w:b/>
                  <w:sz w:val="18"/>
                  <w:szCs w:val="18"/>
                </w:rPr>
                <w:t>2006</w:t>
              </w:r>
              <w:r w:rsidR="00B93FBE" w:rsidRPr="009A6170">
                <w:rPr>
                  <w:rStyle w:val="Hyperlink"/>
                  <w:rFonts w:ascii="Arial" w:hAnsi="Arial" w:cs="Arial"/>
                  <w:sz w:val="18"/>
                  <w:szCs w:val="18"/>
                </w:rPr>
                <w:t xml:space="preserve">, </w:t>
              </w:r>
              <w:r w:rsidR="00B93FBE" w:rsidRPr="009A6170">
                <w:rPr>
                  <w:rStyle w:val="Hyperlink"/>
                  <w:rFonts w:ascii="Arial" w:hAnsi="Arial" w:cs="Arial"/>
                  <w:i/>
                  <w:sz w:val="18"/>
                  <w:szCs w:val="18"/>
                </w:rPr>
                <w:t>128</w:t>
              </w:r>
              <w:r w:rsidR="00B93FBE" w:rsidRPr="009A6170">
                <w:rPr>
                  <w:rStyle w:val="Hyperlink"/>
                  <w:rFonts w:ascii="Arial" w:hAnsi="Arial" w:cs="Arial"/>
                  <w:sz w:val="18"/>
                  <w:szCs w:val="18"/>
                </w:rPr>
                <w:t>, 4972</w:t>
              </w:r>
            </w:hyperlink>
            <w:r w:rsidR="00B93FBE">
              <w:rPr>
                <w:rFonts w:ascii="Arial" w:hAnsi="Arial" w:cs="Arial"/>
                <w:sz w:val="18"/>
                <w:szCs w:val="18"/>
              </w:rPr>
              <w:t xml:space="preserve">; </w:t>
            </w:r>
            <w:hyperlink r:id="rId98" w:history="1">
              <w:r w:rsidR="00B93FBE" w:rsidRPr="009A6170">
                <w:rPr>
                  <w:rStyle w:val="Hyperlink"/>
                  <w:rFonts w:ascii="Arial" w:hAnsi="Arial" w:cs="Arial"/>
                  <w:sz w:val="18"/>
                  <w:szCs w:val="18"/>
                </w:rPr>
                <w:t xml:space="preserve">Gaunt </w:t>
              </w:r>
              <w:r w:rsidR="00B93FBE" w:rsidRPr="009A6170">
                <w:rPr>
                  <w:rStyle w:val="Hyperlink"/>
                  <w:rFonts w:ascii="Arial" w:hAnsi="Arial" w:cs="Arial"/>
                  <w:i/>
                  <w:sz w:val="18"/>
                  <w:szCs w:val="18"/>
                </w:rPr>
                <w:t>JACS</w:t>
              </w:r>
              <w:r w:rsidR="00B93FBE" w:rsidRPr="009A6170">
                <w:rPr>
                  <w:rStyle w:val="Hyperlink"/>
                  <w:rFonts w:ascii="Arial" w:hAnsi="Arial" w:cs="Arial"/>
                  <w:sz w:val="18"/>
                  <w:szCs w:val="18"/>
                </w:rPr>
                <w:t xml:space="preserve"> </w:t>
              </w:r>
              <w:r w:rsidR="00B93FBE" w:rsidRPr="009A6170">
                <w:rPr>
                  <w:rStyle w:val="Hyperlink"/>
                  <w:rFonts w:ascii="Arial" w:hAnsi="Arial" w:cs="Arial"/>
                  <w:b/>
                  <w:sz w:val="18"/>
                  <w:szCs w:val="18"/>
                </w:rPr>
                <w:t>2008</w:t>
              </w:r>
              <w:r w:rsidR="00B93FBE" w:rsidRPr="009A6170">
                <w:rPr>
                  <w:rStyle w:val="Hyperlink"/>
                  <w:rFonts w:ascii="Arial" w:hAnsi="Arial" w:cs="Arial"/>
                  <w:sz w:val="18"/>
                  <w:szCs w:val="18"/>
                </w:rPr>
                <w:t xml:space="preserve">, </w:t>
              </w:r>
              <w:r w:rsidR="00B93FBE" w:rsidRPr="009A6170">
                <w:rPr>
                  <w:rStyle w:val="Hyperlink"/>
                  <w:rFonts w:ascii="Arial" w:hAnsi="Arial" w:cs="Arial"/>
                  <w:i/>
                  <w:sz w:val="18"/>
                  <w:szCs w:val="18"/>
                </w:rPr>
                <w:t>130</w:t>
              </w:r>
              <w:r w:rsidR="00B93FBE" w:rsidRPr="009A6170">
                <w:rPr>
                  <w:rStyle w:val="Hyperlink"/>
                  <w:rFonts w:ascii="Arial" w:hAnsi="Arial" w:cs="Arial"/>
                  <w:sz w:val="18"/>
                  <w:szCs w:val="18"/>
                </w:rPr>
                <w:t>, 8172</w:t>
              </w:r>
            </w:hyperlink>
          </w:p>
        </w:tc>
      </w:tr>
    </w:tbl>
    <w:p w14:paraId="4A9A0A45" w14:textId="77777777" w:rsidR="0044001A" w:rsidRDefault="0044001A">
      <w:r>
        <w:br w:type="page"/>
      </w:r>
    </w:p>
    <w:tbl>
      <w:tblPr>
        <w:tblW w:w="0" w:type="auto"/>
        <w:tblLook w:val="00A0" w:firstRow="1" w:lastRow="0" w:firstColumn="1" w:lastColumn="0" w:noHBand="0" w:noVBand="0"/>
      </w:tblPr>
      <w:tblGrid>
        <w:gridCol w:w="9847"/>
      </w:tblGrid>
      <w:tr w:rsidR="000E4649" w:rsidRPr="002411DC" w14:paraId="7158E255" w14:textId="77777777" w:rsidTr="00537232">
        <w:tc>
          <w:tcPr>
            <w:tcW w:w="9847" w:type="dxa"/>
          </w:tcPr>
          <w:p w14:paraId="50B60133" w14:textId="5816CFDF" w:rsidR="000E4649" w:rsidRDefault="000E4649" w:rsidP="00C719A5">
            <w:pPr>
              <w:rPr>
                <w:rFonts w:ascii="Arial" w:hAnsi="Arial" w:cs="Arial"/>
                <w:sz w:val="18"/>
                <w:szCs w:val="18"/>
              </w:rPr>
            </w:pPr>
            <w:r>
              <w:rPr>
                <w:rFonts w:ascii="Arial" w:hAnsi="Arial"/>
                <w:sz w:val="20"/>
              </w:rPr>
              <w:t>Catalyst-controlled regioselectivity of this type has also been demonstrated in more complex systems. Miller has shown that sequence modulation of a peptide allows for site-selective bromination of the antibiotic teicoplanin. This area is of particular interest as selective functionalization of such systems is both synthetically challenging and presents an important means for developing new, bacteria-resistant antibiotics.</w:t>
            </w:r>
          </w:p>
        </w:tc>
      </w:tr>
    </w:tbl>
    <w:p w14:paraId="79EFCACA" w14:textId="77777777" w:rsidR="00BE02BA" w:rsidRDefault="00BE02BA" w:rsidP="00BE02BA">
      <w:pPr>
        <w:rPr>
          <w:rFonts w:ascii="Arial" w:hAnsi="Arial" w:cs="Arial"/>
          <w:sz w:val="20"/>
          <w:szCs w:val="20"/>
        </w:rPr>
      </w:pPr>
    </w:p>
    <w:p w14:paraId="7F43A795" w14:textId="66D29F34" w:rsidR="00A30A29" w:rsidRDefault="00E508C4" w:rsidP="00A30A29">
      <w:pPr>
        <w:jc w:val="center"/>
        <w:rPr>
          <w:rFonts w:ascii="Arial" w:hAnsi="Arial" w:cs="Arial"/>
          <w:sz w:val="18"/>
          <w:szCs w:val="20"/>
        </w:rPr>
      </w:pPr>
      <w:r>
        <w:rPr>
          <w:rFonts w:ascii="Arial" w:hAnsi="Arial" w:cs="Arial"/>
          <w:noProof/>
          <w:sz w:val="18"/>
          <w:szCs w:val="20"/>
        </w:rPr>
        <w:drawing>
          <wp:inline distT="0" distB="0" distL="0" distR="0" wp14:anchorId="2E20DB83" wp14:editId="17B215CA">
            <wp:extent cx="4258310" cy="2382520"/>
            <wp:effectExtent l="0" t="0" r="8890" b="508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58310" cy="2382520"/>
                    </a:xfrm>
                    <a:prstGeom prst="rect">
                      <a:avLst/>
                    </a:prstGeom>
                    <a:noFill/>
                    <a:ln>
                      <a:noFill/>
                    </a:ln>
                  </pic:spPr>
                </pic:pic>
              </a:graphicData>
            </a:graphic>
          </wp:inline>
        </w:drawing>
      </w:r>
    </w:p>
    <w:p w14:paraId="6180F73D" w14:textId="77777777" w:rsidR="00A30A29" w:rsidRDefault="00E00EF1" w:rsidP="00237DCD">
      <w:pPr>
        <w:jc w:val="right"/>
        <w:rPr>
          <w:rFonts w:ascii="Arial" w:hAnsi="Arial" w:cs="Arial"/>
          <w:sz w:val="20"/>
          <w:szCs w:val="20"/>
        </w:rPr>
      </w:pPr>
      <w:hyperlink r:id="rId100" w:history="1">
        <w:r w:rsidR="00A30A29" w:rsidRPr="00A30A29">
          <w:rPr>
            <w:rStyle w:val="Hyperlink"/>
            <w:rFonts w:ascii="Arial" w:hAnsi="Arial" w:cs="Arial"/>
            <w:sz w:val="18"/>
            <w:szCs w:val="20"/>
          </w:rPr>
          <w:t xml:space="preserve">Miller, </w:t>
        </w:r>
        <w:r w:rsidR="00A30A29" w:rsidRPr="00A30A29">
          <w:rPr>
            <w:rStyle w:val="Hyperlink"/>
            <w:rFonts w:ascii="Arial" w:hAnsi="Arial" w:cs="Arial"/>
            <w:i/>
            <w:sz w:val="18"/>
            <w:szCs w:val="20"/>
          </w:rPr>
          <w:t>JACS</w:t>
        </w:r>
        <w:r w:rsidR="00A30A29" w:rsidRPr="00A30A29">
          <w:rPr>
            <w:rStyle w:val="Hyperlink"/>
            <w:rFonts w:ascii="Arial" w:hAnsi="Arial" w:cs="Arial"/>
            <w:sz w:val="18"/>
            <w:szCs w:val="20"/>
          </w:rPr>
          <w:t xml:space="preserve">, </w:t>
        </w:r>
        <w:r w:rsidR="00A30A29" w:rsidRPr="00A30A29">
          <w:rPr>
            <w:rStyle w:val="Hyperlink"/>
            <w:rFonts w:ascii="Arial" w:hAnsi="Arial" w:cs="Arial"/>
            <w:b/>
            <w:sz w:val="18"/>
            <w:szCs w:val="20"/>
          </w:rPr>
          <w:t>2013</w:t>
        </w:r>
        <w:r w:rsidR="00A30A29" w:rsidRPr="00A30A29">
          <w:rPr>
            <w:rStyle w:val="Hyperlink"/>
            <w:rFonts w:ascii="Arial" w:hAnsi="Arial" w:cs="Arial"/>
            <w:sz w:val="18"/>
            <w:szCs w:val="20"/>
          </w:rPr>
          <w:t xml:space="preserve">, </w:t>
        </w:r>
        <w:r w:rsidR="00A30A29" w:rsidRPr="00A30A29">
          <w:rPr>
            <w:rStyle w:val="Hyperlink"/>
            <w:rFonts w:ascii="Arial" w:hAnsi="Arial" w:cs="Arial"/>
            <w:i/>
            <w:sz w:val="18"/>
            <w:szCs w:val="20"/>
          </w:rPr>
          <w:t>135</w:t>
        </w:r>
        <w:r w:rsidR="00A30A29" w:rsidRPr="00A30A29">
          <w:rPr>
            <w:rStyle w:val="Hyperlink"/>
            <w:rFonts w:ascii="Arial" w:hAnsi="Arial" w:cs="Arial"/>
            <w:sz w:val="18"/>
            <w:szCs w:val="20"/>
          </w:rPr>
          <w:t>, 8415</w:t>
        </w:r>
      </w:hyperlink>
    </w:p>
    <w:p w14:paraId="25C0F7FE" w14:textId="77777777" w:rsidR="00237DCD" w:rsidRDefault="00237DCD" w:rsidP="00BE02BA">
      <w:pPr>
        <w:rPr>
          <w:rFonts w:ascii="Arial" w:hAnsi="Arial" w:cs="Arial"/>
          <w:sz w:val="20"/>
          <w:szCs w:val="20"/>
        </w:rPr>
      </w:pPr>
    </w:p>
    <w:p w14:paraId="4457FB4B" w14:textId="77777777" w:rsidR="00BE02BA" w:rsidRDefault="00BE02BA" w:rsidP="00A63412">
      <w:pPr>
        <w:numPr>
          <w:ilvl w:val="0"/>
          <w:numId w:val="3"/>
        </w:numPr>
        <w:jc w:val="both"/>
        <w:rPr>
          <w:rFonts w:ascii="Arial" w:hAnsi="Arial" w:cs="Arial"/>
          <w:b/>
          <w:sz w:val="20"/>
          <w:szCs w:val="20"/>
        </w:rPr>
      </w:pPr>
      <w:r>
        <w:rPr>
          <w:rFonts w:ascii="Arial" w:hAnsi="Arial" w:cs="Arial"/>
          <w:b/>
          <w:sz w:val="20"/>
          <w:szCs w:val="20"/>
        </w:rPr>
        <w:t>Regioselective</w:t>
      </w:r>
      <w:r w:rsidRPr="00E972DA">
        <w:rPr>
          <w:rFonts w:ascii="Arial" w:hAnsi="Arial" w:cs="Arial"/>
          <w:b/>
          <w:sz w:val="20"/>
          <w:szCs w:val="20"/>
        </w:rPr>
        <w:t xml:space="preserve"> </w:t>
      </w:r>
      <w:r w:rsidRPr="007A4651">
        <w:rPr>
          <w:rFonts w:ascii="Symbol" w:hAnsi="Symbol" w:cs="Arial"/>
          <w:b/>
          <w:sz w:val="20"/>
          <w:szCs w:val="20"/>
        </w:rPr>
        <w:t></w:t>
      </w:r>
      <w:r w:rsidRPr="007A4651">
        <w:rPr>
          <w:rFonts w:ascii="Symbol" w:hAnsi="Symbol" w:cs="Arial"/>
          <w:b/>
          <w:sz w:val="20"/>
          <w:szCs w:val="20"/>
        </w:rPr>
        <w:t></w:t>
      </w:r>
      <w:r w:rsidRPr="007A4651">
        <w:rPr>
          <w:rFonts w:ascii="Symbol" w:hAnsi="Symbol" w:cs="Arial"/>
          <w:b/>
          <w:sz w:val="20"/>
          <w:szCs w:val="20"/>
        </w:rPr>
        <w:t></w:t>
      </w:r>
      <w:r>
        <w:rPr>
          <w:rFonts w:ascii="Arial" w:hAnsi="Arial" w:cs="Arial"/>
          <w:b/>
          <w:sz w:val="20"/>
          <w:szCs w:val="20"/>
        </w:rPr>
        <w:t>-unsaturated carbonyl reactions</w:t>
      </w:r>
    </w:p>
    <w:p w14:paraId="7E503440" w14:textId="77777777" w:rsidR="00BE02BA" w:rsidRDefault="00BE02BA" w:rsidP="00BE02BA">
      <w:pPr>
        <w:ind w:left="432"/>
        <w:jc w:val="both"/>
        <w:rPr>
          <w:rFonts w:ascii="Arial" w:hAnsi="Arial" w:cs="Arial"/>
          <w:b/>
          <w:sz w:val="20"/>
          <w:szCs w:val="20"/>
        </w:rPr>
      </w:pPr>
    </w:p>
    <w:tbl>
      <w:tblPr>
        <w:tblW w:w="0" w:type="auto"/>
        <w:tblLook w:val="00A0" w:firstRow="1" w:lastRow="0" w:firstColumn="1" w:lastColumn="0" w:noHBand="0" w:noVBand="0"/>
      </w:tblPr>
      <w:tblGrid>
        <w:gridCol w:w="9847"/>
      </w:tblGrid>
      <w:tr w:rsidR="00BE02BA" w:rsidRPr="003F5F46" w14:paraId="798D602B" w14:textId="77777777" w:rsidTr="00537232">
        <w:tc>
          <w:tcPr>
            <w:tcW w:w="9847" w:type="dxa"/>
          </w:tcPr>
          <w:p w14:paraId="35B4FBA4" w14:textId="77777777" w:rsidR="00BE02BA" w:rsidRDefault="00BE02BA" w:rsidP="00537232">
            <w:pPr>
              <w:rPr>
                <w:rFonts w:ascii="Arial" w:hAnsi="Arial" w:cs="Arial"/>
                <w:sz w:val="20"/>
              </w:rPr>
            </w:pPr>
            <w:r>
              <w:rPr>
                <w:rFonts w:ascii="Arial" w:hAnsi="Arial"/>
                <w:sz w:val="20"/>
                <w:u w:val="single"/>
              </w:rPr>
              <w:t>1</w:t>
            </w:r>
            <w:r w:rsidRPr="002F016B">
              <w:rPr>
                <w:rFonts w:ascii="Arial" w:hAnsi="Arial"/>
                <w:sz w:val="20"/>
                <w:u w:val="single"/>
              </w:rPr>
              <w:t>,2- vs 1,4-Addition</w:t>
            </w:r>
            <w:r>
              <w:rPr>
                <w:rFonts w:ascii="Arial" w:hAnsi="Arial"/>
                <w:sz w:val="20"/>
              </w:rPr>
              <w:t xml:space="preserve">: </w:t>
            </w:r>
            <w:r w:rsidRPr="00C14E27">
              <w:rPr>
                <w:rFonts w:ascii="Arial" w:hAnsi="Arial" w:cs="Arial"/>
                <w:i/>
                <w:sz w:val="20"/>
              </w:rPr>
              <w:t>α</w:t>
            </w:r>
            <w:r w:rsidRPr="00C14E27">
              <w:rPr>
                <w:rFonts w:ascii="Arial" w:hAnsi="Arial"/>
                <w:i/>
                <w:sz w:val="20"/>
              </w:rPr>
              <w:t>,</w:t>
            </w:r>
            <w:r w:rsidRPr="00C14E27">
              <w:rPr>
                <w:rFonts w:ascii="Arial" w:hAnsi="Arial" w:cs="Arial"/>
                <w:i/>
                <w:sz w:val="20"/>
              </w:rPr>
              <w:t>β</w:t>
            </w:r>
            <w:r>
              <w:rPr>
                <w:rFonts w:ascii="Arial" w:hAnsi="Arial" w:cs="Arial"/>
                <w:sz w:val="20"/>
              </w:rPr>
              <w:t xml:space="preserve">-unsaturated carbonyl compounds are </w:t>
            </w:r>
            <w:r w:rsidRPr="00C26662">
              <w:rPr>
                <w:rFonts w:ascii="Arial" w:hAnsi="Arial" w:cs="Arial"/>
                <w:i/>
                <w:sz w:val="20"/>
              </w:rPr>
              <w:t>ambident</w:t>
            </w:r>
            <w:r>
              <w:rPr>
                <w:rFonts w:ascii="Arial" w:hAnsi="Arial" w:cs="Arial"/>
                <w:sz w:val="20"/>
              </w:rPr>
              <w:t xml:space="preserve"> electrophiles</w:t>
            </w:r>
            <w:r w:rsidR="002E53BB">
              <w:rPr>
                <w:rFonts w:ascii="Arial" w:hAnsi="Arial" w:cs="Arial"/>
                <w:sz w:val="20"/>
              </w:rPr>
              <w:t xml:space="preserve"> </w:t>
            </w:r>
            <w:r>
              <w:rPr>
                <w:rFonts w:ascii="Arial" w:hAnsi="Arial" w:cs="Arial"/>
                <w:sz w:val="20"/>
              </w:rPr>
              <w:t>- nucleophiles can attack either the C=O or C=C bond</w:t>
            </w:r>
            <w:r w:rsidR="002E53BB">
              <w:rPr>
                <w:rFonts w:ascii="Arial" w:hAnsi="Arial" w:cs="Arial"/>
                <w:sz w:val="20"/>
              </w:rPr>
              <w:t>.</w:t>
            </w:r>
          </w:p>
          <w:p w14:paraId="65F16A71" w14:textId="77777777" w:rsidR="00C719A5" w:rsidRPr="003F5F46" w:rsidRDefault="00C719A5" w:rsidP="00537232">
            <w:pPr>
              <w:rPr>
                <w:rFonts w:ascii="Arial" w:hAnsi="Arial"/>
                <w:sz w:val="20"/>
              </w:rPr>
            </w:pPr>
          </w:p>
        </w:tc>
      </w:tr>
      <w:tr w:rsidR="00BE02BA" w:rsidRPr="003F5F46" w14:paraId="404826FD" w14:textId="77777777" w:rsidTr="00537232">
        <w:tc>
          <w:tcPr>
            <w:tcW w:w="9847" w:type="dxa"/>
          </w:tcPr>
          <w:p w14:paraId="3FAF39C6" w14:textId="77777777" w:rsidR="00BE02BA" w:rsidRPr="005D2519" w:rsidRDefault="000A3577" w:rsidP="00537232">
            <w:pPr>
              <w:spacing w:before="120" w:after="120"/>
              <w:jc w:val="center"/>
              <w:rPr>
                <w:rFonts w:ascii="Arial" w:hAnsi="Arial"/>
                <w:sz w:val="20"/>
              </w:rPr>
            </w:pPr>
            <w:r>
              <w:rPr>
                <w:rFonts w:ascii="Arial" w:hAnsi="Arial"/>
                <w:noProof/>
                <w:sz w:val="20"/>
              </w:rPr>
              <w:drawing>
                <wp:inline distT="0" distB="0" distL="0" distR="0" wp14:anchorId="2982F335" wp14:editId="1FB8FD6A">
                  <wp:extent cx="6109970" cy="1495425"/>
                  <wp:effectExtent l="0" t="0" r="1143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09970" cy="1495425"/>
                          </a:xfrm>
                          <a:prstGeom prst="rect">
                            <a:avLst/>
                          </a:prstGeom>
                          <a:noFill/>
                          <a:ln>
                            <a:noFill/>
                          </a:ln>
                        </pic:spPr>
                      </pic:pic>
                    </a:graphicData>
                  </a:graphic>
                </wp:inline>
              </w:drawing>
            </w:r>
          </w:p>
        </w:tc>
      </w:tr>
      <w:tr w:rsidR="00BE02BA" w:rsidRPr="003F5F46" w14:paraId="1B4BEF6B" w14:textId="77777777" w:rsidTr="00537232">
        <w:tc>
          <w:tcPr>
            <w:tcW w:w="9847" w:type="dxa"/>
          </w:tcPr>
          <w:p w14:paraId="2B0C8B62" w14:textId="77777777" w:rsidR="00BE02BA" w:rsidRPr="00665310" w:rsidRDefault="00BE02BA" w:rsidP="00537232">
            <w:pPr>
              <w:spacing w:before="120" w:after="120"/>
              <w:jc w:val="right"/>
              <w:rPr>
                <w:rFonts w:ascii="Arial" w:hAnsi="Arial"/>
                <w:noProof/>
                <w:sz w:val="20"/>
              </w:rPr>
            </w:pPr>
            <w:r>
              <w:rPr>
                <w:rFonts w:ascii="Arial" w:hAnsi="Arial"/>
                <w:sz w:val="18"/>
              </w:rPr>
              <w:t xml:space="preserve">LUMO calculations: </w:t>
            </w:r>
            <w:hyperlink r:id="rId102" w:history="1">
              <w:r w:rsidRPr="006D4518">
                <w:rPr>
                  <w:rStyle w:val="Hyperlink"/>
                  <w:rFonts w:ascii="Arial" w:hAnsi="Arial"/>
                  <w:sz w:val="18"/>
                </w:rPr>
                <w:t xml:space="preserve">Houk, </w:t>
              </w:r>
              <w:r w:rsidRPr="006D4518">
                <w:rPr>
                  <w:rStyle w:val="Hyperlink"/>
                  <w:rFonts w:ascii="Arial" w:hAnsi="Arial"/>
                  <w:i/>
                  <w:sz w:val="18"/>
                </w:rPr>
                <w:t>JACS</w:t>
              </w:r>
              <w:r w:rsidRPr="006D4518">
                <w:rPr>
                  <w:rStyle w:val="Hyperlink"/>
                  <w:rFonts w:ascii="Arial" w:hAnsi="Arial"/>
                  <w:sz w:val="18"/>
                </w:rPr>
                <w:t xml:space="preserve">, </w:t>
              </w:r>
              <w:r w:rsidRPr="006D4518">
                <w:rPr>
                  <w:rStyle w:val="Hyperlink"/>
                  <w:rFonts w:ascii="Arial" w:hAnsi="Arial"/>
                  <w:b/>
                  <w:sz w:val="18"/>
                </w:rPr>
                <w:t>1973</w:t>
              </w:r>
              <w:r w:rsidRPr="006D4518">
                <w:rPr>
                  <w:rStyle w:val="Hyperlink"/>
                  <w:rFonts w:ascii="Arial" w:hAnsi="Arial"/>
                  <w:sz w:val="18"/>
                </w:rPr>
                <w:t>, 4094</w:t>
              </w:r>
            </w:hyperlink>
            <w:r>
              <w:rPr>
                <w:rFonts w:ascii="Arial" w:hAnsi="Arial"/>
                <w:sz w:val="18"/>
              </w:rPr>
              <w:t xml:space="preserve">. Charges: </w:t>
            </w:r>
            <w:hyperlink r:id="rId103" w:history="1">
              <w:r w:rsidRPr="006D4518">
                <w:rPr>
                  <w:rStyle w:val="Hyperlink"/>
                  <w:rFonts w:ascii="Arial" w:hAnsi="Arial"/>
                  <w:sz w:val="18"/>
                </w:rPr>
                <w:t xml:space="preserve">Tidwell, </w:t>
              </w:r>
              <w:r w:rsidRPr="006D4518">
                <w:rPr>
                  <w:rStyle w:val="Hyperlink"/>
                  <w:rFonts w:ascii="Arial" w:hAnsi="Arial"/>
                  <w:i/>
                  <w:sz w:val="18"/>
                </w:rPr>
                <w:t>JOC</w:t>
              </w:r>
              <w:r w:rsidRPr="006D4518">
                <w:rPr>
                  <w:rStyle w:val="Hyperlink"/>
                  <w:rFonts w:ascii="Arial" w:hAnsi="Arial"/>
                  <w:sz w:val="18"/>
                </w:rPr>
                <w:t xml:space="preserve">, </w:t>
              </w:r>
              <w:r w:rsidRPr="006D4518">
                <w:rPr>
                  <w:rStyle w:val="Hyperlink"/>
                  <w:rFonts w:ascii="Arial" w:hAnsi="Arial"/>
                  <w:b/>
                  <w:sz w:val="18"/>
                </w:rPr>
                <w:t>1994</w:t>
              </w:r>
              <w:r w:rsidRPr="006D4518">
                <w:rPr>
                  <w:rStyle w:val="Hyperlink"/>
                  <w:rFonts w:ascii="Arial" w:hAnsi="Arial"/>
                  <w:sz w:val="18"/>
                </w:rPr>
                <w:t>, 4506</w:t>
              </w:r>
            </w:hyperlink>
          </w:p>
        </w:tc>
      </w:tr>
    </w:tbl>
    <w:p w14:paraId="4B2C93EB" w14:textId="77777777" w:rsidR="00BE02BA" w:rsidRDefault="00BE02BA" w:rsidP="00BE02BA">
      <w:pPr>
        <w:rPr>
          <w:rFonts w:ascii="Arial" w:hAnsi="Arial"/>
          <w:sz w:val="20"/>
        </w:rPr>
      </w:pPr>
    </w:p>
    <w:p w14:paraId="0833731E" w14:textId="77777777" w:rsidR="00BE02BA" w:rsidRDefault="00BE02BA" w:rsidP="00A63412">
      <w:pPr>
        <w:numPr>
          <w:ilvl w:val="1"/>
          <w:numId w:val="3"/>
        </w:numPr>
        <w:jc w:val="both"/>
        <w:rPr>
          <w:rFonts w:ascii="Arial" w:hAnsi="Arial" w:cs="Arial"/>
          <w:sz w:val="20"/>
          <w:szCs w:val="20"/>
        </w:rPr>
      </w:pPr>
      <w:r w:rsidRPr="00A63412">
        <w:rPr>
          <w:rFonts w:ascii="Arial" w:hAnsi="Arial" w:cs="Arial"/>
          <w:sz w:val="20"/>
          <w:szCs w:val="20"/>
        </w:rPr>
        <w:t xml:space="preserve">Substrate-controlled selective addition to </w:t>
      </w:r>
      <w:r w:rsidRPr="00A63412">
        <w:rPr>
          <w:rFonts w:ascii="Symbol" w:hAnsi="Symbol" w:cs="Arial"/>
          <w:sz w:val="20"/>
          <w:szCs w:val="20"/>
        </w:rPr>
        <w:t></w:t>
      </w:r>
      <w:r w:rsidRPr="00A63412">
        <w:rPr>
          <w:rFonts w:ascii="Symbol" w:hAnsi="Symbol" w:cs="Arial"/>
          <w:sz w:val="20"/>
          <w:szCs w:val="20"/>
        </w:rPr>
        <w:t></w:t>
      </w:r>
      <w:r w:rsidRPr="00A63412">
        <w:rPr>
          <w:rFonts w:ascii="Symbol" w:hAnsi="Symbol" w:cs="Arial"/>
          <w:sz w:val="20"/>
          <w:szCs w:val="20"/>
        </w:rPr>
        <w:t></w:t>
      </w:r>
      <w:r w:rsidRPr="00A63412">
        <w:rPr>
          <w:rFonts w:ascii="Arial" w:hAnsi="Arial" w:cs="Arial"/>
          <w:sz w:val="20"/>
          <w:szCs w:val="20"/>
        </w:rPr>
        <w:t>-unsaturated carbonyl reactions</w:t>
      </w:r>
    </w:p>
    <w:p w14:paraId="38D40A15" w14:textId="77777777" w:rsidR="002E53BB" w:rsidRPr="00A63412" w:rsidRDefault="002E53BB" w:rsidP="002E53BB">
      <w:pPr>
        <w:ind w:left="792"/>
        <w:jc w:val="both"/>
        <w:rPr>
          <w:rFonts w:ascii="Arial" w:hAnsi="Arial" w:cs="Arial"/>
          <w:sz w:val="20"/>
          <w:szCs w:val="20"/>
        </w:rPr>
      </w:pPr>
    </w:p>
    <w:tbl>
      <w:tblPr>
        <w:tblW w:w="0" w:type="auto"/>
        <w:tblLook w:val="00A0" w:firstRow="1" w:lastRow="0" w:firstColumn="1" w:lastColumn="0" w:noHBand="0" w:noVBand="0"/>
      </w:tblPr>
      <w:tblGrid>
        <w:gridCol w:w="9847"/>
      </w:tblGrid>
      <w:tr w:rsidR="00BE02BA" w:rsidRPr="003F5F46" w14:paraId="715576DD" w14:textId="77777777" w:rsidTr="00537232">
        <w:tc>
          <w:tcPr>
            <w:tcW w:w="9847" w:type="dxa"/>
          </w:tcPr>
          <w:p w14:paraId="7B26A149" w14:textId="77777777" w:rsidR="00BE02BA" w:rsidRDefault="00BE02BA" w:rsidP="00537232">
            <w:pPr>
              <w:rPr>
                <w:rFonts w:ascii="Arial" w:hAnsi="Arial"/>
                <w:sz w:val="20"/>
              </w:rPr>
            </w:pPr>
            <w:r>
              <w:rPr>
                <w:rFonts w:ascii="Arial" w:hAnsi="Arial"/>
                <w:sz w:val="20"/>
              </w:rPr>
              <w:t>The selectivity is determined by a combination of the nature of the leaving group and nucleophile:</w:t>
            </w:r>
          </w:p>
          <w:p w14:paraId="3993ACB5" w14:textId="77777777" w:rsidR="00C719A5" w:rsidRPr="003F5F46" w:rsidRDefault="00C719A5" w:rsidP="00537232">
            <w:pPr>
              <w:rPr>
                <w:rFonts w:ascii="Arial" w:hAnsi="Arial"/>
                <w:sz w:val="20"/>
              </w:rPr>
            </w:pPr>
          </w:p>
        </w:tc>
      </w:tr>
      <w:tr w:rsidR="00BE02BA" w:rsidRPr="005D2519" w14:paraId="70D4216E" w14:textId="77777777" w:rsidTr="00537232">
        <w:tc>
          <w:tcPr>
            <w:tcW w:w="9847" w:type="dxa"/>
          </w:tcPr>
          <w:p w14:paraId="76BDF7B0" w14:textId="77777777" w:rsidR="00BE02BA" w:rsidRPr="005D2519" w:rsidRDefault="000A3577" w:rsidP="00537232">
            <w:pPr>
              <w:spacing w:before="120" w:after="120"/>
              <w:jc w:val="center"/>
              <w:rPr>
                <w:rFonts w:ascii="Arial" w:hAnsi="Arial"/>
                <w:sz w:val="20"/>
              </w:rPr>
            </w:pPr>
            <w:r>
              <w:rPr>
                <w:rFonts w:ascii="Arial" w:hAnsi="Arial"/>
                <w:noProof/>
                <w:sz w:val="20"/>
              </w:rPr>
              <w:drawing>
                <wp:inline distT="0" distB="0" distL="0" distR="0" wp14:anchorId="16DE9816" wp14:editId="747D4FE4">
                  <wp:extent cx="2973705" cy="1085215"/>
                  <wp:effectExtent l="0" t="0" r="0" b="6985"/>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73705" cy="1085215"/>
                          </a:xfrm>
                          <a:prstGeom prst="rect">
                            <a:avLst/>
                          </a:prstGeom>
                          <a:noFill/>
                          <a:ln>
                            <a:noFill/>
                          </a:ln>
                        </pic:spPr>
                      </pic:pic>
                    </a:graphicData>
                  </a:graphic>
                </wp:inline>
              </w:drawing>
            </w:r>
          </w:p>
        </w:tc>
      </w:tr>
      <w:tr w:rsidR="00BE02BA" w:rsidRPr="005D2519" w14:paraId="27610EE7" w14:textId="77777777" w:rsidTr="00537232">
        <w:tc>
          <w:tcPr>
            <w:tcW w:w="9847" w:type="dxa"/>
          </w:tcPr>
          <w:p w14:paraId="15137AF7" w14:textId="77777777" w:rsidR="00BE02BA" w:rsidRPr="005D2519" w:rsidRDefault="00BE02BA" w:rsidP="00537232">
            <w:pPr>
              <w:jc w:val="right"/>
              <w:rPr>
                <w:rFonts w:ascii="Arial" w:hAnsi="Arial"/>
                <w:sz w:val="18"/>
              </w:rPr>
            </w:pPr>
            <w:r>
              <w:rPr>
                <w:rFonts w:ascii="Arial" w:hAnsi="Arial"/>
                <w:sz w:val="18"/>
              </w:rPr>
              <w:t xml:space="preserve">Fleming, </w:t>
            </w:r>
            <w:r>
              <w:rPr>
                <w:rFonts w:ascii="Arial" w:hAnsi="Arial"/>
                <w:i/>
                <w:sz w:val="18"/>
              </w:rPr>
              <w:t>Molecular Orbitals and Organic Chemical Reactions</w:t>
            </w:r>
            <w:r>
              <w:rPr>
                <w:rFonts w:ascii="Arial" w:hAnsi="Arial"/>
                <w:sz w:val="18"/>
              </w:rPr>
              <w:t xml:space="preserve">, </w:t>
            </w:r>
            <w:r>
              <w:rPr>
                <w:rFonts w:ascii="Arial" w:hAnsi="Arial"/>
                <w:b/>
                <w:sz w:val="18"/>
              </w:rPr>
              <w:t>2010</w:t>
            </w:r>
            <w:r>
              <w:rPr>
                <w:rFonts w:ascii="Arial" w:hAnsi="Arial"/>
                <w:sz w:val="18"/>
              </w:rPr>
              <w:t>, p 188</w:t>
            </w:r>
          </w:p>
        </w:tc>
      </w:tr>
    </w:tbl>
    <w:p w14:paraId="51857E19" w14:textId="2DBC1FD4" w:rsidR="0044001A" w:rsidRDefault="0044001A" w:rsidP="00BE02BA">
      <w:pPr>
        <w:rPr>
          <w:rFonts w:ascii="Arial" w:hAnsi="Arial"/>
          <w:sz w:val="20"/>
        </w:rPr>
      </w:pPr>
    </w:p>
    <w:p w14:paraId="251DDA97" w14:textId="77777777" w:rsidR="0044001A" w:rsidRDefault="0044001A">
      <w:pPr>
        <w:rPr>
          <w:rFonts w:ascii="Arial" w:hAnsi="Arial"/>
          <w:sz w:val="20"/>
        </w:rPr>
      </w:pPr>
      <w:r>
        <w:rPr>
          <w:rFonts w:ascii="Arial" w:hAnsi="Arial"/>
          <w:sz w:val="20"/>
        </w:rPr>
        <w:br w:type="page"/>
      </w:r>
    </w:p>
    <w:p w14:paraId="0943582E" w14:textId="77777777" w:rsidR="00BE02BA" w:rsidRDefault="00BE02BA" w:rsidP="00A63412">
      <w:pPr>
        <w:numPr>
          <w:ilvl w:val="1"/>
          <w:numId w:val="3"/>
        </w:numPr>
        <w:jc w:val="both"/>
        <w:rPr>
          <w:rFonts w:ascii="Arial" w:hAnsi="Arial" w:cs="Arial"/>
          <w:sz w:val="20"/>
          <w:szCs w:val="20"/>
        </w:rPr>
      </w:pPr>
      <w:r w:rsidRPr="00A63412">
        <w:rPr>
          <w:rFonts w:ascii="Arial" w:hAnsi="Arial" w:cs="Arial"/>
          <w:sz w:val="20"/>
          <w:szCs w:val="20"/>
        </w:rPr>
        <w:t xml:space="preserve">Catalyst-controlled selective reduction or addition to </w:t>
      </w:r>
      <w:r w:rsidRPr="00A63412">
        <w:rPr>
          <w:rFonts w:ascii="Symbol" w:hAnsi="Symbol" w:cs="Arial"/>
          <w:sz w:val="20"/>
          <w:szCs w:val="20"/>
        </w:rPr>
        <w:t></w:t>
      </w:r>
      <w:r w:rsidRPr="00A63412">
        <w:rPr>
          <w:rFonts w:ascii="Symbol" w:hAnsi="Symbol" w:cs="Arial"/>
          <w:sz w:val="20"/>
          <w:szCs w:val="20"/>
        </w:rPr>
        <w:t></w:t>
      </w:r>
      <w:r w:rsidRPr="00A63412">
        <w:rPr>
          <w:rFonts w:ascii="Symbol" w:hAnsi="Symbol" w:cs="Arial"/>
          <w:sz w:val="20"/>
          <w:szCs w:val="20"/>
        </w:rPr>
        <w:t></w:t>
      </w:r>
      <w:r w:rsidRPr="00A63412">
        <w:rPr>
          <w:rFonts w:ascii="Arial" w:hAnsi="Arial" w:cs="Arial"/>
          <w:sz w:val="20"/>
          <w:szCs w:val="20"/>
        </w:rPr>
        <w:t xml:space="preserve">-unsaturated carbonyls </w:t>
      </w:r>
    </w:p>
    <w:p w14:paraId="779AA10B" w14:textId="77777777" w:rsidR="002E53BB" w:rsidRPr="00A63412" w:rsidRDefault="002E53BB" w:rsidP="002E53BB">
      <w:pPr>
        <w:ind w:left="792"/>
        <w:jc w:val="both"/>
        <w:rPr>
          <w:rFonts w:ascii="Arial" w:hAnsi="Arial" w:cs="Arial"/>
          <w:sz w:val="20"/>
          <w:szCs w:val="20"/>
        </w:rPr>
      </w:pPr>
    </w:p>
    <w:tbl>
      <w:tblPr>
        <w:tblW w:w="0" w:type="auto"/>
        <w:tblLook w:val="00A0" w:firstRow="1" w:lastRow="0" w:firstColumn="1" w:lastColumn="0" w:noHBand="0" w:noVBand="0"/>
      </w:tblPr>
      <w:tblGrid>
        <w:gridCol w:w="9847"/>
      </w:tblGrid>
      <w:tr w:rsidR="00BE02BA" w:rsidRPr="003F5F46" w14:paraId="6A7CEA08" w14:textId="77777777" w:rsidTr="00537232">
        <w:tc>
          <w:tcPr>
            <w:tcW w:w="9847" w:type="dxa"/>
          </w:tcPr>
          <w:p w14:paraId="02211604" w14:textId="18E17DD1" w:rsidR="00BE02BA" w:rsidRDefault="002E53BB" w:rsidP="002E53BB">
            <w:pPr>
              <w:ind w:left="142" w:hanging="142"/>
              <w:rPr>
                <w:rFonts w:ascii="Arial" w:hAnsi="Arial"/>
                <w:bCs/>
                <w:sz w:val="20"/>
              </w:rPr>
            </w:pPr>
            <w:r>
              <w:rPr>
                <w:rFonts w:ascii="Arial" w:hAnsi="Arial"/>
                <w:sz w:val="20"/>
              </w:rPr>
              <w:t>- Ligand modification can alter</w:t>
            </w:r>
            <w:r w:rsidR="00BE02BA">
              <w:rPr>
                <w:rFonts w:ascii="Arial" w:hAnsi="Arial"/>
                <w:sz w:val="20"/>
              </w:rPr>
              <w:t xml:space="preserve"> </w:t>
            </w:r>
            <w:r>
              <w:rPr>
                <w:rFonts w:ascii="Arial" w:hAnsi="Arial"/>
                <w:sz w:val="20"/>
              </w:rPr>
              <w:t>the selectivity of reduction</w:t>
            </w:r>
            <w:r w:rsidR="00BE02BA">
              <w:rPr>
                <w:rFonts w:ascii="Arial" w:hAnsi="Arial"/>
                <w:sz w:val="20"/>
              </w:rPr>
              <w:t xml:space="preserve"> </w:t>
            </w:r>
            <w:r>
              <w:rPr>
                <w:rFonts w:ascii="Arial" w:hAnsi="Arial"/>
                <w:sz w:val="20"/>
              </w:rPr>
              <w:t>due to</w:t>
            </w:r>
            <w:r w:rsidR="00BE02BA">
              <w:rPr>
                <w:rFonts w:ascii="Arial" w:hAnsi="Arial"/>
                <w:sz w:val="20"/>
              </w:rPr>
              <w:t xml:space="preserve"> “subtle and </w:t>
            </w:r>
            <w:r w:rsidR="00BE02BA" w:rsidRPr="005E1FCE">
              <w:rPr>
                <w:rFonts w:ascii="Arial" w:hAnsi="Arial"/>
                <w:sz w:val="20"/>
              </w:rPr>
              <w:t>complex interactions between the substrate, solvent, and bulky ligands</w:t>
            </w:r>
            <w:r w:rsidR="00C719A5">
              <w:rPr>
                <w:rFonts w:ascii="Arial" w:hAnsi="Arial"/>
                <w:sz w:val="20"/>
              </w:rPr>
              <w:t>”.</w:t>
            </w:r>
          </w:p>
          <w:p w14:paraId="4A564409" w14:textId="77777777" w:rsidR="002E53BB" w:rsidRPr="003F5F46" w:rsidRDefault="002E53BB" w:rsidP="002E53BB">
            <w:pPr>
              <w:ind w:left="142" w:hanging="142"/>
              <w:rPr>
                <w:rFonts w:ascii="Arial" w:hAnsi="Arial"/>
                <w:sz w:val="20"/>
              </w:rPr>
            </w:pPr>
          </w:p>
        </w:tc>
      </w:tr>
      <w:tr w:rsidR="00BE02BA" w:rsidRPr="00D31A3B" w14:paraId="729647E3" w14:textId="77777777" w:rsidTr="00537232">
        <w:tc>
          <w:tcPr>
            <w:tcW w:w="9847" w:type="dxa"/>
          </w:tcPr>
          <w:p w14:paraId="748DA0DC" w14:textId="2953FF5A" w:rsidR="00BE02BA" w:rsidRDefault="002347ED" w:rsidP="00537232">
            <w:pPr>
              <w:spacing w:before="120" w:after="120"/>
              <w:jc w:val="center"/>
            </w:pPr>
            <w:r>
              <w:rPr>
                <w:noProof/>
              </w:rPr>
              <w:drawing>
                <wp:inline distT="0" distB="0" distL="0" distR="0" wp14:anchorId="113496B7" wp14:editId="5BB1EEBC">
                  <wp:extent cx="4507230" cy="1493520"/>
                  <wp:effectExtent l="0" t="0" r="0" b="508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07230" cy="1493520"/>
                          </a:xfrm>
                          <a:prstGeom prst="rect">
                            <a:avLst/>
                          </a:prstGeom>
                          <a:noFill/>
                          <a:ln>
                            <a:noFill/>
                          </a:ln>
                        </pic:spPr>
                      </pic:pic>
                    </a:graphicData>
                  </a:graphic>
                </wp:inline>
              </w:drawing>
            </w:r>
          </w:p>
          <w:p w14:paraId="552B20CD" w14:textId="54EC6486" w:rsidR="00C719A5" w:rsidRPr="00D31A3B" w:rsidRDefault="00C719A5" w:rsidP="00537232">
            <w:pPr>
              <w:spacing w:before="120" w:after="120"/>
              <w:jc w:val="center"/>
            </w:pPr>
          </w:p>
        </w:tc>
      </w:tr>
      <w:tr w:rsidR="00BE02BA" w:rsidRPr="005D2519" w14:paraId="583AB14D" w14:textId="77777777" w:rsidTr="00537232">
        <w:tc>
          <w:tcPr>
            <w:tcW w:w="9847" w:type="dxa"/>
          </w:tcPr>
          <w:p w14:paraId="0A50D37E" w14:textId="77777777" w:rsidR="00BE02BA" w:rsidRDefault="00E00EF1" w:rsidP="00537232">
            <w:pPr>
              <w:jc w:val="right"/>
              <w:rPr>
                <w:rFonts w:ascii="Arial" w:hAnsi="Arial"/>
                <w:sz w:val="18"/>
              </w:rPr>
            </w:pPr>
            <w:hyperlink r:id="rId106" w:history="1">
              <w:r w:rsidR="00BE02BA" w:rsidRPr="006D4518">
                <w:rPr>
                  <w:rStyle w:val="Hyperlink"/>
                  <w:rFonts w:ascii="Arial" w:hAnsi="Arial"/>
                  <w:sz w:val="18"/>
                </w:rPr>
                <w:t xml:space="preserve">Lipshutz </w:t>
              </w:r>
              <w:r w:rsidR="00BE02BA" w:rsidRPr="002347ED">
                <w:rPr>
                  <w:rStyle w:val="Hyperlink"/>
                  <w:rFonts w:ascii="Arial" w:hAnsi="Arial"/>
                  <w:i/>
                  <w:sz w:val="18"/>
                </w:rPr>
                <w:t>Tetrahedron</w:t>
              </w:r>
              <w:r w:rsidR="00BE02BA" w:rsidRPr="006D4518">
                <w:rPr>
                  <w:rStyle w:val="Hyperlink"/>
                  <w:rFonts w:ascii="Arial" w:hAnsi="Arial"/>
                  <w:sz w:val="18"/>
                </w:rPr>
                <w:t xml:space="preserve"> </w:t>
              </w:r>
              <w:r w:rsidR="00BE02BA" w:rsidRPr="002347ED">
                <w:rPr>
                  <w:rStyle w:val="Hyperlink"/>
                  <w:rFonts w:ascii="Arial" w:hAnsi="Arial"/>
                  <w:b/>
                  <w:sz w:val="18"/>
                </w:rPr>
                <w:t>2012</w:t>
              </w:r>
              <w:r w:rsidR="00BE02BA" w:rsidRPr="006D4518">
                <w:rPr>
                  <w:rStyle w:val="Hyperlink"/>
                  <w:rFonts w:ascii="Arial" w:hAnsi="Arial"/>
                  <w:sz w:val="18"/>
                </w:rPr>
                <w:t xml:space="preserve">, </w:t>
              </w:r>
              <w:r w:rsidR="00BE02BA" w:rsidRPr="002347ED">
                <w:rPr>
                  <w:rStyle w:val="Hyperlink"/>
                  <w:rFonts w:ascii="Arial" w:hAnsi="Arial"/>
                  <w:i/>
                  <w:sz w:val="18"/>
                </w:rPr>
                <w:t>68</w:t>
              </w:r>
              <w:r w:rsidR="00BE02BA" w:rsidRPr="006D4518">
                <w:rPr>
                  <w:rStyle w:val="Hyperlink"/>
                  <w:rFonts w:ascii="Arial" w:hAnsi="Arial"/>
                  <w:sz w:val="18"/>
                </w:rPr>
                <w:t>, 3410</w:t>
              </w:r>
            </w:hyperlink>
          </w:p>
          <w:p w14:paraId="59CE3E59" w14:textId="77777777" w:rsidR="00BE02BA" w:rsidRPr="00B03144" w:rsidRDefault="00BE02BA" w:rsidP="00537232">
            <w:pPr>
              <w:jc w:val="right"/>
              <w:rPr>
                <w:rFonts w:ascii="Arial" w:hAnsi="Arial"/>
                <w:sz w:val="18"/>
              </w:rPr>
            </w:pPr>
            <w:r>
              <w:rPr>
                <w:rFonts w:ascii="Arial" w:hAnsi="Arial"/>
                <w:sz w:val="18"/>
              </w:rPr>
              <w:t>For selective non-metal-catalyzed 1,4-</w:t>
            </w:r>
            <w:r w:rsidRPr="00B03144">
              <w:rPr>
                <w:rFonts w:ascii="Arial" w:hAnsi="Arial"/>
                <w:sz w:val="18"/>
              </w:rPr>
              <w:t>reduction</w:t>
            </w:r>
            <w:r>
              <w:rPr>
                <w:rFonts w:ascii="Arial" w:hAnsi="Arial"/>
                <w:sz w:val="18"/>
              </w:rPr>
              <w:t xml:space="preserve">, see </w:t>
            </w:r>
            <w:hyperlink r:id="rId107" w:history="1">
              <w:r w:rsidRPr="00186431">
                <w:rPr>
                  <w:rStyle w:val="Hyperlink"/>
                  <w:rFonts w:ascii="Arial" w:hAnsi="Arial"/>
                  <w:sz w:val="18"/>
                </w:rPr>
                <w:t xml:space="preserve">MacMillan </w:t>
              </w:r>
              <w:r w:rsidRPr="00186431">
                <w:rPr>
                  <w:rStyle w:val="Hyperlink"/>
                  <w:rFonts w:ascii="Arial" w:hAnsi="Arial"/>
                  <w:i/>
                  <w:iCs/>
                  <w:sz w:val="18"/>
                </w:rPr>
                <w:t>JACS</w:t>
              </w:r>
              <w:r w:rsidRPr="00186431">
                <w:rPr>
                  <w:rStyle w:val="Hyperlink"/>
                  <w:rFonts w:ascii="Arial" w:hAnsi="Arial"/>
                  <w:sz w:val="18"/>
                </w:rPr>
                <w:t xml:space="preserve"> </w:t>
              </w:r>
              <w:r w:rsidRPr="00186431">
                <w:rPr>
                  <w:rStyle w:val="Hyperlink"/>
                  <w:rFonts w:ascii="Arial" w:hAnsi="Arial"/>
                  <w:b/>
                  <w:bCs/>
                  <w:sz w:val="18"/>
                </w:rPr>
                <w:t>2005</w:t>
              </w:r>
              <w:r w:rsidRPr="00186431">
                <w:rPr>
                  <w:rStyle w:val="Hyperlink"/>
                  <w:rFonts w:ascii="Arial" w:hAnsi="Arial"/>
                  <w:sz w:val="18"/>
                </w:rPr>
                <w:t xml:space="preserve">, </w:t>
              </w:r>
              <w:r w:rsidRPr="00D632B6">
                <w:rPr>
                  <w:rStyle w:val="Hyperlink"/>
                  <w:rFonts w:ascii="Arial" w:hAnsi="Arial"/>
                  <w:i/>
                  <w:sz w:val="18"/>
                </w:rPr>
                <w:t>12</w:t>
              </w:r>
              <w:r w:rsidRPr="00186431">
                <w:rPr>
                  <w:rStyle w:val="Hyperlink"/>
                  <w:rFonts w:ascii="Arial" w:hAnsi="Arial"/>
                  <w:i/>
                  <w:iCs/>
                  <w:sz w:val="18"/>
                </w:rPr>
                <w:t>7</w:t>
              </w:r>
              <w:r w:rsidRPr="00186431">
                <w:rPr>
                  <w:rStyle w:val="Hyperlink"/>
                  <w:rFonts w:ascii="Arial" w:hAnsi="Arial"/>
                  <w:sz w:val="18"/>
                </w:rPr>
                <w:t>, 32</w:t>
              </w:r>
            </w:hyperlink>
            <w:r>
              <w:rPr>
                <w:rFonts w:ascii="Arial" w:hAnsi="Arial"/>
                <w:sz w:val="18"/>
              </w:rPr>
              <w:t xml:space="preserve"> &amp; </w:t>
            </w:r>
            <w:hyperlink r:id="rId108" w:history="1">
              <w:r w:rsidRPr="00186431">
                <w:rPr>
                  <w:rStyle w:val="Hyperlink"/>
                  <w:rFonts w:ascii="Arial" w:hAnsi="Arial"/>
                  <w:sz w:val="18"/>
                </w:rPr>
                <w:t xml:space="preserve">List </w:t>
              </w:r>
              <w:r w:rsidRPr="00186431">
                <w:rPr>
                  <w:rStyle w:val="Hyperlink"/>
                  <w:rFonts w:ascii="Arial" w:hAnsi="Arial"/>
                  <w:i/>
                  <w:iCs/>
                  <w:sz w:val="18"/>
                </w:rPr>
                <w:t>JACS</w:t>
              </w:r>
              <w:r w:rsidRPr="00186431">
                <w:rPr>
                  <w:rStyle w:val="Hyperlink"/>
                  <w:rFonts w:ascii="Arial" w:hAnsi="Arial"/>
                  <w:sz w:val="18"/>
                </w:rPr>
                <w:t xml:space="preserve"> </w:t>
              </w:r>
              <w:r w:rsidRPr="00186431">
                <w:rPr>
                  <w:rStyle w:val="Hyperlink"/>
                  <w:rFonts w:ascii="Arial" w:hAnsi="Arial"/>
                  <w:b/>
                  <w:bCs/>
                  <w:sz w:val="18"/>
                </w:rPr>
                <w:t>2006</w:t>
              </w:r>
              <w:r w:rsidRPr="00186431">
                <w:rPr>
                  <w:rStyle w:val="Hyperlink"/>
                  <w:rFonts w:ascii="Arial" w:hAnsi="Arial"/>
                  <w:sz w:val="18"/>
                </w:rPr>
                <w:t xml:space="preserve">, </w:t>
              </w:r>
              <w:r w:rsidRPr="00186431">
                <w:rPr>
                  <w:rStyle w:val="Hyperlink"/>
                  <w:rFonts w:ascii="Arial" w:hAnsi="Arial"/>
                  <w:i/>
                  <w:iCs/>
                  <w:sz w:val="18"/>
                </w:rPr>
                <w:t>128</w:t>
              </w:r>
              <w:r w:rsidRPr="00186431">
                <w:rPr>
                  <w:rStyle w:val="Hyperlink"/>
                  <w:rFonts w:ascii="Arial" w:hAnsi="Arial"/>
                  <w:sz w:val="18"/>
                </w:rPr>
                <w:t>, 13368</w:t>
              </w:r>
            </w:hyperlink>
            <w:r>
              <w:rPr>
                <w:rFonts w:ascii="Arial" w:hAnsi="Arial"/>
                <w:sz w:val="18"/>
              </w:rPr>
              <w:t xml:space="preserve"> </w:t>
            </w:r>
            <w:r w:rsidRPr="00B03144">
              <w:rPr>
                <w:rFonts w:ascii="Arial" w:hAnsi="Arial"/>
                <w:sz w:val="18"/>
              </w:rPr>
              <w:t xml:space="preserve"> </w:t>
            </w:r>
          </w:p>
        </w:tc>
      </w:tr>
    </w:tbl>
    <w:p w14:paraId="3D9CEFC1" w14:textId="77777777" w:rsidR="00BE02BA" w:rsidRPr="00094685" w:rsidRDefault="00BE02BA" w:rsidP="00BE02BA">
      <w:pPr>
        <w:jc w:val="both"/>
        <w:rPr>
          <w:rFonts w:ascii="Arial" w:hAnsi="Arial" w:cs="Arial"/>
          <w:sz w:val="20"/>
          <w:szCs w:val="20"/>
        </w:rPr>
      </w:pPr>
    </w:p>
    <w:tbl>
      <w:tblPr>
        <w:tblW w:w="0" w:type="auto"/>
        <w:tblLook w:val="00A0" w:firstRow="1" w:lastRow="0" w:firstColumn="1" w:lastColumn="0" w:noHBand="0" w:noVBand="0"/>
      </w:tblPr>
      <w:tblGrid>
        <w:gridCol w:w="9847"/>
      </w:tblGrid>
      <w:tr w:rsidR="00BE02BA" w:rsidRPr="003F5F46" w14:paraId="4D88CD47" w14:textId="77777777" w:rsidTr="00537232">
        <w:tc>
          <w:tcPr>
            <w:tcW w:w="9847" w:type="dxa"/>
          </w:tcPr>
          <w:p w14:paraId="3B5F2E87" w14:textId="77777777" w:rsidR="00BE02BA" w:rsidRPr="003F5F46" w:rsidRDefault="00BE02BA" w:rsidP="00537232">
            <w:pPr>
              <w:rPr>
                <w:rFonts w:ascii="Arial" w:hAnsi="Arial"/>
                <w:sz w:val="20"/>
              </w:rPr>
            </w:pPr>
            <w:r>
              <w:rPr>
                <w:rFonts w:ascii="Arial" w:hAnsi="Arial"/>
                <w:sz w:val="20"/>
              </w:rPr>
              <w:t xml:space="preserve">- Diene ligands can provide exquisite chemo- and enantioselectivity - additions to unsaturated </w:t>
            </w:r>
            <w:r w:rsidRPr="00A50F16">
              <w:rPr>
                <w:rFonts w:ascii="Arial" w:hAnsi="Arial"/>
                <w:sz w:val="20"/>
                <w:u w:val="single"/>
              </w:rPr>
              <w:t>aldehydes</w:t>
            </w:r>
            <w:r>
              <w:rPr>
                <w:rFonts w:ascii="Arial" w:hAnsi="Arial"/>
                <w:sz w:val="20"/>
              </w:rPr>
              <w:t xml:space="preserve"> </w:t>
            </w:r>
            <w:r w:rsidR="002E53BB">
              <w:rPr>
                <w:rFonts w:ascii="Arial" w:hAnsi="Arial"/>
                <w:sz w:val="20"/>
              </w:rPr>
              <w:t>proceed by 1,4-addition. This is in stark contrast to Rh/phosphine catalysis</w:t>
            </w:r>
            <w:r>
              <w:rPr>
                <w:rFonts w:ascii="Arial" w:hAnsi="Arial"/>
                <w:sz w:val="20"/>
              </w:rPr>
              <w:t>, which furnishes the 1,2-addit</w:t>
            </w:r>
            <w:r w:rsidR="002E53BB">
              <w:rPr>
                <w:rFonts w:ascii="Arial" w:hAnsi="Arial"/>
                <w:sz w:val="20"/>
              </w:rPr>
              <w:t>i</w:t>
            </w:r>
            <w:r>
              <w:rPr>
                <w:rFonts w:ascii="Arial" w:hAnsi="Arial"/>
                <w:sz w:val="20"/>
              </w:rPr>
              <w:t xml:space="preserve">on product exclusively. </w:t>
            </w:r>
          </w:p>
        </w:tc>
      </w:tr>
      <w:tr w:rsidR="00BE02BA" w:rsidRPr="00D31A3B" w14:paraId="456FEED2" w14:textId="77777777" w:rsidTr="00537232">
        <w:tc>
          <w:tcPr>
            <w:tcW w:w="9847" w:type="dxa"/>
          </w:tcPr>
          <w:p w14:paraId="14380DA3" w14:textId="77777777" w:rsidR="00BE02BA" w:rsidRPr="00D31A3B" w:rsidRDefault="000A3577" w:rsidP="00C719A5">
            <w:pPr>
              <w:spacing w:before="120" w:after="120"/>
              <w:jc w:val="center"/>
            </w:pPr>
            <w:r>
              <w:rPr>
                <w:noProof/>
              </w:rPr>
              <w:drawing>
                <wp:inline distT="0" distB="0" distL="0" distR="0" wp14:anchorId="7B0B330B" wp14:editId="77B221F5">
                  <wp:extent cx="5751195" cy="13931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1195" cy="1393190"/>
                          </a:xfrm>
                          <a:prstGeom prst="rect">
                            <a:avLst/>
                          </a:prstGeom>
                          <a:noFill/>
                          <a:ln>
                            <a:noFill/>
                          </a:ln>
                        </pic:spPr>
                      </pic:pic>
                    </a:graphicData>
                  </a:graphic>
                </wp:inline>
              </w:drawing>
            </w:r>
          </w:p>
        </w:tc>
      </w:tr>
      <w:tr w:rsidR="00BE02BA" w:rsidRPr="005D2519" w14:paraId="47FDCB03" w14:textId="77777777" w:rsidTr="00537232">
        <w:tc>
          <w:tcPr>
            <w:tcW w:w="9847" w:type="dxa"/>
          </w:tcPr>
          <w:p w14:paraId="7229C880" w14:textId="44FFCBA5" w:rsidR="00BE02BA" w:rsidRPr="005D2519" w:rsidRDefault="00E00EF1" w:rsidP="002347ED">
            <w:pPr>
              <w:jc w:val="right"/>
              <w:rPr>
                <w:rFonts w:ascii="Arial" w:hAnsi="Arial"/>
                <w:sz w:val="18"/>
              </w:rPr>
            </w:pPr>
            <w:hyperlink r:id="rId110" w:history="1">
              <w:r w:rsidR="00BE02BA" w:rsidRPr="00186431">
                <w:rPr>
                  <w:rStyle w:val="Hyperlink"/>
                  <w:rFonts w:ascii="Arial" w:hAnsi="Arial"/>
                  <w:sz w:val="18"/>
                </w:rPr>
                <w:t xml:space="preserve">Carreira </w:t>
              </w:r>
              <w:r w:rsidR="00BE02BA" w:rsidRPr="00186431">
                <w:rPr>
                  <w:rStyle w:val="Hyperlink"/>
                  <w:rFonts w:ascii="Arial" w:hAnsi="Arial"/>
                  <w:i/>
                  <w:sz w:val="18"/>
                </w:rPr>
                <w:t>JACS</w:t>
              </w:r>
              <w:r w:rsidR="00BE02BA" w:rsidRPr="00186431">
                <w:rPr>
                  <w:rStyle w:val="Hyperlink"/>
                  <w:rFonts w:ascii="Arial" w:hAnsi="Arial"/>
                  <w:sz w:val="18"/>
                </w:rPr>
                <w:t xml:space="preserve"> </w:t>
              </w:r>
              <w:r w:rsidR="00BE02BA" w:rsidRPr="00186431">
                <w:rPr>
                  <w:rStyle w:val="Hyperlink"/>
                  <w:rFonts w:ascii="Arial" w:hAnsi="Arial"/>
                  <w:b/>
                  <w:sz w:val="18"/>
                </w:rPr>
                <w:t>2005</w:t>
              </w:r>
              <w:r w:rsidR="00BE02BA" w:rsidRPr="00186431">
                <w:rPr>
                  <w:rStyle w:val="Hyperlink"/>
                  <w:rFonts w:ascii="Arial" w:hAnsi="Arial"/>
                  <w:sz w:val="18"/>
                </w:rPr>
                <w:t xml:space="preserve">, </w:t>
              </w:r>
              <w:r w:rsidR="00BE02BA" w:rsidRPr="00186431">
                <w:rPr>
                  <w:rStyle w:val="Hyperlink"/>
                  <w:rFonts w:ascii="Arial" w:hAnsi="Arial"/>
                  <w:i/>
                  <w:sz w:val="18"/>
                </w:rPr>
                <w:t>127</w:t>
              </w:r>
              <w:r w:rsidR="00BE02BA" w:rsidRPr="00186431">
                <w:rPr>
                  <w:rStyle w:val="Hyperlink"/>
                  <w:rFonts w:ascii="Arial" w:hAnsi="Arial"/>
                  <w:sz w:val="18"/>
                </w:rPr>
                <w:t>, 10850</w:t>
              </w:r>
            </w:hyperlink>
            <w:r w:rsidR="00BE02BA">
              <w:rPr>
                <w:rFonts w:ascii="Arial" w:hAnsi="Arial"/>
                <w:sz w:val="18"/>
              </w:rPr>
              <w:t xml:space="preserve"> &amp; </w:t>
            </w:r>
            <w:hyperlink r:id="rId111" w:history="1">
              <w:r w:rsidR="00BE02BA" w:rsidRPr="00186431">
                <w:rPr>
                  <w:rStyle w:val="Hyperlink"/>
                  <w:rFonts w:ascii="Arial" w:hAnsi="Arial"/>
                  <w:sz w:val="18"/>
                </w:rPr>
                <w:t xml:space="preserve">Miyaura </w:t>
              </w:r>
              <w:r w:rsidR="00BE02BA" w:rsidRPr="00186431">
                <w:rPr>
                  <w:rStyle w:val="Hyperlink"/>
                  <w:rFonts w:ascii="Arial" w:hAnsi="Arial"/>
                  <w:i/>
                  <w:sz w:val="18"/>
                </w:rPr>
                <w:t>JOC</w:t>
              </w:r>
              <w:r w:rsidR="00BE02BA" w:rsidRPr="00186431">
                <w:rPr>
                  <w:rStyle w:val="Hyperlink"/>
                  <w:rFonts w:ascii="Arial" w:hAnsi="Arial"/>
                  <w:sz w:val="18"/>
                </w:rPr>
                <w:t xml:space="preserve"> </w:t>
              </w:r>
              <w:r w:rsidR="00BE02BA" w:rsidRPr="00186431">
                <w:rPr>
                  <w:rStyle w:val="Hyperlink"/>
                  <w:rFonts w:ascii="Arial" w:hAnsi="Arial"/>
                  <w:b/>
                  <w:sz w:val="18"/>
                </w:rPr>
                <w:t>2000</w:t>
              </w:r>
              <w:r w:rsidR="00BE02BA" w:rsidRPr="00186431">
                <w:rPr>
                  <w:rStyle w:val="Hyperlink"/>
                  <w:rFonts w:ascii="Arial" w:hAnsi="Arial"/>
                  <w:sz w:val="18"/>
                </w:rPr>
                <w:t xml:space="preserve">, </w:t>
              </w:r>
              <w:r w:rsidR="00BE02BA" w:rsidRPr="00186431">
                <w:rPr>
                  <w:rStyle w:val="Hyperlink"/>
                  <w:rFonts w:ascii="Arial" w:hAnsi="Arial"/>
                  <w:i/>
                  <w:sz w:val="18"/>
                </w:rPr>
                <w:t>65</w:t>
              </w:r>
              <w:r w:rsidR="00BE02BA" w:rsidRPr="00186431">
                <w:rPr>
                  <w:rStyle w:val="Hyperlink"/>
                  <w:rFonts w:ascii="Arial" w:hAnsi="Arial"/>
                  <w:sz w:val="18"/>
                </w:rPr>
                <w:t>, 4450</w:t>
              </w:r>
            </w:hyperlink>
          </w:p>
        </w:tc>
      </w:tr>
    </w:tbl>
    <w:p w14:paraId="7E8FD4BE" w14:textId="77777777" w:rsidR="00C719A5" w:rsidRDefault="00C719A5" w:rsidP="00BE02BA">
      <w:pPr>
        <w:jc w:val="both"/>
        <w:rPr>
          <w:rFonts w:ascii="Arial" w:hAnsi="Arial" w:cs="Arial"/>
          <w:b/>
          <w:sz w:val="20"/>
          <w:szCs w:val="20"/>
        </w:rPr>
      </w:pPr>
    </w:p>
    <w:p w14:paraId="2B84010D" w14:textId="77777777" w:rsidR="00C719A5" w:rsidRDefault="00C719A5" w:rsidP="00BE02BA">
      <w:pPr>
        <w:jc w:val="both"/>
        <w:rPr>
          <w:rFonts w:ascii="Arial" w:hAnsi="Arial" w:cs="Arial"/>
          <w:b/>
          <w:sz w:val="20"/>
          <w:szCs w:val="20"/>
        </w:rPr>
      </w:pPr>
    </w:p>
    <w:tbl>
      <w:tblPr>
        <w:tblW w:w="0" w:type="auto"/>
        <w:tblLook w:val="00A0" w:firstRow="1" w:lastRow="0" w:firstColumn="1" w:lastColumn="0" w:noHBand="0" w:noVBand="0"/>
      </w:tblPr>
      <w:tblGrid>
        <w:gridCol w:w="9847"/>
      </w:tblGrid>
      <w:tr w:rsidR="00BE02BA" w:rsidRPr="005D6ABD" w14:paraId="60009786" w14:textId="77777777" w:rsidTr="00537232">
        <w:tc>
          <w:tcPr>
            <w:tcW w:w="9847" w:type="dxa"/>
          </w:tcPr>
          <w:p w14:paraId="2EB61EBE" w14:textId="77777777" w:rsidR="00BE02BA" w:rsidRDefault="00BE02BA" w:rsidP="002E53BB">
            <w:pPr>
              <w:pStyle w:val="ListParagraph"/>
              <w:ind w:left="0"/>
              <w:rPr>
                <w:rFonts w:ascii="Arial" w:hAnsi="Arial" w:cs="Arial"/>
                <w:sz w:val="20"/>
                <w:szCs w:val="20"/>
                <w:lang w:bidi="x-none"/>
              </w:rPr>
            </w:pPr>
            <w:r>
              <w:rPr>
                <w:rFonts w:ascii="Arial" w:hAnsi="Arial" w:cs="Arial"/>
                <w:sz w:val="20"/>
                <w:szCs w:val="20"/>
                <w:lang w:bidi="x-none"/>
              </w:rPr>
              <w:t xml:space="preserve">- Changing counterion can </w:t>
            </w:r>
            <w:r w:rsidR="002E53BB">
              <w:rPr>
                <w:rFonts w:ascii="Arial" w:hAnsi="Arial" w:cs="Arial"/>
                <w:sz w:val="20"/>
                <w:szCs w:val="20"/>
                <w:lang w:bidi="x-none"/>
              </w:rPr>
              <w:t>switch</w:t>
            </w:r>
            <w:r>
              <w:rPr>
                <w:rFonts w:ascii="Arial" w:hAnsi="Arial" w:cs="Arial"/>
                <w:sz w:val="20"/>
                <w:szCs w:val="20"/>
                <w:lang w:bidi="x-none"/>
              </w:rPr>
              <w:t xml:space="preserve"> the preference for s</w:t>
            </w:r>
            <w:r w:rsidRPr="005D6ABD">
              <w:rPr>
                <w:rFonts w:ascii="Arial" w:hAnsi="Arial" w:cs="Arial"/>
                <w:sz w:val="20"/>
                <w:szCs w:val="20"/>
                <w:lang w:bidi="x-none"/>
              </w:rPr>
              <w:t>elective 1,2- vs 1,4-conjugate addition</w:t>
            </w:r>
            <w:r w:rsidR="00C719A5">
              <w:rPr>
                <w:rFonts w:ascii="Arial" w:hAnsi="Arial" w:cs="Arial"/>
                <w:sz w:val="20"/>
                <w:szCs w:val="20"/>
                <w:lang w:bidi="x-none"/>
              </w:rPr>
              <w:t>.</w:t>
            </w:r>
          </w:p>
          <w:p w14:paraId="450B5D21" w14:textId="14065E24" w:rsidR="00C719A5" w:rsidRPr="005D6ABD" w:rsidRDefault="00C719A5" w:rsidP="002E53BB">
            <w:pPr>
              <w:pStyle w:val="ListParagraph"/>
              <w:ind w:left="0"/>
              <w:rPr>
                <w:rFonts w:ascii="Arial" w:hAnsi="Arial" w:cs="Arial"/>
                <w:sz w:val="20"/>
                <w:szCs w:val="20"/>
                <w:lang w:bidi="x-none"/>
              </w:rPr>
            </w:pPr>
          </w:p>
        </w:tc>
      </w:tr>
      <w:tr w:rsidR="00BE02BA" w:rsidRPr="005D6ABD" w14:paraId="543CCF64" w14:textId="77777777" w:rsidTr="00537232">
        <w:tc>
          <w:tcPr>
            <w:tcW w:w="9847" w:type="dxa"/>
          </w:tcPr>
          <w:p w14:paraId="11C1D609" w14:textId="77777777" w:rsidR="00BE02BA" w:rsidRPr="005D6ABD" w:rsidRDefault="000A3577" w:rsidP="00537232">
            <w:pPr>
              <w:spacing w:before="120"/>
              <w:jc w:val="center"/>
              <w:rPr>
                <w:rFonts w:ascii="Arial" w:hAnsi="Arial" w:cs="Arial"/>
                <w:sz w:val="20"/>
                <w:szCs w:val="20"/>
                <w:lang w:bidi="x-none"/>
              </w:rPr>
            </w:pPr>
            <w:r>
              <w:rPr>
                <w:rFonts w:ascii="Arial" w:hAnsi="Arial" w:cs="Arial"/>
                <w:noProof/>
                <w:sz w:val="20"/>
                <w:szCs w:val="20"/>
              </w:rPr>
              <w:drawing>
                <wp:inline distT="0" distB="0" distL="0" distR="0" wp14:anchorId="07CDA2AD" wp14:editId="76E68543">
                  <wp:extent cx="3896995" cy="1487170"/>
                  <wp:effectExtent l="0" t="0" r="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96995" cy="1487170"/>
                          </a:xfrm>
                          <a:prstGeom prst="rect">
                            <a:avLst/>
                          </a:prstGeom>
                          <a:noFill/>
                          <a:ln>
                            <a:noFill/>
                          </a:ln>
                        </pic:spPr>
                      </pic:pic>
                    </a:graphicData>
                  </a:graphic>
                </wp:inline>
              </w:drawing>
            </w:r>
          </w:p>
        </w:tc>
      </w:tr>
      <w:tr w:rsidR="00BE02BA" w:rsidRPr="005D6ABD" w14:paraId="0FCD6510" w14:textId="77777777" w:rsidTr="00537232">
        <w:tc>
          <w:tcPr>
            <w:tcW w:w="9847" w:type="dxa"/>
          </w:tcPr>
          <w:p w14:paraId="3BED0B0A" w14:textId="77777777" w:rsidR="00BE02BA" w:rsidRPr="00602E6E" w:rsidRDefault="00E00EF1" w:rsidP="00537232">
            <w:pPr>
              <w:jc w:val="right"/>
              <w:rPr>
                <w:rFonts w:ascii="Arial" w:hAnsi="Arial" w:cs="Arial"/>
                <w:sz w:val="18"/>
                <w:szCs w:val="18"/>
                <w:lang w:bidi="x-none"/>
              </w:rPr>
            </w:pPr>
            <w:hyperlink r:id="rId113" w:history="1">
              <w:r w:rsidR="00BE02BA" w:rsidRPr="008A724C">
                <w:rPr>
                  <w:rStyle w:val="Hyperlink"/>
                  <w:rFonts w:ascii="Arial" w:hAnsi="Arial" w:cs="Arial"/>
                  <w:sz w:val="18"/>
                  <w:szCs w:val="18"/>
                </w:rPr>
                <w:t xml:space="preserve">Luo </w:t>
              </w:r>
              <w:r w:rsidR="00BE02BA" w:rsidRPr="008A724C">
                <w:rPr>
                  <w:rStyle w:val="Hyperlink"/>
                  <w:rFonts w:ascii="Arial" w:hAnsi="Arial" w:cs="Arial"/>
                  <w:i/>
                  <w:sz w:val="18"/>
                  <w:szCs w:val="18"/>
                </w:rPr>
                <w:t>ACIE</w:t>
              </w:r>
              <w:r w:rsidR="00BE02BA" w:rsidRPr="008A724C">
                <w:rPr>
                  <w:rStyle w:val="Hyperlink"/>
                  <w:rFonts w:ascii="Arial" w:hAnsi="Arial" w:cs="Arial"/>
                  <w:i/>
                  <w:iCs/>
                  <w:sz w:val="18"/>
                  <w:szCs w:val="18"/>
                </w:rPr>
                <w:t xml:space="preserve"> </w:t>
              </w:r>
              <w:r w:rsidR="00BE02BA" w:rsidRPr="008A724C">
                <w:rPr>
                  <w:rStyle w:val="Hyperlink"/>
                  <w:rFonts w:ascii="Arial" w:hAnsi="Arial" w:cs="Arial"/>
                  <w:b/>
                  <w:bCs/>
                  <w:sz w:val="18"/>
                  <w:szCs w:val="18"/>
                </w:rPr>
                <w:t>2011</w:t>
              </w:r>
              <w:r w:rsidR="00BE02BA" w:rsidRPr="008A724C">
                <w:rPr>
                  <w:rStyle w:val="Hyperlink"/>
                  <w:rFonts w:ascii="Arial" w:hAnsi="Arial" w:cs="Arial"/>
                  <w:sz w:val="18"/>
                  <w:szCs w:val="18"/>
                </w:rPr>
                <w:t xml:space="preserve">, </w:t>
              </w:r>
              <w:r w:rsidR="00BE02BA" w:rsidRPr="008A724C">
                <w:rPr>
                  <w:rStyle w:val="Hyperlink"/>
                  <w:rFonts w:ascii="Arial" w:hAnsi="Arial" w:cs="Arial"/>
                  <w:i/>
                  <w:iCs/>
                  <w:sz w:val="18"/>
                  <w:szCs w:val="18"/>
                </w:rPr>
                <w:t>50</w:t>
              </w:r>
              <w:r w:rsidR="00BE02BA" w:rsidRPr="008A724C">
                <w:rPr>
                  <w:rStyle w:val="Hyperlink"/>
                  <w:rFonts w:ascii="Arial" w:hAnsi="Arial" w:cs="Arial"/>
                  <w:sz w:val="18"/>
                  <w:szCs w:val="18"/>
                </w:rPr>
                <w:t>, 6610</w:t>
              </w:r>
            </w:hyperlink>
          </w:p>
        </w:tc>
      </w:tr>
    </w:tbl>
    <w:p w14:paraId="15DCD683" w14:textId="218734B3" w:rsidR="0044001A" w:rsidRDefault="0044001A" w:rsidP="00965BF0">
      <w:pPr>
        <w:jc w:val="both"/>
        <w:rPr>
          <w:rFonts w:ascii="Arial" w:hAnsi="Arial" w:cs="Arial"/>
          <w:b/>
          <w:sz w:val="20"/>
          <w:szCs w:val="20"/>
        </w:rPr>
      </w:pPr>
    </w:p>
    <w:p w14:paraId="5AFD86D3" w14:textId="77777777" w:rsidR="0044001A" w:rsidRDefault="0044001A">
      <w:pPr>
        <w:rPr>
          <w:rFonts w:ascii="Arial" w:hAnsi="Arial" w:cs="Arial"/>
          <w:b/>
          <w:sz w:val="20"/>
          <w:szCs w:val="20"/>
        </w:rPr>
      </w:pPr>
      <w:r>
        <w:rPr>
          <w:rFonts w:ascii="Arial" w:hAnsi="Arial" w:cs="Arial"/>
          <w:b/>
          <w:sz w:val="20"/>
          <w:szCs w:val="20"/>
        </w:rPr>
        <w:br w:type="page"/>
      </w:r>
    </w:p>
    <w:p w14:paraId="541E2007" w14:textId="77777777" w:rsidR="001312D1" w:rsidRDefault="007061ED" w:rsidP="000B5563">
      <w:pPr>
        <w:numPr>
          <w:ilvl w:val="0"/>
          <w:numId w:val="3"/>
        </w:numPr>
        <w:jc w:val="both"/>
        <w:rPr>
          <w:rFonts w:ascii="Arial" w:hAnsi="Arial" w:cs="Arial"/>
          <w:b/>
          <w:sz w:val="20"/>
          <w:szCs w:val="20"/>
        </w:rPr>
      </w:pPr>
      <w:r w:rsidRPr="00AC6D46">
        <w:rPr>
          <w:rFonts w:ascii="Arial" w:hAnsi="Arial" w:cs="Arial"/>
          <w:b/>
          <w:sz w:val="20"/>
          <w:szCs w:val="20"/>
        </w:rPr>
        <w:t>Chemoselective functionalization of nucleophiles</w:t>
      </w:r>
    </w:p>
    <w:p w14:paraId="22BF8E7A" w14:textId="77777777" w:rsidR="002E53BB" w:rsidRPr="007061ED" w:rsidRDefault="002E53BB" w:rsidP="002E53BB">
      <w:pPr>
        <w:ind w:left="360"/>
        <w:jc w:val="both"/>
        <w:rPr>
          <w:rFonts w:ascii="Arial" w:hAnsi="Arial" w:cs="Arial"/>
          <w:b/>
          <w:sz w:val="20"/>
          <w:szCs w:val="20"/>
        </w:rPr>
      </w:pPr>
    </w:p>
    <w:p w14:paraId="29C9A14F" w14:textId="77777777" w:rsidR="002E53BB" w:rsidRDefault="003379A7" w:rsidP="000B5563">
      <w:pPr>
        <w:numPr>
          <w:ilvl w:val="1"/>
          <w:numId w:val="3"/>
        </w:numPr>
        <w:jc w:val="both"/>
        <w:rPr>
          <w:rFonts w:ascii="Arial" w:hAnsi="Arial"/>
          <w:sz w:val="20"/>
          <w:szCs w:val="20"/>
        </w:rPr>
      </w:pPr>
      <w:r w:rsidRPr="00B34B31">
        <w:rPr>
          <w:rFonts w:ascii="Arial" w:hAnsi="Arial"/>
          <w:sz w:val="20"/>
          <w:szCs w:val="20"/>
        </w:rPr>
        <w:t>Selective acylation reactions</w:t>
      </w:r>
    </w:p>
    <w:p w14:paraId="373E1603" w14:textId="77777777" w:rsidR="002E53BB" w:rsidRDefault="002E53BB" w:rsidP="002E53BB">
      <w:pPr>
        <w:ind w:left="792"/>
        <w:jc w:val="both"/>
        <w:rPr>
          <w:rFonts w:ascii="Arial" w:hAnsi="Arial"/>
          <w:sz w:val="20"/>
          <w:szCs w:val="20"/>
        </w:rPr>
      </w:pPr>
    </w:p>
    <w:p w14:paraId="63DF4169" w14:textId="53563EDA" w:rsidR="001312D1" w:rsidRDefault="002E53BB" w:rsidP="002E53BB">
      <w:pPr>
        <w:ind w:left="792"/>
        <w:jc w:val="both"/>
        <w:rPr>
          <w:rFonts w:ascii="Arial" w:hAnsi="Arial"/>
          <w:sz w:val="20"/>
          <w:szCs w:val="20"/>
        </w:rPr>
      </w:pPr>
      <w:r>
        <w:rPr>
          <w:rFonts w:ascii="Arial" w:hAnsi="Arial"/>
          <w:sz w:val="20"/>
          <w:szCs w:val="20"/>
        </w:rPr>
        <w:t>Selective acylation strategy concerns how to override inherent preferences of</w:t>
      </w:r>
      <w:r w:rsidR="001D29E3" w:rsidRPr="00B34B31">
        <w:rPr>
          <w:rFonts w:ascii="Arial" w:hAnsi="Arial"/>
          <w:sz w:val="20"/>
          <w:szCs w:val="20"/>
        </w:rPr>
        <w:t xml:space="preserve"> </w:t>
      </w:r>
      <w:r w:rsidR="00FC025E" w:rsidRPr="00B34B31">
        <w:rPr>
          <w:rFonts w:ascii="Arial" w:hAnsi="Arial"/>
          <w:sz w:val="20"/>
          <w:szCs w:val="20"/>
        </w:rPr>
        <w:t xml:space="preserve">innate </w:t>
      </w:r>
      <w:r w:rsidR="001D29E3" w:rsidRPr="00B34B31">
        <w:rPr>
          <w:rFonts w:ascii="Arial" w:hAnsi="Arial"/>
          <w:sz w:val="20"/>
          <w:szCs w:val="20"/>
        </w:rPr>
        <w:t>relative acidity, steric</w:t>
      </w:r>
      <w:r w:rsidR="00A0367F" w:rsidRPr="00B34B31">
        <w:rPr>
          <w:rFonts w:ascii="Arial" w:hAnsi="Arial"/>
          <w:sz w:val="20"/>
          <w:szCs w:val="20"/>
        </w:rPr>
        <w:t>s</w:t>
      </w:r>
      <w:r w:rsidR="00B34B31">
        <w:rPr>
          <w:rFonts w:ascii="Arial" w:hAnsi="Arial"/>
          <w:sz w:val="20"/>
          <w:szCs w:val="20"/>
        </w:rPr>
        <w:t xml:space="preserve">, or </w:t>
      </w:r>
      <w:r w:rsidR="001D29E3" w:rsidRPr="00B34B31">
        <w:rPr>
          <w:rFonts w:ascii="Arial" w:hAnsi="Arial"/>
          <w:sz w:val="20"/>
          <w:szCs w:val="20"/>
        </w:rPr>
        <w:t>nucleophilicity</w:t>
      </w:r>
      <w:r w:rsidR="00C719A5">
        <w:rPr>
          <w:rFonts w:ascii="Arial" w:hAnsi="Arial"/>
          <w:sz w:val="20"/>
          <w:szCs w:val="20"/>
        </w:rPr>
        <w:t>.</w:t>
      </w:r>
      <w:r w:rsidR="001D29E3" w:rsidRPr="00B34B31">
        <w:rPr>
          <w:rFonts w:ascii="Arial" w:hAnsi="Arial"/>
          <w:sz w:val="20"/>
          <w:szCs w:val="20"/>
        </w:rPr>
        <w:t xml:space="preserve"> </w:t>
      </w:r>
    </w:p>
    <w:p w14:paraId="022916E9" w14:textId="77777777" w:rsidR="00C719A5" w:rsidRPr="00B34B31" w:rsidRDefault="00C719A5" w:rsidP="002E53BB">
      <w:pPr>
        <w:ind w:left="792"/>
        <w:jc w:val="both"/>
        <w:rPr>
          <w:rFonts w:ascii="Arial" w:hAnsi="Arial"/>
          <w:sz w:val="20"/>
          <w:szCs w:val="20"/>
        </w:rPr>
      </w:pPr>
    </w:p>
    <w:tbl>
      <w:tblPr>
        <w:tblW w:w="0" w:type="auto"/>
        <w:tblLook w:val="04A0" w:firstRow="1" w:lastRow="0" w:firstColumn="1" w:lastColumn="0" w:noHBand="0" w:noVBand="1"/>
      </w:tblPr>
      <w:tblGrid>
        <w:gridCol w:w="9847"/>
      </w:tblGrid>
      <w:tr w:rsidR="001312D1" w:rsidRPr="004E52B5" w14:paraId="731B8FA0" w14:textId="77777777" w:rsidTr="00F64E1D">
        <w:tc>
          <w:tcPr>
            <w:tcW w:w="9847" w:type="dxa"/>
            <w:hideMark/>
          </w:tcPr>
          <w:p w14:paraId="06DD4E90" w14:textId="7B2B14FB" w:rsidR="002E53BB" w:rsidRPr="004E52B5" w:rsidRDefault="002347ED" w:rsidP="002E53BB">
            <w:pPr>
              <w:spacing w:before="120" w:after="120"/>
              <w:jc w:val="center"/>
              <w:rPr>
                <w:rFonts w:ascii="Arial" w:hAnsi="Arial" w:cs="Arial"/>
                <w:sz w:val="20"/>
                <w:szCs w:val="20"/>
              </w:rPr>
            </w:pPr>
            <w:r>
              <w:rPr>
                <w:rFonts w:ascii="Arial" w:hAnsi="Arial" w:cs="Arial"/>
                <w:noProof/>
                <w:sz w:val="20"/>
                <w:szCs w:val="20"/>
              </w:rPr>
              <w:drawing>
                <wp:inline distT="0" distB="0" distL="0" distR="0" wp14:anchorId="7A60B2EA" wp14:editId="5AB05832">
                  <wp:extent cx="4427220" cy="1191260"/>
                  <wp:effectExtent l="0" t="0" r="0" b="254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27220" cy="1191260"/>
                          </a:xfrm>
                          <a:prstGeom prst="rect">
                            <a:avLst/>
                          </a:prstGeom>
                          <a:noFill/>
                          <a:ln>
                            <a:noFill/>
                          </a:ln>
                        </pic:spPr>
                      </pic:pic>
                    </a:graphicData>
                  </a:graphic>
                </wp:inline>
              </w:drawing>
            </w:r>
          </w:p>
        </w:tc>
      </w:tr>
      <w:tr w:rsidR="001312D1" w:rsidRPr="004E52B5" w14:paraId="5BBB6537" w14:textId="77777777" w:rsidTr="00F64E1D">
        <w:tc>
          <w:tcPr>
            <w:tcW w:w="9847" w:type="dxa"/>
            <w:hideMark/>
          </w:tcPr>
          <w:p w14:paraId="0361D880" w14:textId="77777777" w:rsidR="001312D1" w:rsidRPr="004E52B5" w:rsidRDefault="00E00EF1" w:rsidP="00437ADB">
            <w:pPr>
              <w:jc w:val="right"/>
              <w:rPr>
                <w:rFonts w:ascii="Arial" w:hAnsi="Arial" w:cs="Arial"/>
                <w:sz w:val="18"/>
                <w:szCs w:val="18"/>
              </w:rPr>
            </w:pPr>
            <w:hyperlink r:id="rId115" w:history="1">
              <w:r w:rsidR="00437ADB" w:rsidRPr="00B43B12">
                <w:rPr>
                  <w:rStyle w:val="Hyperlink"/>
                  <w:rFonts w:ascii="Arial" w:hAnsi="Arial" w:cs="Arial"/>
                  <w:sz w:val="18"/>
                  <w:szCs w:val="18"/>
                </w:rPr>
                <w:t>Melman</w:t>
              </w:r>
              <w:r w:rsidR="001312D1" w:rsidRPr="00B43B12">
                <w:rPr>
                  <w:rStyle w:val="Hyperlink"/>
                  <w:rFonts w:ascii="Arial" w:hAnsi="Arial" w:cs="Arial"/>
                  <w:sz w:val="18"/>
                  <w:szCs w:val="18"/>
                </w:rPr>
                <w:t xml:space="preserve"> </w:t>
              </w:r>
              <w:r w:rsidR="00437ADB" w:rsidRPr="00B43B12">
                <w:rPr>
                  <w:rStyle w:val="Hyperlink"/>
                  <w:rFonts w:ascii="Arial" w:hAnsi="Arial" w:cs="Arial"/>
                  <w:i/>
                  <w:iCs/>
                  <w:sz w:val="18"/>
                  <w:szCs w:val="18"/>
                </w:rPr>
                <w:t>OBC</w:t>
              </w:r>
              <w:r w:rsidR="001312D1" w:rsidRPr="00B43B12">
                <w:rPr>
                  <w:rStyle w:val="Hyperlink"/>
                  <w:rFonts w:ascii="Arial" w:hAnsi="Arial" w:cs="Arial"/>
                  <w:sz w:val="18"/>
                  <w:szCs w:val="18"/>
                </w:rPr>
                <w:t xml:space="preserve"> </w:t>
              </w:r>
              <w:r w:rsidR="00437ADB" w:rsidRPr="00B43B12">
                <w:rPr>
                  <w:rStyle w:val="Hyperlink"/>
                  <w:rFonts w:ascii="Arial" w:hAnsi="Arial" w:cs="Arial"/>
                  <w:b/>
                  <w:bCs/>
                  <w:sz w:val="18"/>
                  <w:szCs w:val="18"/>
                </w:rPr>
                <w:t>2004</w:t>
              </w:r>
              <w:r w:rsidR="001312D1" w:rsidRPr="00B43B12">
                <w:rPr>
                  <w:rStyle w:val="Hyperlink"/>
                  <w:rFonts w:ascii="Arial" w:hAnsi="Arial" w:cs="Arial"/>
                  <w:sz w:val="18"/>
                  <w:szCs w:val="18"/>
                </w:rPr>
                <w:t xml:space="preserve">, </w:t>
              </w:r>
              <w:r w:rsidR="00437ADB" w:rsidRPr="00B43B12">
                <w:rPr>
                  <w:rStyle w:val="Hyperlink"/>
                  <w:rFonts w:ascii="Arial" w:hAnsi="Arial" w:cs="Arial"/>
                  <w:i/>
                  <w:iCs/>
                  <w:sz w:val="18"/>
                  <w:szCs w:val="18"/>
                </w:rPr>
                <w:t>2</w:t>
              </w:r>
              <w:r w:rsidR="001312D1" w:rsidRPr="00B43B12">
                <w:rPr>
                  <w:rStyle w:val="Hyperlink"/>
                  <w:rFonts w:ascii="Arial" w:hAnsi="Arial" w:cs="Arial"/>
                  <w:sz w:val="18"/>
                  <w:szCs w:val="18"/>
                </w:rPr>
                <w:t xml:space="preserve">, </w:t>
              </w:r>
              <w:r w:rsidR="00437ADB" w:rsidRPr="00B43B12">
                <w:rPr>
                  <w:rStyle w:val="Hyperlink"/>
                  <w:rFonts w:ascii="Arial" w:hAnsi="Arial" w:cs="Arial"/>
                  <w:sz w:val="18"/>
                  <w:szCs w:val="18"/>
                </w:rPr>
                <w:t>1563</w:t>
              </w:r>
            </w:hyperlink>
          </w:p>
        </w:tc>
      </w:tr>
    </w:tbl>
    <w:p w14:paraId="292061CF" w14:textId="32EED95F" w:rsidR="00C719A5" w:rsidRDefault="00C719A5" w:rsidP="00A30A29">
      <w:pPr>
        <w:rPr>
          <w:rFonts w:ascii="Arial" w:hAnsi="Arial" w:cs="Arial"/>
          <w:sz w:val="20"/>
          <w:szCs w:val="20"/>
        </w:rPr>
      </w:pPr>
    </w:p>
    <w:p w14:paraId="3F26CA18" w14:textId="5A551957" w:rsidR="006078B9" w:rsidRPr="002E53BB" w:rsidRDefault="00602D50" w:rsidP="00A30A29">
      <w:pPr>
        <w:rPr>
          <w:rFonts w:ascii="Arial" w:hAnsi="Arial" w:cs="Arial"/>
          <w:sz w:val="20"/>
          <w:szCs w:val="20"/>
        </w:rPr>
      </w:pPr>
      <w:r w:rsidRPr="002E53BB">
        <w:rPr>
          <w:rFonts w:ascii="Arial" w:hAnsi="Arial" w:cs="Arial"/>
          <w:sz w:val="20"/>
          <w:szCs w:val="20"/>
        </w:rPr>
        <w:t>Selective acylation of alcoho</w:t>
      </w:r>
      <w:r w:rsidR="002E53BB">
        <w:rPr>
          <w:rFonts w:ascii="Arial" w:hAnsi="Arial" w:cs="Arial"/>
          <w:sz w:val="20"/>
          <w:szCs w:val="20"/>
        </w:rPr>
        <w:t>ls using peptide-based catalysts</w:t>
      </w:r>
      <w:r w:rsidR="00C719A5">
        <w:rPr>
          <w:rFonts w:ascii="Arial" w:hAnsi="Arial" w:cs="Arial"/>
          <w:sz w:val="20"/>
          <w:szCs w:val="20"/>
        </w:rPr>
        <w:t>:</w:t>
      </w:r>
    </w:p>
    <w:tbl>
      <w:tblPr>
        <w:tblW w:w="0" w:type="auto"/>
        <w:tblLook w:val="04A0" w:firstRow="1" w:lastRow="0" w:firstColumn="1" w:lastColumn="0" w:noHBand="0" w:noVBand="1"/>
      </w:tblPr>
      <w:tblGrid>
        <w:gridCol w:w="9847"/>
      </w:tblGrid>
      <w:tr w:rsidR="006078B9" w:rsidRPr="004E52B5" w14:paraId="4EE64BE6" w14:textId="77777777" w:rsidTr="00EA2A84">
        <w:tc>
          <w:tcPr>
            <w:tcW w:w="9847" w:type="dxa"/>
            <w:hideMark/>
          </w:tcPr>
          <w:p w14:paraId="4E23CFC3" w14:textId="77777777" w:rsidR="006078B9" w:rsidRDefault="006078B9" w:rsidP="00EA2A84">
            <w:pPr>
              <w:pStyle w:val="NoteLevel2"/>
              <w:rPr>
                <w:rFonts w:ascii="Arial" w:hAnsi="Arial" w:cs="Arial"/>
                <w:sz w:val="20"/>
                <w:szCs w:val="20"/>
              </w:rPr>
            </w:pPr>
          </w:p>
        </w:tc>
      </w:tr>
      <w:tr w:rsidR="006078B9" w:rsidRPr="004E52B5" w14:paraId="6DB90D6A" w14:textId="77777777" w:rsidTr="00EA2A84">
        <w:tc>
          <w:tcPr>
            <w:tcW w:w="9847" w:type="dxa"/>
            <w:hideMark/>
          </w:tcPr>
          <w:p w14:paraId="73FA8B25" w14:textId="77777777" w:rsidR="006078B9" w:rsidRPr="004E52B5" w:rsidRDefault="000A3577" w:rsidP="00EA2A84">
            <w:pPr>
              <w:spacing w:before="120" w:after="120"/>
              <w:jc w:val="center"/>
              <w:rPr>
                <w:rFonts w:ascii="Arial" w:hAnsi="Arial" w:cs="Arial"/>
                <w:sz w:val="20"/>
                <w:szCs w:val="20"/>
              </w:rPr>
            </w:pPr>
            <w:r>
              <w:rPr>
                <w:rFonts w:ascii="Arial" w:hAnsi="Arial" w:cs="Arial"/>
                <w:noProof/>
                <w:sz w:val="20"/>
                <w:szCs w:val="20"/>
              </w:rPr>
              <w:drawing>
                <wp:inline distT="0" distB="0" distL="0" distR="0" wp14:anchorId="502D34D3" wp14:editId="71506555">
                  <wp:extent cx="6118860" cy="239268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18860" cy="2392680"/>
                          </a:xfrm>
                          <a:prstGeom prst="rect">
                            <a:avLst/>
                          </a:prstGeom>
                          <a:noFill/>
                          <a:ln>
                            <a:noFill/>
                          </a:ln>
                        </pic:spPr>
                      </pic:pic>
                    </a:graphicData>
                  </a:graphic>
                </wp:inline>
              </w:drawing>
            </w:r>
          </w:p>
        </w:tc>
      </w:tr>
      <w:tr w:rsidR="006078B9" w:rsidRPr="004E52B5" w14:paraId="33420775" w14:textId="77777777" w:rsidTr="00EA2A84">
        <w:tc>
          <w:tcPr>
            <w:tcW w:w="9847" w:type="dxa"/>
            <w:hideMark/>
          </w:tcPr>
          <w:p w14:paraId="6F4488D3" w14:textId="77777777" w:rsidR="006078B9" w:rsidRPr="004E52B5" w:rsidRDefault="00E00EF1" w:rsidP="008B20E0">
            <w:pPr>
              <w:jc w:val="right"/>
              <w:rPr>
                <w:rFonts w:ascii="Arial" w:hAnsi="Arial" w:cs="Arial"/>
                <w:sz w:val="18"/>
                <w:szCs w:val="18"/>
              </w:rPr>
            </w:pPr>
            <w:hyperlink r:id="rId117" w:history="1">
              <w:r w:rsidR="008B20E0" w:rsidRPr="00FD7292">
                <w:rPr>
                  <w:rStyle w:val="Hyperlink"/>
                  <w:rFonts w:ascii="Arial" w:hAnsi="Arial"/>
                  <w:sz w:val="18"/>
                  <w:lang w:bidi="x-none"/>
                </w:rPr>
                <w:t>Miller</w:t>
              </w:r>
              <w:r w:rsidR="006078B9" w:rsidRPr="00FD7292">
                <w:rPr>
                  <w:rStyle w:val="Hyperlink"/>
                  <w:rFonts w:ascii="Arial" w:hAnsi="Arial"/>
                  <w:sz w:val="18"/>
                  <w:lang w:bidi="x-none"/>
                </w:rPr>
                <w:t xml:space="preserve"> </w:t>
              </w:r>
              <w:r w:rsidR="008B20E0" w:rsidRPr="00FD7292">
                <w:rPr>
                  <w:rStyle w:val="Hyperlink"/>
                  <w:rFonts w:ascii="Arial" w:hAnsi="Arial"/>
                  <w:i/>
                  <w:sz w:val="18"/>
                  <w:lang w:bidi="x-none"/>
                </w:rPr>
                <w:t>ACIE</w:t>
              </w:r>
              <w:r w:rsidR="006078B9" w:rsidRPr="00FD7292">
                <w:rPr>
                  <w:rStyle w:val="Hyperlink"/>
                  <w:rFonts w:ascii="Arial" w:hAnsi="Arial"/>
                  <w:sz w:val="18"/>
                  <w:lang w:bidi="x-none"/>
                </w:rPr>
                <w:t xml:space="preserve"> </w:t>
              </w:r>
              <w:r w:rsidR="008B20E0" w:rsidRPr="00FD7292">
                <w:rPr>
                  <w:rStyle w:val="Hyperlink"/>
                  <w:rFonts w:ascii="Arial" w:hAnsi="Arial"/>
                  <w:b/>
                  <w:sz w:val="18"/>
                  <w:lang w:bidi="x-none"/>
                </w:rPr>
                <w:t>2006</w:t>
              </w:r>
              <w:r w:rsidR="006078B9" w:rsidRPr="00FD7292">
                <w:rPr>
                  <w:rStyle w:val="Hyperlink"/>
                  <w:rFonts w:ascii="Arial" w:hAnsi="Arial"/>
                  <w:sz w:val="18"/>
                  <w:lang w:bidi="x-none"/>
                </w:rPr>
                <w:t xml:space="preserve">, </w:t>
              </w:r>
              <w:r w:rsidR="008B20E0" w:rsidRPr="00FD7292">
                <w:rPr>
                  <w:rStyle w:val="Hyperlink"/>
                  <w:rFonts w:ascii="Arial" w:hAnsi="Arial"/>
                  <w:sz w:val="18"/>
                  <w:lang w:bidi="x-none"/>
                </w:rPr>
                <w:t>45</w:t>
              </w:r>
              <w:r w:rsidR="006078B9" w:rsidRPr="00FD7292">
                <w:rPr>
                  <w:rStyle w:val="Hyperlink"/>
                  <w:rFonts w:ascii="Arial" w:hAnsi="Arial"/>
                  <w:sz w:val="18"/>
                  <w:lang w:bidi="x-none"/>
                </w:rPr>
                <w:t xml:space="preserve">, </w:t>
              </w:r>
              <w:r w:rsidR="008B20E0" w:rsidRPr="00FD7292">
                <w:rPr>
                  <w:rStyle w:val="Hyperlink"/>
                  <w:rFonts w:ascii="Arial" w:hAnsi="Arial"/>
                  <w:sz w:val="18"/>
                  <w:lang w:bidi="x-none"/>
                </w:rPr>
                <w:t>5616</w:t>
              </w:r>
            </w:hyperlink>
          </w:p>
        </w:tc>
      </w:tr>
    </w:tbl>
    <w:p w14:paraId="0724D046" w14:textId="77777777" w:rsidR="00870DE3" w:rsidRDefault="00870DE3" w:rsidP="006078B9">
      <w:pPr>
        <w:rPr>
          <w:rFonts w:ascii="Arial" w:hAnsi="Arial" w:cs="Arial"/>
          <w:sz w:val="20"/>
          <w:szCs w:val="20"/>
        </w:rPr>
      </w:pPr>
    </w:p>
    <w:p w14:paraId="2A56CCD2" w14:textId="77777777" w:rsidR="002978EB" w:rsidRPr="00631F36" w:rsidRDefault="00B92169" w:rsidP="000B5563">
      <w:pPr>
        <w:numPr>
          <w:ilvl w:val="2"/>
          <w:numId w:val="3"/>
        </w:numPr>
        <w:jc w:val="both"/>
        <w:rPr>
          <w:rFonts w:ascii="Arial" w:hAnsi="Arial" w:cs="Arial"/>
          <w:sz w:val="20"/>
          <w:szCs w:val="20"/>
        </w:rPr>
      </w:pPr>
      <w:r>
        <w:rPr>
          <w:rFonts w:ascii="Arial" w:hAnsi="Arial" w:cs="Arial"/>
          <w:sz w:val="20"/>
          <w:szCs w:val="20"/>
        </w:rPr>
        <w:t>C</w:t>
      </w:r>
      <w:r w:rsidR="002978EB">
        <w:rPr>
          <w:rFonts w:ascii="Arial" w:hAnsi="Arial" w:cs="Arial"/>
          <w:sz w:val="20"/>
          <w:szCs w:val="20"/>
        </w:rPr>
        <w:t>hemoselective mono</w:t>
      </w:r>
      <w:r w:rsidR="00A0367F">
        <w:rPr>
          <w:rFonts w:ascii="Arial" w:hAnsi="Arial" w:cs="Arial"/>
          <w:sz w:val="20"/>
          <w:szCs w:val="20"/>
        </w:rPr>
        <w:t>-</w:t>
      </w:r>
      <w:r w:rsidR="002978EB">
        <w:rPr>
          <w:rFonts w:ascii="Arial" w:hAnsi="Arial" w:cs="Arial"/>
          <w:sz w:val="20"/>
          <w:szCs w:val="20"/>
        </w:rPr>
        <w:t xml:space="preserve">acylation </w:t>
      </w:r>
      <w:r w:rsidR="00A0367F">
        <w:rPr>
          <w:rFonts w:ascii="Arial" w:hAnsi="Arial" w:cs="Arial"/>
          <w:sz w:val="20"/>
          <w:szCs w:val="20"/>
        </w:rPr>
        <w:t>of</w:t>
      </w:r>
      <w:r w:rsidR="002978EB">
        <w:rPr>
          <w:rFonts w:ascii="Arial" w:hAnsi="Arial" w:cs="Arial"/>
          <w:sz w:val="20"/>
          <w:szCs w:val="20"/>
        </w:rPr>
        <w:t xml:space="preserve"> diols</w:t>
      </w:r>
      <w:r w:rsidR="003D2B76">
        <w:rPr>
          <w:rFonts w:ascii="Arial" w:hAnsi="Arial" w:cs="Arial"/>
          <w:sz w:val="20"/>
          <w:szCs w:val="20"/>
        </w:rPr>
        <w:t xml:space="preserve"> by </w:t>
      </w:r>
      <w:r>
        <w:rPr>
          <w:rFonts w:ascii="Arial" w:hAnsi="Arial" w:cs="Arial"/>
          <w:sz w:val="20"/>
          <w:szCs w:val="20"/>
        </w:rPr>
        <w:t>Yb catalyst</w:t>
      </w:r>
      <w:r w:rsidR="003D2B76">
        <w:rPr>
          <w:rFonts w:ascii="Arial" w:hAnsi="Arial" w:cs="Arial"/>
          <w:sz w:val="20"/>
          <w:szCs w:val="20"/>
        </w:rPr>
        <w:t>s</w:t>
      </w:r>
      <w:r w:rsidR="00643E80">
        <w:rPr>
          <w:rFonts w:ascii="Arial" w:hAnsi="Arial" w:cs="Arial"/>
          <w:sz w:val="20"/>
          <w:szCs w:val="20"/>
        </w:rPr>
        <w:t xml:space="preserve"> </w:t>
      </w:r>
    </w:p>
    <w:tbl>
      <w:tblPr>
        <w:tblW w:w="0" w:type="auto"/>
        <w:tblLook w:val="04A0" w:firstRow="1" w:lastRow="0" w:firstColumn="1" w:lastColumn="0" w:noHBand="0" w:noVBand="1"/>
      </w:tblPr>
      <w:tblGrid>
        <w:gridCol w:w="9847"/>
      </w:tblGrid>
      <w:tr w:rsidR="002978EB" w:rsidRPr="004E52B5" w14:paraId="13310FA6" w14:textId="77777777" w:rsidTr="00EA2A84">
        <w:tc>
          <w:tcPr>
            <w:tcW w:w="9847" w:type="dxa"/>
            <w:hideMark/>
          </w:tcPr>
          <w:p w14:paraId="5EFC6164" w14:textId="77777777" w:rsidR="002978EB" w:rsidRDefault="002978EB" w:rsidP="00EA2A84">
            <w:pPr>
              <w:pStyle w:val="NoteLevel2"/>
              <w:rPr>
                <w:rFonts w:ascii="Arial" w:hAnsi="Arial" w:cs="Arial"/>
                <w:sz w:val="20"/>
                <w:szCs w:val="20"/>
              </w:rPr>
            </w:pPr>
          </w:p>
        </w:tc>
      </w:tr>
      <w:tr w:rsidR="002978EB" w:rsidRPr="004E52B5" w14:paraId="07AAE7C7" w14:textId="77777777" w:rsidTr="00EA2A84">
        <w:tc>
          <w:tcPr>
            <w:tcW w:w="9847" w:type="dxa"/>
            <w:hideMark/>
          </w:tcPr>
          <w:p w14:paraId="5C32105F" w14:textId="77777777" w:rsidR="002978EB" w:rsidRPr="004E52B5" w:rsidRDefault="000A3577" w:rsidP="00EA2A84">
            <w:pPr>
              <w:spacing w:before="120" w:after="120"/>
              <w:jc w:val="center"/>
              <w:rPr>
                <w:rFonts w:ascii="Arial" w:hAnsi="Arial" w:cs="Arial"/>
                <w:sz w:val="20"/>
                <w:szCs w:val="20"/>
              </w:rPr>
            </w:pPr>
            <w:r>
              <w:rPr>
                <w:rFonts w:ascii="Arial" w:hAnsi="Arial" w:cs="Arial"/>
                <w:noProof/>
                <w:sz w:val="20"/>
                <w:szCs w:val="20"/>
              </w:rPr>
              <w:drawing>
                <wp:inline distT="0" distB="0" distL="0" distR="0" wp14:anchorId="344C5030" wp14:editId="6EAD00E6">
                  <wp:extent cx="4734560" cy="14954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34560" cy="1495425"/>
                          </a:xfrm>
                          <a:prstGeom prst="rect">
                            <a:avLst/>
                          </a:prstGeom>
                          <a:noFill/>
                          <a:ln>
                            <a:noFill/>
                          </a:ln>
                        </pic:spPr>
                      </pic:pic>
                    </a:graphicData>
                  </a:graphic>
                </wp:inline>
              </w:drawing>
            </w:r>
          </w:p>
        </w:tc>
      </w:tr>
      <w:tr w:rsidR="002978EB" w:rsidRPr="004E52B5" w14:paraId="5573B776" w14:textId="77777777" w:rsidTr="00EA2A84">
        <w:tc>
          <w:tcPr>
            <w:tcW w:w="9847" w:type="dxa"/>
            <w:hideMark/>
          </w:tcPr>
          <w:p w14:paraId="428A79E9" w14:textId="77777777" w:rsidR="002978EB" w:rsidRPr="004E52B5" w:rsidRDefault="00E00EF1" w:rsidP="00EA2A84">
            <w:pPr>
              <w:jc w:val="right"/>
              <w:rPr>
                <w:rFonts w:ascii="Arial" w:hAnsi="Arial" w:cs="Arial"/>
                <w:sz w:val="18"/>
                <w:szCs w:val="18"/>
              </w:rPr>
            </w:pPr>
            <w:hyperlink r:id="rId119" w:history="1">
              <w:r w:rsidR="00643E80" w:rsidRPr="00FD7292">
                <w:rPr>
                  <w:rStyle w:val="Hyperlink"/>
                  <w:rFonts w:ascii="Arial" w:hAnsi="Arial"/>
                  <w:sz w:val="18"/>
                  <w:lang w:bidi="x-none"/>
                </w:rPr>
                <w:t xml:space="preserve">Clarke </w:t>
              </w:r>
              <w:r w:rsidR="00643E80" w:rsidRPr="00FD7292">
                <w:rPr>
                  <w:rStyle w:val="Hyperlink"/>
                  <w:rFonts w:ascii="Arial" w:hAnsi="Arial"/>
                  <w:i/>
                  <w:iCs/>
                  <w:sz w:val="18"/>
                  <w:lang w:bidi="x-none"/>
                </w:rPr>
                <w:t>JOC</w:t>
              </w:r>
              <w:r w:rsidR="00643E80" w:rsidRPr="00FD7292">
                <w:rPr>
                  <w:rStyle w:val="Hyperlink"/>
                  <w:rFonts w:ascii="Arial" w:hAnsi="Arial"/>
                  <w:sz w:val="18"/>
                  <w:lang w:bidi="x-none"/>
                </w:rPr>
                <w:t xml:space="preserve"> </w:t>
              </w:r>
              <w:r w:rsidR="00643E80" w:rsidRPr="00FD7292">
                <w:rPr>
                  <w:rStyle w:val="Hyperlink"/>
                  <w:rFonts w:ascii="Arial" w:hAnsi="Arial"/>
                  <w:b/>
                  <w:bCs/>
                  <w:sz w:val="18"/>
                  <w:lang w:bidi="x-none"/>
                </w:rPr>
                <w:t>2002</w:t>
              </w:r>
              <w:r w:rsidR="00643E80" w:rsidRPr="00FD7292">
                <w:rPr>
                  <w:rStyle w:val="Hyperlink"/>
                  <w:rFonts w:ascii="Arial" w:hAnsi="Arial"/>
                  <w:sz w:val="18"/>
                  <w:lang w:bidi="x-none"/>
                </w:rPr>
                <w:t xml:space="preserve">, </w:t>
              </w:r>
              <w:r w:rsidR="00643E80" w:rsidRPr="00FD7292">
                <w:rPr>
                  <w:rStyle w:val="Hyperlink"/>
                  <w:rFonts w:ascii="Arial" w:hAnsi="Arial"/>
                  <w:i/>
                  <w:iCs/>
                  <w:sz w:val="18"/>
                  <w:lang w:bidi="x-none"/>
                </w:rPr>
                <w:t>67</w:t>
              </w:r>
              <w:r w:rsidR="00643E80" w:rsidRPr="00FD7292">
                <w:rPr>
                  <w:rStyle w:val="Hyperlink"/>
                  <w:rFonts w:ascii="Arial" w:hAnsi="Arial"/>
                  <w:sz w:val="18"/>
                  <w:lang w:bidi="x-none"/>
                </w:rPr>
                <w:t>, 5226</w:t>
              </w:r>
            </w:hyperlink>
          </w:p>
        </w:tc>
      </w:tr>
    </w:tbl>
    <w:p w14:paraId="5351FF36" w14:textId="77777777" w:rsidR="002978EB" w:rsidRDefault="002978EB" w:rsidP="002978EB">
      <w:pPr>
        <w:rPr>
          <w:rFonts w:ascii="Arial" w:hAnsi="Arial" w:cs="Arial"/>
          <w:sz w:val="20"/>
          <w:szCs w:val="20"/>
        </w:rPr>
      </w:pPr>
    </w:p>
    <w:p w14:paraId="0BB89030" w14:textId="77777777" w:rsidR="00032B20" w:rsidRDefault="00032B20" w:rsidP="000B5563">
      <w:pPr>
        <w:numPr>
          <w:ilvl w:val="2"/>
          <w:numId w:val="3"/>
        </w:numPr>
        <w:jc w:val="both"/>
        <w:rPr>
          <w:rFonts w:ascii="Arial" w:hAnsi="Arial" w:cs="Arial"/>
          <w:sz w:val="20"/>
          <w:szCs w:val="20"/>
        </w:rPr>
      </w:pPr>
      <w:r>
        <w:rPr>
          <w:rFonts w:ascii="Arial" w:hAnsi="Arial" w:cs="Arial"/>
          <w:sz w:val="20"/>
          <w:szCs w:val="20"/>
        </w:rPr>
        <w:t>Selective O-acylation in the presence of amine</w:t>
      </w:r>
      <w:r w:rsidR="002E53BB">
        <w:rPr>
          <w:rFonts w:ascii="Arial" w:hAnsi="Arial" w:cs="Arial"/>
          <w:sz w:val="20"/>
          <w:szCs w:val="20"/>
        </w:rPr>
        <w:t>s</w:t>
      </w:r>
    </w:p>
    <w:p w14:paraId="4280458C" w14:textId="77777777" w:rsidR="002E53BB" w:rsidRPr="00032B20" w:rsidRDefault="002E53BB" w:rsidP="002E53BB">
      <w:pPr>
        <w:ind w:left="1224"/>
        <w:jc w:val="both"/>
        <w:rPr>
          <w:rFonts w:ascii="Arial" w:hAnsi="Arial" w:cs="Arial"/>
          <w:sz w:val="20"/>
          <w:szCs w:val="20"/>
        </w:rPr>
      </w:pPr>
    </w:p>
    <w:tbl>
      <w:tblPr>
        <w:tblW w:w="0" w:type="auto"/>
        <w:tblLook w:val="04A0" w:firstRow="1" w:lastRow="0" w:firstColumn="1" w:lastColumn="0" w:noHBand="0" w:noVBand="1"/>
      </w:tblPr>
      <w:tblGrid>
        <w:gridCol w:w="9847"/>
      </w:tblGrid>
      <w:tr w:rsidR="00207B5E" w:rsidRPr="004E52B5" w14:paraId="3D10A12F" w14:textId="77777777" w:rsidTr="00EA2A84">
        <w:tc>
          <w:tcPr>
            <w:tcW w:w="9847" w:type="dxa"/>
            <w:hideMark/>
          </w:tcPr>
          <w:p w14:paraId="4DF8E9F8" w14:textId="77777777" w:rsidR="00207B5E" w:rsidRDefault="00207B5E" w:rsidP="002E53BB">
            <w:pPr>
              <w:pStyle w:val="NoteLevel2"/>
              <w:ind w:left="142" w:hanging="142"/>
              <w:rPr>
                <w:rFonts w:ascii="Arial" w:hAnsi="Arial" w:cs="Arial"/>
                <w:sz w:val="20"/>
                <w:szCs w:val="20"/>
              </w:rPr>
            </w:pPr>
            <w:r>
              <w:rPr>
                <w:rFonts w:ascii="Arial" w:hAnsi="Arial" w:cs="Arial"/>
                <w:sz w:val="20"/>
                <w:szCs w:val="20"/>
              </w:rPr>
              <w:t xml:space="preserve">- </w:t>
            </w:r>
            <w:r w:rsidR="00252829" w:rsidRPr="00252829">
              <w:rPr>
                <w:rFonts w:ascii="Arial" w:hAnsi="Arial" w:cs="Arial"/>
                <w:sz w:val="20"/>
                <w:szCs w:val="20"/>
              </w:rPr>
              <w:t>Catalytically generated acyl azoliums have been long known to prefer</w:t>
            </w:r>
            <w:r w:rsidR="002E53BB">
              <w:rPr>
                <w:rFonts w:ascii="Arial" w:hAnsi="Arial" w:cs="Arial"/>
                <w:sz w:val="20"/>
                <w:szCs w:val="20"/>
              </w:rPr>
              <w:t xml:space="preserve">entially </w:t>
            </w:r>
            <w:r w:rsidR="00252829" w:rsidRPr="00252829">
              <w:rPr>
                <w:rFonts w:ascii="Arial" w:hAnsi="Arial" w:cs="Arial"/>
                <w:sz w:val="20"/>
                <w:szCs w:val="20"/>
              </w:rPr>
              <w:t>acyl</w:t>
            </w:r>
            <w:r w:rsidR="008F2F56">
              <w:rPr>
                <w:rFonts w:ascii="Arial" w:hAnsi="Arial" w:cs="Arial"/>
                <w:sz w:val="20"/>
                <w:szCs w:val="20"/>
              </w:rPr>
              <w:t>ate</w:t>
            </w:r>
            <w:r w:rsidR="00252829" w:rsidRPr="00252829">
              <w:rPr>
                <w:rFonts w:ascii="Arial" w:hAnsi="Arial" w:cs="Arial"/>
                <w:sz w:val="20"/>
                <w:szCs w:val="20"/>
              </w:rPr>
              <w:t xml:space="preserve"> alcohols and water </w:t>
            </w:r>
            <w:r w:rsidR="002E53BB">
              <w:rPr>
                <w:rFonts w:ascii="Arial" w:hAnsi="Arial" w:cs="Arial"/>
                <w:sz w:val="20"/>
                <w:szCs w:val="20"/>
              </w:rPr>
              <w:t>over</w:t>
            </w:r>
            <w:r w:rsidR="00252829" w:rsidRPr="00252829">
              <w:rPr>
                <w:rFonts w:ascii="Arial" w:hAnsi="Arial" w:cs="Arial"/>
                <w:sz w:val="20"/>
                <w:szCs w:val="20"/>
              </w:rPr>
              <w:t xml:space="preserve"> amine</w:t>
            </w:r>
            <w:r w:rsidR="008F2F56">
              <w:rPr>
                <w:rFonts w:ascii="Arial" w:hAnsi="Arial" w:cs="Arial"/>
                <w:sz w:val="20"/>
                <w:szCs w:val="20"/>
              </w:rPr>
              <w:t>s</w:t>
            </w:r>
            <w:r w:rsidR="00252829" w:rsidRPr="00252829">
              <w:rPr>
                <w:rFonts w:ascii="Arial" w:hAnsi="Arial" w:cs="Arial"/>
                <w:sz w:val="20"/>
                <w:szCs w:val="20"/>
              </w:rPr>
              <w:t xml:space="preserve">. This chemoselectivity </w:t>
            </w:r>
            <w:r w:rsidR="002E53BB">
              <w:rPr>
                <w:rFonts w:ascii="Arial" w:hAnsi="Arial" w:cs="Arial"/>
                <w:sz w:val="20"/>
                <w:szCs w:val="20"/>
              </w:rPr>
              <w:t>can be utilized</w:t>
            </w:r>
            <w:r w:rsidR="00252829" w:rsidRPr="00252829">
              <w:rPr>
                <w:rFonts w:ascii="Arial" w:hAnsi="Arial" w:cs="Arial"/>
                <w:sz w:val="20"/>
                <w:szCs w:val="20"/>
              </w:rPr>
              <w:t xml:space="preserve"> to acylate hydroxyl group</w:t>
            </w:r>
            <w:r w:rsidR="008F2F56">
              <w:rPr>
                <w:rFonts w:ascii="Arial" w:hAnsi="Arial" w:cs="Arial"/>
                <w:sz w:val="20"/>
                <w:szCs w:val="20"/>
              </w:rPr>
              <w:t>s</w:t>
            </w:r>
            <w:r w:rsidR="00252829" w:rsidRPr="00252829">
              <w:rPr>
                <w:rFonts w:ascii="Arial" w:hAnsi="Arial" w:cs="Arial"/>
                <w:sz w:val="20"/>
                <w:szCs w:val="20"/>
              </w:rPr>
              <w:t xml:space="preserve"> in the presence of amino group</w:t>
            </w:r>
            <w:r w:rsidR="008F2F56">
              <w:rPr>
                <w:rFonts w:ascii="Arial" w:hAnsi="Arial" w:cs="Arial"/>
                <w:sz w:val="20"/>
                <w:szCs w:val="20"/>
              </w:rPr>
              <w:t>s</w:t>
            </w:r>
            <w:r w:rsidR="00252829" w:rsidRPr="00252829">
              <w:rPr>
                <w:rFonts w:ascii="Arial" w:hAnsi="Arial" w:cs="Arial"/>
                <w:sz w:val="20"/>
                <w:szCs w:val="20"/>
              </w:rPr>
              <w:t>.</w:t>
            </w:r>
            <w:r w:rsidR="0084593D">
              <w:rPr>
                <w:rFonts w:ascii="Arial" w:hAnsi="Arial" w:cs="Arial"/>
                <w:sz w:val="20"/>
                <w:szCs w:val="20"/>
              </w:rPr>
              <w:t xml:space="preserve"> Catalytic amidation reaction may be </w:t>
            </w:r>
            <w:r w:rsidR="008F2F56">
              <w:rPr>
                <w:rFonts w:ascii="Arial" w:hAnsi="Arial" w:cs="Arial"/>
                <w:sz w:val="20"/>
                <w:szCs w:val="20"/>
              </w:rPr>
              <w:t>achieved</w:t>
            </w:r>
            <w:r w:rsidR="0084593D">
              <w:rPr>
                <w:rFonts w:ascii="Arial" w:hAnsi="Arial" w:cs="Arial"/>
                <w:sz w:val="20"/>
                <w:szCs w:val="20"/>
              </w:rPr>
              <w:t xml:space="preserve"> when HOAt or imidazole is </w:t>
            </w:r>
            <w:r w:rsidR="00F15394">
              <w:rPr>
                <w:rFonts w:ascii="Arial" w:hAnsi="Arial" w:cs="Arial"/>
                <w:sz w:val="20"/>
                <w:szCs w:val="20"/>
              </w:rPr>
              <w:t>used</w:t>
            </w:r>
            <w:r w:rsidR="0084593D">
              <w:rPr>
                <w:rFonts w:ascii="Arial" w:hAnsi="Arial" w:cs="Arial"/>
                <w:sz w:val="20"/>
                <w:szCs w:val="20"/>
              </w:rPr>
              <w:t xml:space="preserve">. </w:t>
            </w:r>
            <w:r w:rsidR="00252829" w:rsidRPr="00252829">
              <w:rPr>
                <w:rFonts w:ascii="Arial" w:hAnsi="Arial" w:cs="Arial"/>
                <w:sz w:val="20"/>
                <w:szCs w:val="20"/>
              </w:rPr>
              <w:t xml:space="preserve">  </w:t>
            </w:r>
          </w:p>
          <w:p w14:paraId="6134AE53" w14:textId="77777777" w:rsidR="002E53BB" w:rsidRDefault="002E53BB" w:rsidP="002E53BB">
            <w:pPr>
              <w:pStyle w:val="NoteLevel2"/>
              <w:ind w:left="142" w:hanging="142"/>
              <w:rPr>
                <w:rFonts w:ascii="Arial" w:hAnsi="Arial" w:cs="Arial"/>
                <w:sz w:val="20"/>
                <w:szCs w:val="20"/>
              </w:rPr>
            </w:pPr>
          </w:p>
        </w:tc>
      </w:tr>
      <w:tr w:rsidR="00207B5E" w:rsidRPr="004E52B5" w14:paraId="3EA2CEDE" w14:textId="77777777" w:rsidTr="00EA2A84">
        <w:tc>
          <w:tcPr>
            <w:tcW w:w="9847" w:type="dxa"/>
            <w:hideMark/>
          </w:tcPr>
          <w:p w14:paraId="42046BA7" w14:textId="77777777" w:rsidR="00207B5E" w:rsidRPr="004E52B5" w:rsidRDefault="000A3577" w:rsidP="00EA2A84">
            <w:pPr>
              <w:spacing w:before="120" w:after="120"/>
              <w:jc w:val="center"/>
              <w:rPr>
                <w:rFonts w:ascii="Arial" w:hAnsi="Arial" w:cs="Arial"/>
                <w:sz w:val="20"/>
                <w:szCs w:val="20"/>
              </w:rPr>
            </w:pPr>
            <w:r>
              <w:rPr>
                <w:rFonts w:ascii="Arial" w:hAnsi="Arial" w:cs="Arial"/>
                <w:noProof/>
                <w:sz w:val="20"/>
                <w:szCs w:val="20"/>
              </w:rPr>
              <w:drawing>
                <wp:inline distT="0" distB="0" distL="0" distR="0" wp14:anchorId="7E0871FC" wp14:editId="2509C942">
                  <wp:extent cx="3597910" cy="1111250"/>
                  <wp:effectExtent l="0" t="0" r="889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597910" cy="1111250"/>
                          </a:xfrm>
                          <a:prstGeom prst="rect">
                            <a:avLst/>
                          </a:prstGeom>
                          <a:noFill/>
                          <a:ln>
                            <a:noFill/>
                          </a:ln>
                        </pic:spPr>
                      </pic:pic>
                    </a:graphicData>
                  </a:graphic>
                </wp:inline>
              </w:drawing>
            </w:r>
          </w:p>
        </w:tc>
      </w:tr>
      <w:tr w:rsidR="00207B5E" w:rsidRPr="004E52B5" w14:paraId="6560AF87" w14:textId="77777777" w:rsidTr="00EA2A84">
        <w:tc>
          <w:tcPr>
            <w:tcW w:w="9847" w:type="dxa"/>
            <w:hideMark/>
          </w:tcPr>
          <w:p w14:paraId="06E6F564" w14:textId="77777777" w:rsidR="00207B5E" w:rsidRPr="004E52B5" w:rsidRDefault="00E00EF1" w:rsidP="00EA2A84">
            <w:pPr>
              <w:jc w:val="right"/>
              <w:rPr>
                <w:rFonts w:ascii="Arial" w:hAnsi="Arial" w:cs="Arial"/>
                <w:sz w:val="18"/>
                <w:szCs w:val="18"/>
              </w:rPr>
            </w:pPr>
            <w:hyperlink r:id="rId121" w:history="1">
              <w:r w:rsidR="00252829" w:rsidRPr="00FD7292">
                <w:rPr>
                  <w:rStyle w:val="Hyperlink"/>
                  <w:rFonts w:ascii="Arial" w:hAnsi="Arial" w:cs="Arial"/>
                  <w:sz w:val="18"/>
                  <w:szCs w:val="18"/>
                </w:rPr>
                <w:t xml:space="preserve">Studer </w:t>
              </w:r>
              <w:r w:rsidR="00252829" w:rsidRPr="00FD7292">
                <w:rPr>
                  <w:rStyle w:val="Hyperlink"/>
                  <w:rFonts w:ascii="Arial" w:hAnsi="Arial" w:cs="Arial"/>
                  <w:i/>
                  <w:iCs/>
                  <w:sz w:val="18"/>
                  <w:szCs w:val="18"/>
                </w:rPr>
                <w:t>JACS</w:t>
              </w:r>
              <w:r w:rsidR="00252829" w:rsidRPr="00FD7292">
                <w:rPr>
                  <w:rStyle w:val="Hyperlink"/>
                  <w:rFonts w:ascii="Arial" w:hAnsi="Arial" w:cs="Arial"/>
                  <w:sz w:val="18"/>
                  <w:szCs w:val="18"/>
                </w:rPr>
                <w:t xml:space="preserve"> </w:t>
              </w:r>
              <w:r w:rsidR="00252829" w:rsidRPr="00FD7292">
                <w:rPr>
                  <w:rStyle w:val="Hyperlink"/>
                  <w:rFonts w:ascii="Arial" w:hAnsi="Arial" w:cs="Arial"/>
                  <w:b/>
                  <w:bCs/>
                  <w:sz w:val="18"/>
                  <w:szCs w:val="18"/>
                </w:rPr>
                <w:t>2010</w:t>
              </w:r>
              <w:r w:rsidR="00252829" w:rsidRPr="00FD7292">
                <w:rPr>
                  <w:rStyle w:val="Hyperlink"/>
                  <w:rFonts w:ascii="Arial" w:hAnsi="Arial" w:cs="Arial"/>
                  <w:sz w:val="18"/>
                  <w:szCs w:val="18"/>
                </w:rPr>
                <w:t xml:space="preserve">, </w:t>
              </w:r>
              <w:r w:rsidR="00252829" w:rsidRPr="00FD7292">
                <w:rPr>
                  <w:rStyle w:val="Hyperlink"/>
                  <w:rFonts w:ascii="Arial" w:hAnsi="Arial" w:cs="Arial"/>
                  <w:i/>
                  <w:iCs/>
                  <w:sz w:val="18"/>
                  <w:szCs w:val="18"/>
                </w:rPr>
                <w:t>132</w:t>
              </w:r>
              <w:r w:rsidR="00252829" w:rsidRPr="00FD7292">
                <w:rPr>
                  <w:rStyle w:val="Hyperlink"/>
                  <w:rFonts w:ascii="Arial" w:hAnsi="Arial" w:cs="Arial"/>
                  <w:sz w:val="18"/>
                  <w:szCs w:val="18"/>
                </w:rPr>
                <w:t>, 1190</w:t>
              </w:r>
            </w:hyperlink>
          </w:p>
        </w:tc>
      </w:tr>
      <w:tr w:rsidR="002E53BB" w:rsidRPr="004E52B5" w14:paraId="6E4C6C79" w14:textId="77777777" w:rsidTr="00EA2A84">
        <w:tc>
          <w:tcPr>
            <w:tcW w:w="9847" w:type="dxa"/>
          </w:tcPr>
          <w:p w14:paraId="493AC2B5" w14:textId="77777777" w:rsidR="002E53BB" w:rsidRDefault="002E53BB" w:rsidP="00EA2A84">
            <w:pPr>
              <w:jc w:val="right"/>
              <w:rPr>
                <w:rFonts w:ascii="Arial" w:hAnsi="Arial" w:cs="Arial"/>
                <w:sz w:val="18"/>
                <w:szCs w:val="18"/>
              </w:rPr>
            </w:pPr>
          </w:p>
        </w:tc>
      </w:tr>
    </w:tbl>
    <w:p w14:paraId="04EA4C2E" w14:textId="77777777" w:rsidR="001878AC" w:rsidRDefault="001878AC" w:rsidP="00032B20">
      <w:pPr>
        <w:jc w:val="both"/>
        <w:rPr>
          <w:rFonts w:ascii="Arial" w:hAnsi="Arial" w:cs="Arial"/>
          <w:sz w:val="20"/>
          <w:szCs w:val="20"/>
        </w:rPr>
      </w:pPr>
    </w:p>
    <w:tbl>
      <w:tblPr>
        <w:tblW w:w="0" w:type="auto"/>
        <w:tblLook w:val="04A0" w:firstRow="1" w:lastRow="0" w:firstColumn="1" w:lastColumn="0" w:noHBand="0" w:noVBand="1"/>
      </w:tblPr>
      <w:tblGrid>
        <w:gridCol w:w="9847"/>
      </w:tblGrid>
      <w:tr w:rsidR="001878AC" w:rsidRPr="004E52B5" w14:paraId="64F35A2D" w14:textId="77777777" w:rsidTr="00CE4BF2">
        <w:tc>
          <w:tcPr>
            <w:tcW w:w="9847" w:type="dxa"/>
            <w:hideMark/>
          </w:tcPr>
          <w:p w14:paraId="2B793BAE" w14:textId="77777777" w:rsidR="001878AC" w:rsidRDefault="001878AC" w:rsidP="002E53BB">
            <w:pPr>
              <w:pStyle w:val="NoteLevel2"/>
              <w:ind w:left="142" w:hanging="142"/>
              <w:rPr>
                <w:rFonts w:ascii="Arial" w:hAnsi="Arial" w:cs="Arial"/>
                <w:sz w:val="20"/>
                <w:szCs w:val="20"/>
              </w:rPr>
            </w:pPr>
            <w:r>
              <w:rPr>
                <w:rFonts w:ascii="Arial" w:hAnsi="Arial" w:cs="Arial"/>
                <w:sz w:val="20"/>
                <w:szCs w:val="20"/>
              </w:rPr>
              <w:t xml:space="preserve">- </w:t>
            </w:r>
            <w:r w:rsidR="008F2F56">
              <w:rPr>
                <w:rFonts w:ascii="Arial" w:hAnsi="Arial" w:cs="Arial"/>
                <w:sz w:val="20"/>
                <w:szCs w:val="20"/>
              </w:rPr>
              <w:t>P</w:t>
            </w:r>
            <w:r>
              <w:rPr>
                <w:rFonts w:ascii="Arial" w:hAnsi="Arial" w:cs="Arial"/>
                <w:sz w:val="20"/>
                <w:szCs w:val="20"/>
              </w:rPr>
              <w:t xml:space="preserve">olymeric </w:t>
            </w:r>
            <w:r w:rsidR="008F2F56">
              <w:rPr>
                <w:rFonts w:ascii="Arial" w:hAnsi="Arial" w:cs="Arial"/>
                <w:sz w:val="20"/>
                <w:szCs w:val="20"/>
              </w:rPr>
              <w:t xml:space="preserve">Zn </w:t>
            </w:r>
            <w:r>
              <w:rPr>
                <w:rFonts w:ascii="Arial" w:hAnsi="Arial" w:cs="Arial"/>
                <w:sz w:val="20"/>
                <w:szCs w:val="20"/>
              </w:rPr>
              <w:t>catalyst</w:t>
            </w:r>
            <w:r w:rsidR="003D2B76">
              <w:rPr>
                <w:rFonts w:ascii="Arial" w:hAnsi="Arial" w:cs="Arial"/>
                <w:sz w:val="20"/>
                <w:szCs w:val="20"/>
              </w:rPr>
              <w:t>s allow</w:t>
            </w:r>
            <w:r>
              <w:rPr>
                <w:rFonts w:ascii="Arial" w:hAnsi="Arial" w:cs="Arial"/>
                <w:sz w:val="20"/>
                <w:szCs w:val="20"/>
              </w:rPr>
              <w:t xml:space="preserve"> for </w:t>
            </w:r>
            <w:r w:rsidR="002E53BB">
              <w:rPr>
                <w:rFonts w:ascii="Arial" w:hAnsi="Arial" w:cs="Arial"/>
                <w:sz w:val="20"/>
                <w:szCs w:val="20"/>
              </w:rPr>
              <w:t xml:space="preserve">selective </w:t>
            </w:r>
            <w:r>
              <w:rPr>
                <w:rFonts w:ascii="Arial" w:hAnsi="Arial" w:cs="Arial"/>
                <w:sz w:val="20"/>
                <w:szCs w:val="20"/>
              </w:rPr>
              <w:t xml:space="preserve">acylation of the hydroxyl group </w:t>
            </w:r>
            <w:r w:rsidR="002E53BB">
              <w:rPr>
                <w:rFonts w:ascii="Arial" w:hAnsi="Arial" w:cs="Arial"/>
                <w:sz w:val="20"/>
                <w:szCs w:val="20"/>
              </w:rPr>
              <w:t xml:space="preserve">over the amine </w:t>
            </w:r>
            <w:r>
              <w:rPr>
                <w:rFonts w:ascii="Arial" w:hAnsi="Arial" w:cs="Arial"/>
                <w:sz w:val="20"/>
                <w:szCs w:val="20"/>
              </w:rPr>
              <w:t xml:space="preserve">due to the </w:t>
            </w:r>
            <w:r w:rsidR="008F2F56">
              <w:rPr>
                <w:rFonts w:ascii="Arial" w:hAnsi="Arial" w:cs="Arial"/>
                <w:sz w:val="20"/>
                <w:szCs w:val="20"/>
              </w:rPr>
              <w:t>enhanced</w:t>
            </w:r>
            <w:r>
              <w:rPr>
                <w:rFonts w:ascii="Arial" w:hAnsi="Arial" w:cs="Arial"/>
                <w:sz w:val="20"/>
                <w:szCs w:val="20"/>
              </w:rPr>
              <w:t xml:space="preserve"> oxophilicity of the Zn ions.</w:t>
            </w:r>
          </w:p>
        </w:tc>
      </w:tr>
      <w:tr w:rsidR="001878AC" w:rsidRPr="004E52B5" w14:paraId="6DB014D0" w14:textId="77777777" w:rsidTr="00CE4BF2">
        <w:tc>
          <w:tcPr>
            <w:tcW w:w="9847" w:type="dxa"/>
            <w:hideMark/>
          </w:tcPr>
          <w:p w14:paraId="66D753A0" w14:textId="77777777" w:rsidR="001878AC" w:rsidRPr="004E52B5" w:rsidRDefault="000A3577" w:rsidP="00CE4BF2">
            <w:pPr>
              <w:spacing w:before="120" w:after="120"/>
              <w:jc w:val="center"/>
              <w:rPr>
                <w:rFonts w:ascii="Arial" w:hAnsi="Arial" w:cs="Arial"/>
                <w:sz w:val="20"/>
                <w:szCs w:val="20"/>
              </w:rPr>
            </w:pPr>
            <w:r>
              <w:rPr>
                <w:rFonts w:ascii="Arial" w:hAnsi="Arial" w:cs="Arial"/>
                <w:noProof/>
                <w:sz w:val="20"/>
                <w:szCs w:val="20"/>
              </w:rPr>
              <w:drawing>
                <wp:inline distT="0" distB="0" distL="0" distR="0" wp14:anchorId="037AB46F" wp14:editId="1568B66E">
                  <wp:extent cx="3042285" cy="555625"/>
                  <wp:effectExtent l="0" t="0" r="571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42285" cy="555625"/>
                          </a:xfrm>
                          <a:prstGeom prst="rect">
                            <a:avLst/>
                          </a:prstGeom>
                          <a:noFill/>
                          <a:ln>
                            <a:noFill/>
                          </a:ln>
                        </pic:spPr>
                      </pic:pic>
                    </a:graphicData>
                  </a:graphic>
                </wp:inline>
              </w:drawing>
            </w:r>
          </w:p>
        </w:tc>
      </w:tr>
      <w:tr w:rsidR="001878AC" w:rsidRPr="004E52B5" w14:paraId="0F76A82A" w14:textId="77777777" w:rsidTr="00CE4BF2">
        <w:tc>
          <w:tcPr>
            <w:tcW w:w="9847" w:type="dxa"/>
            <w:hideMark/>
          </w:tcPr>
          <w:p w14:paraId="171B5ACA" w14:textId="77777777" w:rsidR="001878AC" w:rsidRPr="004E52B5" w:rsidRDefault="00E00EF1" w:rsidP="00CE4BF2">
            <w:pPr>
              <w:jc w:val="right"/>
              <w:rPr>
                <w:rFonts w:ascii="Arial" w:hAnsi="Arial" w:cs="Arial"/>
                <w:sz w:val="18"/>
                <w:szCs w:val="18"/>
              </w:rPr>
            </w:pPr>
            <w:hyperlink r:id="rId123" w:history="1">
              <w:r w:rsidR="001878AC" w:rsidRPr="005F1B0D">
                <w:rPr>
                  <w:rStyle w:val="Hyperlink"/>
                  <w:rFonts w:ascii="Arial" w:hAnsi="Arial" w:cs="Arial"/>
                  <w:sz w:val="18"/>
                  <w:szCs w:val="18"/>
                </w:rPr>
                <w:t xml:space="preserve">Mashima </w:t>
              </w:r>
              <w:r w:rsidR="001878AC" w:rsidRPr="005F1B0D">
                <w:rPr>
                  <w:rStyle w:val="Hyperlink"/>
                  <w:rFonts w:ascii="Arial" w:hAnsi="Arial" w:cs="Arial"/>
                  <w:i/>
                  <w:iCs/>
                  <w:sz w:val="18"/>
                  <w:szCs w:val="18"/>
                </w:rPr>
                <w:t>JACS</w:t>
              </w:r>
              <w:r w:rsidR="001878AC" w:rsidRPr="005F1B0D">
                <w:rPr>
                  <w:rStyle w:val="Hyperlink"/>
                  <w:rFonts w:ascii="Arial" w:hAnsi="Arial" w:cs="Arial"/>
                  <w:sz w:val="18"/>
                  <w:szCs w:val="18"/>
                </w:rPr>
                <w:t xml:space="preserve"> </w:t>
              </w:r>
              <w:r w:rsidR="001878AC" w:rsidRPr="005F1B0D">
                <w:rPr>
                  <w:rStyle w:val="Hyperlink"/>
                  <w:rFonts w:ascii="Arial" w:hAnsi="Arial" w:cs="Arial"/>
                  <w:b/>
                  <w:bCs/>
                  <w:sz w:val="18"/>
                  <w:szCs w:val="18"/>
                </w:rPr>
                <w:t>2008</w:t>
              </w:r>
              <w:r w:rsidR="001878AC" w:rsidRPr="005F1B0D">
                <w:rPr>
                  <w:rStyle w:val="Hyperlink"/>
                  <w:rFonts w:ascii="Arial" w:hAnsi="Arial" w:cs="Arial"/>
                  <w:sz w:val="18"/>
                  <w:szCs w:val="18"/>
                </w:rPr>
                <w:t xml:space="preserve">, </w:t>
              </w:r>
              <w:r w:rsidR="001878AC" w:rsidRPr="005F1B0D">
                <w:rPr>
                  <w:rStyle w:val="Hyperlink"/>
                  <w:rFonts w:ascii="Arial" w:hAnsi="Arial" w:cs="Arial"/>
                  <w:i/>
                  <w:iCs/>
                  <w:sz w:val="18"/>
                  <w:szCs w:val="18"/>
                </w:rPr>
                <w:t>130</w:t>
              </w:r>
              <w:r w:rsidR="001878AC" w:rsidRPr="005F1B0D">
                <w:rPr>
                  <w:rStyle w:val="Hyperlink"/>
                  <w:rFonts w:ascii="Arial" w:hAnsi="Arial" w:cs="Arial"/>
                  <w:sz w:val="18"/>
                  <w:szCs w:val="18"/>
                </w:rPr>
                <w:t>, 2944</w:t>
              </w:r>
            </w:hyperlink>
          </w:p>
        </w:tc>
      </w:tr>
      <w:tr w:rsidR="002E53BB" w:rsidRPr="004E52B5" w14:paraId="5A623B8B" w14:textId="77777777" w:rsidTr="00CE4BF2">
        <w:tc>
          <w:tcPr>
            <w:tcW w:w="9847" w:type="dxa"/>
          </w:tcPr>
          <w:p w14:paraId="561E1040" w14:textId="77777777" w:rsidR="002E53BB" w:rsidRDefault="002E53BB" w:rsidP="00CE4BF2">
            <w:pPr>
              <w:jc w:val="right"/>
              <w:rPr>
                <w:rFonts w:ascii="Arial" w:hAnsi="Arial" w:cs="Arial"/>
                <w:sz w:val="18"/>
                <w:szCs w:val="18"/>
              </w:rPr>
            </w:pPr>
          </w:p>
        </w:tc>
      </w:tr>
    </w:tbl>
    <w:p w14:paraId="05932A9A" w14:textId="77777777" w:rsidR="008C76FD" w:rsidRPr="008C76FD" w:rsidRDefault="008C76FD" w:rsidP="001878AC">
      <w:pPr>
        <w:jc w:val="both"/>
        <w:rPr>
          <w:rFonts w:ascii="Arial" w:hAnsi="Arial" w:cs="Arial"/>
          <w:sz w:val="20"/>
          <w:szCs w:val="20"/>
          <w:lang w:val="de-DE" w:eastAsia="ja-JP"/>
        </w:rPr>
      </w:pPr>
    </w:p>
    <w:tbl>
      <w:tblPr>
        <w:tblW w:w="0" w:type="auto"/>
        <w:tblLook w:val="04A0" w:firstRow="1" w:lastRow="0" w:firstColumn="1" w:lastColumn="0" w:noHBand="0" w:noVBand="1"/>
      </w:tblPr>
      <w:tblGrid>
        <w:gridCol w:w="9847"/>
      </w:tblGrid>
      <w:tr w:rsidR="008C76FD" w:rsidRPr="00D021BA" w14:paraId="5E9D7251" w14:textId="77777777" w:rsidTr="00D021BA">
        <w:tc>
          <w:tcPr>
            <w:tcW w:w="9847" w:type="dxa"/>
            <w:shd w:val="clear" w:color="auto" w:fill="auto"/>
          </w:tcPr>
          <w:p w14:paraId="79D60705" w14:textId="33EA0EAA" w:rsidR="008C76FD" w:rsidRDefault="008C76FD" w:rsidP="002E53BB">
            <w:pPr>
              <w:ind w:left="142" w:hanging="142"/>
              <w:jc w:val="both"/>
              <w:rPr>
                <w:rFonts w:ascii="Arial" w:hAnsi="Arial" w:cs="Arial"/>
                <w:sz w:val="20"/>
                <w:szCs w:val="20"/>
                <w:lang w:val="de-DE" w:eastAsia="ja-JP"/>
              </w:rPr>
            </w:pPr>
            <w:r w:rsidRPr="00D021BA">
              <w:rPr>
                <w:rFonts w:ascii="Arial" w:hAnsi="Arial" w:cs="Arial"/>
                <w:sz w:val="20"/>
                <w:szCs w:val="20"/>
                <w:lang w:val="de-DE" w:eastAsia="ja-JP"/>
              </w:rPr>
              <w:t xml:space="preserve">- </w:t>
            </w:r>
            <w:r w:rsidR="0066752F" w:rsidRPr="00D021BA">
              <w:rPr>
                <w:rFonts w:ascii="Arial" w:hAnsi="Arial" w:cs="Arial"/>
                <w:sz w:val="20"/>
                <w:szCs w:val="20"/>
                <w:lang w:val="de-DE" w:eastAsia="ja-JP"/>
              </w:rPr>
              <w:t>In the carbonylation reaction below, a</w:t>
            </w:r>
            <w:r w:rsidR="002E53BB">
              <w:rPr>
                <w:rFonts w:ascii="Arial" w:hAnsi="Arial" w:cs="Arial"/>
                <w:sz w:val="20"/>
                <w:szCs w:val="20"/>
                <w:lang w:val="de-DE" w:eastAsia="ja-JP"/>
              </w:rPr>
              <w:t>mino phenols act</w:t>
            </w:r>
            <w:r w:rsidR="0066752F" w:rsidRPr="00D021BA">
              <w:rPr>
                <w:rFonts w:ascii="Arial" w:hAnsi="Arial" w:cs="Arial"/>
                <w:sz w:val="20"/>
                <w:szCs w:val="20"/>
                <w:lang w:val="de-DE" w:eastAsia="ja-JP"/>
              </w:rPr>
              <w:t xml:space="preserve"> as n</w:t>
            </w:r>
            <w:r w:rsidR="00C719A5">
              <w:rPr>
                <w:rFonts w:ascii="Arial" w:hAnsi="Arial" w:cs="Arial"/>
                <w:sz w:val="20"/>
                <w:szCs w:val="20"/>
                <w:lang w:val="de-DE" w:eastAsia="ja-JP"/>
              </w:rPr>
              <w:t>ucleophiles. Ligand</w:t>
            </w:r>
            <w:r w:rsidR="002E53BB">
              <w:rPr>
                <w:rFonts w:ascii="Arial" w:hAnsi="Arial" w:cs="Arial"/>
                <w:sz w:val="20"/>
                <w:szCs w:val="20"/>
                <w:lang w:val="de-DE" w:eastAsia="ja-JP"/>
              </w:rPr>
              <w:t xml:space="preserve"> and base selection is</w:t>
            </w:r>
            <w:r w:rsidR="0066752F" w:rsidRPr="00D021BA">
              <w:rPr>
                <w:rFonts w:ascii="Arial" w:hAnsi="Arial" w:cs="Arial"/>
                <w:sz w:val="20"/>
                <w:szCs w:val="20"/>
                <w:lang w:val="de-DE" w:eastAsia="ja-JP"/>
              </w:rPr>
              <w:t xml:space="preserve"> the key to the selective acylation. The excellent selectivity was realized for 4- and 3-amino phenols, while 2-amino phenol gives only the amide</w:t>
            </w:r>
            <w:r w:rsidR="00284163" w:rsidRPr="00D021BA">
              <w:rPr>
                <w:rFonts w:ascii="Arial" w:hAnsi="Arial" w:cs="Arial"/>
                <w:sz w:val="20"/>
                <w:szCs w:val="20"/>
                <w:lang w:val="de-DE" w:eastAsia="ja-JP"/>
              </w:rPr>
              <w:t>.</w:t>
            </w:r>
          </w:p>
          <w:p w14:paraId="0AE74FC8" w14:textId="77777777" w:rsidR="002E53BB" w:rsidRDefault="002E53BB" w:rsidP="002E53BB">
            <w:pPr>
              <w:ind w:left="142" w:hanging="142"/>
              <w:jc w:val="both"/>
              <w:rPr>
                <w:rFonts w:ascii="Arial" w:hAnsi="Arial" w:cs="Arial"/>
                <w:sz w:val="20"/>
                <w:szCs w:val="20"/>
                <w:lang w:val="de-DE" w:eastAsia="ja-JP"/>
              </w:rPr>
            </w:pPr>
          </w:p>
          <w:p w14:paraId="22D84A0C" w14:textId="77777777" w:rsidR="00215777" w:rsidRPr="00D021BA" w:rsidRDefault="00215777" w:rsidP="002E53BB">
            <w:pPr>
              <w:ind w:left="142" w:hanging="142"/>
              <w:jc w:val="both"/>
              <w:rPr>
                <w:rFonts w:ascii="Arial" w:hAnsi="Arial" w:cs="Arial"/>
                <w:sz w:val="20"/>
                <w:szCs w:val="20"/>
                <w:lang w:val="de-DE" w:eastAsia="ja-JP"/>
              </w:rPr>
            </w:pPr>
          </w:p>
        </w:tc>
      </w:tr>
      <w:tr w:rsidR="008C76FD" w:rsidRPr="00D021BA" w14:paraId="41CE5BD8" w14:textId="77777777" w:rsidTr="00D021BA">
        <w:tc>
          <w:tcPr>
            <w:tcW w:w="9847" w:type="dxa"/>
            <w:shd w:val="clear" w:color="auto" w:fill="auto"/>
          </w:tcPr>
          <w:p w14:paraId="593783F6" w14:textId="77777777" w:rsidR="008C76FD" w:rsidRPr="00D021BA" w:rsidRDefault="000A3577" w:rsidP="00D021BA">
            <w:pPr>
              <w:jc w:val="center"/>
              <w:rPr>
                <w:rFonts w:ascii="Arial" w:hAnsi="Arial" w:cs="Arial"/>
                <w:sz w:val="20"/>
                <w:szCs w:val="20"/>
                <w:lang w:val="de-DE" w:eastAsia="ja-JP"/>
              </w:rPr>
            </w:pPr>
            <w:r>
              <w:rPr>
                <w:rFonts w:ascii="Arial" w:hAnsi="Arial" w:cs="Arial"/>
                <w:noProof/>
                <w:sz w:val="20"/>
                <w:szCs w:val="20"/>
              </w:rPr>
              <w:drawing>
                <wp:inline distT="0" distB="0" distL="0" distR="0" wp14:anchorId="6D2B64F6" wp14:editId="34CD2AC1">
                  <wp:extent cx="4853940" cy="12052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53940" cy="1205230"/>
                          </a:xfrm>
                          <a:prstGeom prst="rect">
                            <a:avLst/>
                          </a:prstGeom>
                          <a:noFill/>
                          <a:ln>
                            <a:noFill/>
                          </a:ln>
                        </pic:spPr>
                      </pic:pic>
                    </a:graphicData>
                  </a:graphic>
                </wp:inline>
              </w:drawing>
            </w:r>
          </w:p>
        </w:tc>
      </w:tr>
    </w:tbl>
    <w:p w14:paraId="7F9912E1" w14:textId="1015D912" w:rsidR="00C719A5" w:rsidRPr="0044001A" w:rsidRDefault="00E00EF1" w:rsidP="0044001A">
      <w:pPr>
        <w:jc w:val="right"/>
        <w:rPr>
          <w:rFonts w:ascii="Arial" w:hAnsi="Arial" w:cs="Arial"/>
          <w:color w:val="000000"/>
          <w:sz w:val="18"/>
          <w:szCs w:val="20"/>
        </w:rPr>
      </w:pPr>
      <w:hyperlink r:id="rId125" w:history="1">
        <w:r w:rsidR="00C719A5" w:rsidRPr="00C719A5">
          <w:rPr>
            <w:rStyle w:val="Hyperlink"/>
            <w:rFonts w:ascii="Arial" w:hAnsi="Arial" w:cs="Arial"/>
            <w:sz w:val="18"/>
            <w:szCs w:val="20"/>
          </w:rPr>
          <w:t xml:space="preserve">Alper </w:t>
        </w:r>
        <w:r w:rsidR="00C719A5" w:rsidRPr="00C719A5">
          <w:rPr>
            <w:rStyle w:val="Hyperlink"/>
            <w:rFonts w:ascii="Arial" w:hAnsi="Arial" w:cs="Arial"/>
            <w:i/>
            <w:sz w:val="18"/>
            <w:szCs w:val="20"/>
          </w:rPr>
          <w:t>JACS</w:t>
        </w:r>
        <w:r w:rsidR="00C719A5" w:rsidRPr="0033043E">
          <w:rPr>
            <w:rStyle w:val="Hyperlink"/>
            <w:rFonts w:ascii="Arial" w:hAnsi="Arial" w:cs="Arial"/>
            <w:sz w:val="18"/>
            <w:szCs w:val="20"/>
          </w:rPr>
          <w:t xml:space="preserve"> </w:t>
        </w:r>
        <w:r w:rsidR="00C719A5" w:rsidRPr="0033043E">
          <w:rPr>
            <w:rStyle w:val="Hyperlink"/>
            <w:rFonts w:ascii="Arial" w:hAnsi="Arial" w:cs="Arial"/>
            <w:b/>
            <w:sz w:val="18"/>
            <w:szCs w:val="20"/>
          </w:rPr>
          <w:t>2014</w:t>
        </w:r>
        <w:r w:rsidR="00C719A5" w:rsidRPr="00C719A5">
          <w:rPr>
            <w:rStyle w:val="Hyperlink"/>
            <w:rFonts w:ascii="Arial" w:hAnsi="Arial" w:cs="Arial"/>
            <w:sz w:val="18"/>
            <w:szCs w:val="20"/>
          </w:rPr>
          <w:t xml:space="preserve">, </w:t>
        </w:r>
        <w:r w:rsidR="00C719A5" w:rsidRPr="00C719A5">
          <w:rPr>
            <w:rStyle w:val="Hyperlink"/>
            <w:rFonts w:ascii="Arial" w:hAnsi="Arial" w:cs="Arial"/>
            <w:i/>
            <w:sz w:val="18"/>
            <w:szCs w:val="20"/>
          </w:rPr>
          <w:t>136</w:t>
        </w:r>
        <w:r w:rsidR="00C719A5" w:rsidRPr="00C719A5">
          <w:rPr>
            <w:rStyle w:val="Hyperlink"/>
            <w:rFonts w:ascii="Arial" w:hAnsi="Arial" w:cs="Arial"/>
            <w:sz w:val="18"/>
            <w:szCs w:val="20"/>
          </w:rPr>
          <w:t>, 16970</w:t>
        </w:r>
      </w:hyperlink>
    </w:p>
    <w:p w14:paraId="6AB2981F" w14:textId="77777777" w:rsidR="00F91E40" w:rsidRDefault="00F91E40" w:rsidP="000B5563">
      <w:pPr>
        <w:numPr>
          <w:ilvl w:val="1"/>
          <w:numId w:val="3"/>
        </w:numPr>
        <w:jc w:val="both"/>
        <w:rPr>
          <w:rFonts w:ascii="Arial" w:hAnsi="Arial" w:cs="Arial"/>
          <w:sz w:val="20"/>
          <w:szCs w:val="20"/>
        </w:rPr>
      </w:pPr>
      <w:r>
        <w:rPr>
          <w:rFonts w:ascii="Arial" w:hAnsi="Arial" w:cs="Arial"/>
          <w:sz w:val="20"/>
          <w:szCs w:val="20"/>
        </w:rPr>
        <w:t>Selective O- vs. N-</w:t>
      </w:r>
      <w:r w:rsidR="00413159">
        <w:rPr>
          <w:rFonts w:ascii="Arial" w:hAnsi="Arial" w:cs="Arial"/>
          <w:sz w:val="20"/>
          <w:szCs w:val="20"/>
        </w:rPr>
        <w:t xml:space="preserve">arylation </w:t>
      </w:r>
    </w:p>
    <w:p w14:paraId="6082D90B" w14:textId="77777777" w:rsidR="002E53BB" w:rsidRDefault="002E53BB" w:rsidP="002E53BB">
      <w:pPr>
        <w:ind w:left="792"/>
        <w:jc w:val="both"/>
        <w:rPr>
          <w:rFonts w:ascii="Arial" w:hAnsi="Arial" w:cs="Arial"/>
          <w:sz w:val="20"/>
          <w:szCs w:val="20"/>
        </w:rPr>
      </w:pPr>
    </w:p>
    <w:tbl>
      <w:tblPr>
        <w:tblW w:w="0" w:type="auto"/>
        <w:tblLook w:val="04A0" w:firstRow="1" w:lastRow="0" w:firstColumn="1" w:lastColumn="0" w:noHBand="0" w:noVBand="1"/>
      </w:tblPr>
      <w:tblGrid>
        <w:gridCol w:w="9847"/>
      </w:tblGrid>
      <w:tr w:rsidR="00F91E40" w:rsidRPr="004E52B5" w14:paraId="503F0AF6" w14:textId="77777777" w:rsidTr="00900739">
        <w:tc>
          <w:tcPr>
            <w:tcW w:w="9847" w:type="dxa"/>
            <w:hideMark/>
          </w:tcPr>
          <w:p w14:paraId="16CD5789" w14:textId="3A319B5B" w:rsidR="00F91E40" w:rsidRDefault="008F5110" w:rsidP="002E53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Arial" w:hAnsi="Arial" w:cs="Arial"/>
                <w:sz w:val="20"/>
                <w:szCs w:val="20"/>
              </w:rPr>
            </w:pPr>
            <w:r w:rsidRPr="004E52B5">
              <w:rPr>
                <w:rFonts w:ascii="Arial" w:hAnsi="Arial" w:cs="Arial"/>
                <w:color w:val="000000"/>
                <w:sz w:val="20"/>
                <w:szCs w:val="20"/>
              </w:rPr>
              <w:t xml:space="preserve">- </w:t>
            </w:r>
            <w:r w:rsidR="00F91E40" w:rsidRPr="004E52B5">
              <w:rPr>
                <w:rFonts w:ascii="Arial" w:hAnsi="Arial" w:cs="Arial"/>
                <w:color w:val="000000"/>
                <w:sz w:val="20"/>
                <w:szCs w:val="20"/>
              </w:rPr>
              <w:t xml:space="preserve">Selective </w:t>
            </w:r>
            <w:r w:rsidR="00F91E40" w:rsidRPr="004E52B5">
              <w:rPr>
                <w:rFonts w:ascii="Arial" w:hAnsi="Arial" w:cs="Arial"/>
                <w:sz w:val="20"/>
                <w:szCs w:val="20"/>
              </w:rPr>
              <w:t xml:space="preserve">Buchwald-Hartwig amination of </w:t>
            </w:r>
            <w:r w:rsidR="00C719A5">
              <w:rPr>
                <w:rFonts w:ascii="Arial" w:hAnsi="Arial" w:cs="Arial"/>
                <w:color w:val="000000"/>
                <w:sz w:val="20"/>
                <w:szCs w:val="20"/>
              </w:rPr>
              <w:t>1,2 amino</w:t>
            </w:r>
            <w:r w:rsidR="00F91E40" w:rsidRPr="004E52B5">
              <w:rPr>
                <w:rFonts w:ascii="Arial" w:hAnsi="Arial" w:cs="Arial"/>
                <w:color w:val="000000"/>
                <w:sz w:val="20"/>
                <w:szCs w:val="20"/>
              </w:rPr>
              <w:t xml:space="preserve">alcohol </w:t>
            </w:r>
            <w:r w:rsidR="00F91E40" w:rsidRPr="004E52B5">
              <w:rPr>
                <w:rFonts w:ascii="Arial" w:hAnsi="Arial" w:cs="Arial"/>
                <w:sz w:val="20"/>
                <w:szCs w:val="20"/>
              </w:rPr>
              <w:t xml:space="preserve">(simple amines and alcohols do not work). The selectivity arises from the relative tightness of </w:t>
            </w:r>
            <w:r w:rsidR="00F91E40" w:rsidRPr="004E52B5">
              <w:rPr>
                <w:rFonts w:ascii="Arial" w:hAnsi="Arial" w:cs="Arial"/>
                <w:color w:val="000000"/>
                <w:sz w:val="20"/>
                <w:szCs w:val="20"/>
              </w:rPr>
              <w:t>chelation</w:t>
            </w:r>
            <w:r w:rsidR="002E53BB">
              <w:rPr>
                <w:rFonts w:ascii="Arial" w:hAnsi="Arial" w:cs="Arial"/>
                <w:sz w:val="20"/>
                <w:szCs w:val="20"/>
              </w:rPr>
              <w:t>, depending on</w:t>
            </w:r>
            <w:r w:rsidR="00F91E40" w:rsidRPr="004E52B5">
              <w:rPr>
                <w:rFonts w:ascii="Arial" w:hAnsi="Arial" w:cs="Arial"/>
                <w:sz w:val="20"/>
                <w:szCs w:val="20"/>
              </w:rPr>
              <w:t xml:space="preserve"> reaction condition</w:t>
            </w:r>
            <w:r w:rsidR="002E53BB">
              <w:rPr>
                <w:rFonts w:ascii="Arial" w:hAnsi="Arial" w:cs="Arial"/>
                <w:sz w:val="20"/>
                <w:szCs w:val="20"/>
              </w:rPr>
              <w:t>s</w:t>
            </w:r>
            <w:r w:rsidR="00F91E40" w:rsidRPr="004E52B5">
              <w:rPr>
                <w:rFonts w:ascii="Arial" w:hAnsi="Arial" w:cs="Arial"/>
                <w:sz w:val="20"/>
                <w:szCs w:val="20"/>
              </w:rPr>
              <w:t xml:space="preserve"> and additive</w:t>
            </w:r>
            <w:r w:rsidR="002E53BB">
              <w:rPr>
                <w:rFonts w:ascii="Arial" w:hAnsi="Arial" w:cs="Arial"/>
                <w:sz w:val="20"/>
                <w:szCs w:val="20"/>
              </w:rPr>
              <w:t>s</w:t>
            </w:r>
            <w:r w:rsidR="00F91E40" w:rsidRPr="004E52B5">
              <w:rPr>
                <w:rFonts w:ascii="Arial" w:hAnsi="Arial" w:cs="Arial"/>
                <w:sz w:val="20"/>
                <w:szCs w:val="20"/>
              </w:rPr>
              <w:t>.</w:t>
            </w:r>
          </w:p>
          <w:p w14:paraId="5EA3E2C2" w14:textId="77777777" w:rsidR="002E53BB" w:rsidRPr="004E52B5" w:rsidRDefault="002E53BB" w:rsidP="002E53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Arial" w:hAnsi="Arial" w:cs="Arial"/>
                <w:sz w:val="20"/>
                <w:szCs w:val="20"/>
              </w:rPr>
            </w:pPr>
          </w:p>
        </w:tc>
      </w:tr>
      <w:tr w:rsidR="00F91E40" w:rsidRPr="004E52B5" w14:paraId="5F76F4B1" w14:textId="77777777" w:rsidTr="00900739">
        <w:tc>
          <w:tcPr>
            <w:tcW w:w="9847" w:type="dxa"/>
            <w:hideMark/>
          </w:tcPr>
          <w:p w14:paraId="1D945B15" w14:textId="77777777" w:rsidR="00F91E40" w:rsidRPr="004E52B5" w:rsidRDefault="000A3577" w:rsidP="00900739">
            <w:pPr>
              <w:spacing w:before="120" w:after="120"/>
              <w:jc w:val="center"/>
              <w:rPr>
                <w:rFonts w:ascii="Arial" w:hAnsi="Arial" w:cs="Arial"/>
                <w:sz w:val="20"/>
                <w:szCs w:val="20"/>
              </w:rPr>
            </w:pPr>
            <w:r>
              <w:rPr>
                <w:rFonts w:ascii="Arial" w:hAnsi="Arial" w:cs="Arial"/>
                <w:noProof/>
                <w:sz w:val="20"/>
                <w:szCs w:val="20"/>
              </w:rPr>
              <w:drawing>
                <wp:inline distT="0" distB="0" distL="0" distR="0" wp14:anchorId="3DEDEB7B" wp14:editId="6B6F9E74">
                  <wp:extent cx="4913630" cy="777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13630" cy="777875"/>
                          </a:xfrm>
                          <a:prstGeom prst="rect">
                            <a:avLst/>
                          </a:prstGeom>
                          <a:noFill/>
                          <a:ln>
                            <a:noFill/>
                          </a:ln>
                        </pic:spPr>
                      </pic:pic>
                    </a:graphicData>
                  </a:graphic>
                </wp:inline>
              </w:drawing>
            </w:r>
          </w:p>
        </w:tc>
      </w:tr>
      <w:tr w:rsidR="00F91E40" w:rsidRPr="004E52B5" w14:paraId="24E736B5" w14:textId="77777777" w:rsidTr="00900739">
        <w:tc>
          <w:tcPr>
            <w:tcW w:w="9847" w:type="dxa"/>
            <w:hideMark/>
          </w:tcPr>
          <w:p w14:paraId="71960FC0" w14:textId="77777777" w:rsidR="00F91E40" w:rsidRPr="004E52B5" w:rsidRDefault="00E00EF1" w:rsidP="00900739">
            <w:pPr>
              <w:jc w:val="right"/>
              <w:rPr>
                <w:rFonts w:ascii="Arial" w:hAnsi="Arial" w:cs="Arial"/>
                <w:sz w:val="18"/>
                <w:szCs w:val="18"/>
              </w:rPr>
            </w:pPr>
            <w:hyperlink r:id="rId127" w:history="1">
              <w:r w:rsidR="00F91E40" w:rsidRPr="005F1B0D">
                <w:rPr>
                  <w:rStyle w:val="Hyperlink"/>
                  <w:rFonts w:ascii="Arial" w:hAnsi="Arial" w:cs="Arial"/>
                  <w:sz w:val="18"/>
                  <w:szCs w:val="18"/>
                </w:rPr>
                <w:t xml:space="preserve">Buchwald </w:t>
              </w:r>
              <w:r w:rsidR="00F91E40" w:rsidRPr="005F1B0D">
                <w:rPr>
                  <w:rStyle w:val="Hyperlink"/>
                  <w:rFonts w:ascii="Arial" w:hAnsi="Arial" w:cs="Arial"/>
                  <w:i/>
                  <w:iCs/>
                  <w:sz w:val="18"/>
                  <w:szCs w:val="18"/>
                </w:rPr>
                <w:t>OL</w:t>
              </w:r>
              <w:r w:rsidR="00F91E40" w:rsidRPr="005F1B0D">
                <w:rPr>
                  <w:rStyle w:val="Hyperlink"/>
                  <w:rFonts w:ascii="Arial" w:hAnsi="Arial" w:cs="Arial"/>
                  <w:sz w:val="18"/>
                  <w:szCs w:val="18"/>
                </w:rPr>
                <w:t xml:space="preserve"> </w:t>
              </w:r>
              <w:r w:rsidR="00F91E40" w:rsidRPr="005F1B0D">
                <w:rPr>
                  <w:rStyle w:val="Hyperlink"/>
                  <w:rFonts w:ascii="Arial" w:hAnsi="Arial" w:cs="Arial"/>
                  <w:b/>
                  <w:bCs/>
                  <w:sz w:val="18"/>
                  <w:szCs w:val="18"/>
                </w:rPr>
                <w:t>2002</w:t>
              </w:r>
              <w:r w:rsidR="00F91E40" w:rsidRPr="005F1B0D">
                <w:rPr>
                  <w:rStyle w:val="Hyperlink"/>
                  <w:rFonts w:ascii="Arial" w:hAnsi="Arial" w:cs="Arial"/>
                  <w:sz w:val="18"/>
                  <w:szCs w:val="18"/>
                </w:rPr>
                <w:t xml:space="preserve">, </w:t>
              </w:r>
              <w:r w:rsidR="00F91E40" w:rsidRPr="005F1B0D">
                <w:rPr>
                  <w:rStyle w:val="Hyperlink"/>
                  <w:rFonts w:ascii="Arial" w:hAnsi="Arial" w:cs="Arial"/>
                  <w:i/>
                  <w:iCs/>
                  <w:sz w:val="18"/>
                  <w:szCs w:val="18"/>
                </w:rPr>
                <w:t>4</w:t>
              </w:r>
              <w:r w:rsidR="00F91E40" w:rsidRPr="005F1B0D">
                <w:rPr>
                  <w:rStyle w:val="Hyperlink"/>
                  <w:rFonts w:ascii="Arial" w:hAnsi="Arial" w:cs="Arial"/>
                  <w:sz w:val="18"/>
                  <w:szCs w:val="18"/>
                </w:rPr>
                <w:t>, 3703</w:t>
              </w:r>
            </w:hyperlink>
          </w:p>
        </w:tc>
      </w:tr>
    </w:tbl>
    <w:p w14:paraId="76D956E4" w14:textId="77777777" w:rsidR="00215777" w:rsidRDefault="00215777" w:rsidP="001878AC">
      <w:pPr>
        <w:jc w:val="both"/>
        <w:rPr>
          <w:rFonts w:ascii="Arial" w:hAnsi="Arial" w:cs="Arial"/>
          <w:sz w:val="20"/>
          <w:szCs w:val="20"/>
          <w:lang w:eastAsia="ja-JP"/>
        </w:rPr>
      </w:pPr>
    </w:p>
    <w:tbl>
      <w:tblPr>
        <w:tblW w:w="0" w:type="auto"/>
        <w:tblLook w:val="04A0" w:firstRow="1" w:lastRow="0" w:firstColumn="1" w:lastColumn="0" w:noHBand="0" w:noVBand="1"/>
      </w:tblPr>
      <w:tblGrid>
        <w:gridCol w:w="9847"/>
      </w:tblGrid>
      <w:tr w:rsidR="00C622EF" w:rsidRPr="004E52B5" w14:paraId="1FA0FC2D" w14:textId="77777777" w:rsidTr="00C622EF">
        <w:tc>
          <w:tcPr>
            <w:tcW w:w="9847" w:type="dxa"/>
            <w:hideMark/>
          </w:tcPr>
          <w:p w14:paraId="62E030CF" w14:textId="77777777" w:rsidR="00C622EF" w:rsidRDefault="00215777" w:rsidP="00C6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sz w:val="20"/>
                <w:szCs w:val="20"/>
              </w:rPr>
              <w:t>- Buchwald has also designed ligands specifically for the purpose of reacting selectively with amines and alcohols. T</w:t>
            </w:r>
            <w:r w:rsidR="00C622EF" w:rsidRPr="004E52B5">
              <w:rPr>
                <w:rFonts w:ascii="Arial" w:hAnsi="Arial" w:cs="Arial"/>
                <w:sz w:val="20"/>
                <w:szCs w:val="20"/>
              </w:rPr>
              <w:t xml:space="preserve">he anionic nature of ligand </w:t>
            </w:r>
            <w:r w:rsidR="00C622EF" w:rsidRPr="004E52B5">
              <w:rPr>
                <w:rFonts w:ascii="Arial" w:hAnsi="Arial" w:cs="Arial"/>
                <w:b/>
                <w:bCs/>
                <w:sz w:val="20"/>
                <w:szCs w:val="20"/>
              </w:rPr>
              <w:t xml:space="preserve">A </w:t>
            </w:r>
            <w:r w:rsidR="00C622EF" w:rsidRPr="004E52B5">
              <w:rPr>
                <w:rFonts w:ascii="Arial" w:hAnsi="Arial" w:cs="Arial"/>
                <w:sz w:val="20"/>
                <w:szCs w:val="20"/>
              </w:rPr>
              <w:t xml:space="preserve">attenuates the electrophilicity of Cu(I) and favors coordination of amine. The Cu(I) complex with </w:t>
            </w:r>
            <w:r w:rsidR="00C622EF" w:rsidRPr="004E52B5">
              <w:rPr>
                <w:rFonts w:ascii="Arial" w:hAnsi="Arial" w:cs="Arial"/>
                <w:b/>
                <w:bCs/>
                <w:sz w:val="20"/>
                <w:szCs w:val="20"/>
              </w:rPr>
              <w:t>B</w:t>
            </w:r>
            <w:r w:rsidR="00C622EF" w:rsidRPr="004E52B5">
              <w:rPr>
                <w:rFonts w:ascii="Arial" w:hAnsi="Arial" w:cs="Arial"/>
                <w:sz w:val="20"/>
                <w:szCs w:val="20"/>
              </w:rPr>
              <w:t xml:space="preserve"> is much more electrophilic and favors binding of alcohol. </w:t>
            </w:r>
          </w:p>
          <w:p w14:paraId="5A3ADF9A" w14:textId="7C6C74DC" w:rsidR="00215777" w:rsidRPr="004E52B5" w:rsidRDefault="00215777" w:rsidP="00C622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tc>
      </w:tr>
      <w:tr w:rsidR="00C622EF" w:rsidRPr="004E52B5" w14:paraId="09BBDF13" w14:textId="77777777" w:rsidTr="00C622EF">
        <w:tc>
          <w:tcPr>
            <w:tcW w:w="9847" w:type="dxa"/>
            <w:hideMark/>
          </w:tcPr>
          <w:p w14:paraId="7DF70D08" w14:textId="4CC2CACC" w:rsidR="00C622EF" w:rsidRPr="004E52B5" w:rsidRDefault="00215777" w:rsidP="00215777">
            <w:pPr>
              <w:spacing w:before="120" w:after="120"/>
              <w:jc w:val="center"/>
              <w:rPr>
                <w:rFonts w:ascii="Arial" w:hAnsi="Arial" w:cs="Arial"/>
                <w:sz w:val="20"/>
                <w:szCs w:val="20"/>
              </w:rPr>
            </w:pPr>
            <w:r>
              <w:rPr>
                <w:rFonts w:ascii="Arial" w:hAnsi="Arial" w:cs="Arial"/>
                <w:noProof/>
                <w:sz w:val="20"/>
                <w:szCs w:val="20"/>
              </w:rPr>
              <w:drawing>
                <wp:inline distT="0" distB="0" distL="0" distR="0" wp14:anchorId="502C62EA" wp14:editId="0F419AE6">
                  <wp:extent cx="5591810" cy="12446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91810" cy="1244600"/>
                          </a:xfrm>
                          <a:prstGeom prst="rect">
                            <a:avLst/>
                          </a:prstGeom>
                          <a:noFill/>
                          <a:ln>
                            <a:noFill/>
                          </a:ln>
                        </pic:spPr>
                      </pic:pic>
                    </a:graphicData>
                  </a:graphic>
                </wp:inline>
              </w:drawing>
            </w:r>
          </w:p>
        </w:tc>
      </w:tr>
      <w:tr w:rsidR="00C622EF" w:rsidRPr="004E52B5" w14:paraId="78BC81C0" w14:textId="77777777" w:rsidTr="00C622EF">
        <w:tc>
          <w:tcPr>
            <w:tcW w:w="9847" w:type="dxa"/>
            <w:hideMark/>
          </w:tcPr>
          <w:p w14:paraId="0769966D" w14:textId="77777777" w:rsidR="00C622EF" w:rsidRPr="004E52B5" w:rsidRDefault="00E00EF1" w:rsidP="00C622EF">
            <w:pPr>
              <w:jc w:val="right"/>
              <w:rPr>
                <w:rFonts w:ascii="Arial" w:hAnsi="Arial" w:cs="Arial"/>
                <w:sz w:val="18"/>
                <w:szCs w:val="18"/>
              </w:rPr>
            </w:pPr>
            <w:hyperlink r:id="rId129" w:history="1">
              <w:r w:rsidR="00C622EF" w:rsidRPr="005F1B0D">
                <w:rPr>
                  <w:rStyle w:val="Hyperlink"/>
                  <w:rFonts w:ascii="Arial" w:hAnsi="Arial" w:cs="Arial"/>
                  <w:sz w:val="18"/>
                  <w:szCs w:val="18"/>
                </w:rPr>
                <w:t xml:space="preserve">Buchwald </w:t>
              </w:r>
              <w:r w:rsidR="00C622EF" w:rsidRPr="005F1B0D">
                <w:rPr>
                  <w:rStyle w:val="Hyperlink"/>
                  <w:rFonts w:ascii="Arial" w:hAnsi="Arial" w:cs="Arial"/>
                  <w:i/>
                  <w:iCs/>
                  <w:sz w:val="18"/>
                  <w:szCs w:val="18"/>
                </w:rPr>
                <w:t>JACS</w:t>
              </w:r>
              <w:r w:rsidR="00C622EF" w:rsidRPr="005F1B0D">
                <w:rPr>
                  <w:rStyle w:val="Hyperlink"/>
                  <w:rFonts w:ascii="Arial" w:hAnsi="Arial" w:cs="Arial"/>
                  <w:sz w:val="18"/>
                  <w:szCs w:val="18"/>
                </w:rPr>
                <w:t xml:space="preserve"> </w:t>
              </w:r>
              <w:r w:rsidR="00C622EF" w:rsidRPr="005F1B0D">
                <w:rPr>
                  <w:rStyle w:val="Hyperlink"/>
                  <w:rFonts w:ascii="Arial" w:hAnsi="Arial" w:cs="Arial"/>
                  <w:b/>
                  <w:bCs/>
                  <w:sz w:val="18"/>
                  <w:szCs w:val="18"/>
                </w:rPr>
                <w:t>2007</w:t>
              </w:r>
              <w:r w:rsidR="00C622EF" w:rsidRPr="005F1B0D">
                <w:rPr>
                  <w:rStyle w:val="Hyperlink"/>
                  <w:rFonts w:ascii="Arial" w:hAnsi="Arial" w:cs="Arial"/>
                  <w:sz w:val="18"/>
                  <w:szCs w:val="18"/>
                </w:rPr>
                <w:t xml:space="preserve">, </w:t>
              </w:r>
              <w:r w:rsidR="00C622EF" w:rsidRPr="005F1B0D">
                <w:rPr>
                  <w:rStyle w:val="Hyperlink"/>
                  <w:rFonts w:ascii="Arial" w:hAnsi="Arial" w:cs="Arial"/>
                  <w:i/>
                  <w:iCs/>
                  <w:sz w:val="18"/>
                  <w:szCs w:val="18"/>
                </w:rPr>
                <w:t>129</w:t>
              </w:r>
              <w:r w:rsidR="00C622EF" w:rsidRPr="005F1B0D">
                <w:rPr>
                  <w:rStyle w:val="Hyperlink"/>
                  <w:rFonts w:ascii="Arial" w:hAnsi="Arial" w:cs="Arial"/>
                  <w:sz w:val="18"/>
                  <w:szCs w:val="18"/>
                </w:rPr>
                <w:t>, 3490</w:t>
              </w:r>
            </w:hyperlink>
          </w:p>
        </w:tc>
      </w:tr>
      <w:tr w:rsidR="002E53BB" w:rsidRPr="004E52B5" w14:paraId="623943A1" w14:textId="77777777" w:rsidTr="00C622EF">
        <w:tc>
          <w:tcPr>
            <w:tcW w:w="9847" w:type="dxa"/>
          </w:tcPr>
          <w:p w14:paraId="72CA9EC1" w14:textId="77777777" w:rsidR="002E53BB" w:rsidRDefault="002E53BB" w:rsidP="00C622EF">
            <w:pPr>
              <w:jc w:val="right"/>
              <w:rPr>
                <w:rFonts w:ascii="Arial" w:hAnsi="Arial" w:cs="Arial"/>
                <w:sz w:val="18"/>
                <w:szCs w:val="18"/>
              </w:rPr>
            </w:pPr>
          </w:p>
        </w:tc>
      </w:tr>
    </w:tbl>
    <w:p w14:paraId="49E45885" w14:textId="77777777" w:rsidR="00C622EF" w:rsidRDefault="008F5110" w:rsidP="000B5563">
      <w:pPr>
        <w:numPr>
          <w:ilvl w:val="1"/>
          <w:numId w:val="3"/>
        </w:numPr>
        <w:jc w:val="both"/>
        <w:rPr>
          <w:rFonts w:ascii="Arial" w:hAnsi="Arial" w:cs="Arial"/>
          <w:sz w:val="20"/>
          <w:szCs w:val="20"/>
          <w:lang w:val="de-DE" w:eastAsia="ja-JP"/>
        </w:rPr>
      </w:pPr>
      <w:r>
        <w:rPr>
          <w:rFonts w:ascii="Arial" w:hAnsi="Arial" w:cs="Arial"/>
          <w:sz w:val="20"/>
          <w:szCs w:val="20"/>
          <w:lang w:val="de-DE" w:eastAsia="ja-JP"/>
        </w:rPr>
        <w:t>Selective 1,4-addition of O- vs. N-nucleophiles</w:t>
      </w:r>
    </w:p>
    <w:p w14:paraId="5824C8C5" w14:textId="77777777" w:rsidR="002E53BB" w:rsidRDefault="002E53BB" w:rsidP="002E53BB">
      <w:pPr>
        <w:ind w:left="792"/>
        <w:jc w:val="both"/>
        <w:rPr>
          <w:rFonts w:ascii="Arial" w:hAnsi="Arial" w:cs="Arial"/>
          <w:sz w:val="20"/>
          <w:szCs w:val="20"/>
          <w:lang w:val="de-DE" w:eastAsia="ja-JP"/>
        </w:rPr>
      </w:pPr>
    </w:p>
    <w:tbl>
      <w:tblPr>
        <w:tblW w:w="0" w:type="auto"/>
        <w:tblLook w:val="04A0" w:firstRow="1" w:lastRow="0" w:firstColumn="1" w:lastColumn="0" w:noHBand="0" w:noVBand="1"/>
      </w:tblPr>
      <w:tblGrid>
        <w:gridCol w:w="9847"/>
      </w:tblGrid>
      <w:tr w:rsidR="008F5110" w:rsidRPr="004E52B5" w14:paraId="5C0685B4" w14:textId="77777777" w:rsidTr="004E52B5">
        <w:tc>
          <w:tcPr>
            <w:tcW w:w="9847" w:type="dxa"/>
            <w:shd w:val="clear" w:color="auto" w:fill="auto"/>
          </w:tcPr>
          <w:p w14:paraId="049C2F90" w14:textId="77777777" w:rsidR="008F5110" w:rsidRDefault="002E53BB" w:rsidP="004E52B5">
            <w:pPr>
              <w:jc w:val="both"/>
              <w:rPr>
                <w:rFonts w:ascii="Arial" w:hAnsi="Arial" w:cs="Arial"/>
                <w:sz w:val="20"/>
                <w:szCs w:val="20"/>
                <w:lang w:val="de-DE" w:eastAsia="ja-JP"/>
              </w:rPr>
            </w:pPr>
            <w:r>
              <w:rPr>
                <w:rFonts w:ascii="Arial" w:hAnsi="Arial" w:cs="Arial"/>
                <w:sz w:val="20"/>
                <w:szCs w:val="20"/>
                <w:lang w:val="de-DE" w:eastAsia="ja-JP"/>
              </w:rPr>
              <w:t xml:space="preserve">A </w:t>
            </w:r>
            <w:r w:rsidR="001C226F" w:rsidRPr="004E52B5">
              <w:rPr>
                <w:rFonts w:ascii="Arial" w:hAnsi="Arial" w:cs="Arial"/>
                <w:sz w:val="20"/>
                <w:szCs w:val="20"/>
                <w:lang w:val="de-DE" w:eastAsia="ja-JP"/>
              </w:rPr>
              <w:t>cooperative catalyst system (soft Lewis acid and hard Brönsted base) enables the</w:t>
            </w:r>
            <w:r>
              <w:rPr>
                <w:rFonts w:ascii="Arial" w:hAnsi="Arial" w:cs="Arial"/>
                <w:sz w:val="20"/>
                <w:szCs w:val="20"/>
                <w:lang w:val="de-DE" w:eastAsia="ja-JP"/>
              </w:rPr>
              <w:t xml:space="preserve"> selective 1,4-addition of oxygen </w:t>
            </w:r>
            <w:r w:rsidR="001C226F" w:rsidRPr="004E52B5">
              <w:rPr>
                <w:rFonts w:ascii="Arial" w:hAnsi="Arial" w:cs="Arial"/>
                <w:sz w:val="20"/>
                <w:szCs w:val="20"/>
                <w:lang w:val="de-DE" w:eastAsia="ja-JP"/>
              </w:rPr>
              <w:t>nucleophile</w:t>
            </w:r>
            <w:r>
              <w:rPr>
                <w:rFonts w:ascii="Arial" w:hAnsi="Arial" w:cs="Arial"/>
                <w:sz w:val="20"/>
                <w:szCs w:val="20"/>
                <w:lang w:val="de-DE" w:eastAsia="ja-JP"/>
              </w:rPr>
              <w:t>s</w:t>
            </w:r>
            <w:r w:rsidR="001C226F" w:rsidRPr="004E52B5">
              <w:rPr>
                <w:rFonts w:ascii="Arial" w:hAnsi="Arial" w:cs="Arial"/>
                <w:sz w:val="20"/>
                <w:szCs w:val="20"/>
                <w:lang w:val="de-DE" w:eastAsia="ja-JP"/>
              </w:rPr>
              <w:t xml:space="preserve"> to acrylonitrile.</w:t>
            </w:r>
          </w:p>
          <w:p w14:paraId="16372155" w14:textId="77777777" w:rsidR="00215777" w:rsidRPr="004E52B5" w:rsidRDefault="00215777" w:rsidP="004E52B5">
            <w:pPr>
              <w:jc w:val="both"/>
              <w:rPr>
                <w:rFonts w:ascii="Arial" w:hAnsi="Arial" w:cs="Arial"/>
                <w:sz w:val="20"/>
                <w:szCs w:val="20"/>
                <w:lang w:val="de-DE" w:eastAsia="ja-JP"/>
              </w:rPr>
            </w:pPr>
          </w:p>
        </w:tc>
      </w:tr>
      <w:tr w:rsidR="008F5110" w:rsidRPr="004E52B5" w14:paraId="3D9F4847" w14:textId="77777777" w:rsidTr="004E52B5">
        <w:tc>
          <w:tcPr>
            <w:tcW w:w="9847" w:type="dxa"/>
            <w:shd w:val="clear" w:color="auto" w:fill="auto"/>
          </w:tcPr>
          <w:p w14:paraId="014443B4" w14:textId="77777777" w:rsidR="008F5110" w:rsidRDefault="000A3577" w:rsidP="004E52B5">
            <w:pPr>
              <w:jc w:val="center"/>
              <w:rPr>
                <w:rFonts w:ascii="Arial" w:hAnsi="Arial" w:cs="Arial"/>
                <w:sz w:val="20"/>
                <w:szCs w:val="20"/>
                <w:lang w:val="de-DE" w:eastAsia="ja-JP"/>
              </w:rPr>
            </w:pPr>
            <w:r>
              <w:rPr>
                <w:rFonts w:ascii="Arial" w:hAnsi="Arial" w:cs="Arial"/>
                <w:noProof/>
                <w:sz w:val="20"/>
                <w:szCs w:val="20"/>
              </w:rPr>
              <w:drawing>
                <wp:inline distT="0" distB="0" distL="0" distR="0" wp14:anchorId="769F288D" wp14:editId="52E39B56">
                  <wp:extent cx="4435475" cy="906145"/>
                  <wp:effectExtent l="0" t="0" r="952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35475" cy="906145"/>
                          </a:xfrm>
                          <a:prstGeom prst="rect">
                            <a:avLst/>
                          </a:prstGeom>
                          <a:noFill/>
                          <a:ln>
                            <a:noFill/>
                          </a:ln>
                        </pic:spPr>
                      </pic:pic>
                    </a:graphicData>
                  </a:graphic>
                </wp:inline>
              </w:drawing>
            </w:r>
          </w:p>
          <w:p w14:paraId="32E606CA" w14:textId="77777777" w:rsidR="002E53BB" w:rsidRPr="004E52B5" w:rsidRDefault="002E53BB" w:rsidP="004E52B5">
            <w:pPr>
              <w:jc w:val="center"/>
              <w:rPr>
                <w:rFonts w:ascii="Arial" w:hAnsi="Arial" w:cs="Arial"/>
                <w:sz w:val="20"/>
                <w:szCs w:val="20"/>
                <w:lang w:val="de-DE" w:eastAsia="ja-JP"/>
              </w:rPr>
            </w:pPr>
          </w:p>
        </w:tc>
      </w:tr>
      <w:tr w:rsidR="008F5110" w:rsidRPr="004E52B5" w14:paraId="220432F5" w14:textId="77777777" w:rsidTr="004E52B5">
        <w:tc>
          <w:tcPr>
            <w:tcW w:w="9847" w:type="dxa"/>
            <w:shd w:val="clear" w:color="auto" w:fill="auto"/>
          </w:tcPr>
          <w:p w14:paraId="22A4A96B" w14:textId="77777777" w:rsidR="008F5110" w:rsidRPr="0066752F" w:rsidRDefault="00E00EF1" w:rsidP="004E52B5">
            <w:pPr>
              <w:jc w:val="right"/>
              <w:rPr>
                <w:rFonts w:ascii="Arial" w:hAnsi="Arial" w:cs="Arial"/>
                <w:sz w:val="18"/>
                <w:szCs w:val="18"/>
                <w:lang w:val="de-DE" w:eastAsia="ja-JP"/>
              </w:rPr>
            </w:pPr>
            <w:hyperlink r:id="rId131" w:history="1">
              <w:r w:rsidR="008F5110" w:rsidRPr="005F1B0D">
                <w:rPr>
                  <w:rStyle w:val="Hyperlink"/>
                  <w:rFonts w:ascii="Arial" w:hAnsi="Arial" w:cs="Arial"/>
                  <w:sz w:val="18"/>
                  <w:szCs w:val="18"/>
                  <w:lang w:val="de-DE" w:eastAsia="ja-JP"/>
                </w:rPr>
                <w:t xml:space="preserve">Ohshima </w:t>
              </w:r>
              <w:r w:rsidR="008F5110" w:rsidRPr="005F1B0D">
                <w:rPr>
                  <w:rStyle w:val="Hyperlink"/>
                  <w:rFonts w:ascii="Arial" w:hAnsi="Arial" w:cs="Arial"/>
                  <w:i/>
                  <w:sz w:val="18"/>
                  <w:szCs w:val="18"/>
                  <w:lang w:val="de-DE" w:eastAsia="ja-JP"/>
                </w:rPr>
                <w:t>ACIE</w:t>
              </w:r>
              <w:r w:rsidR="008F5110" w:rsidRPr="005F1B0D">
                <w:rPr>
                  <w:rStyle w:val="Hyperlink"/>
                  <w:rFonts w:ascii="Arial" w:hAnsi="Arial" w:cs="Arial"/>
                  <w:sz w:val="18"/>
                  <w:szCs w:val="18"/>
                  <w:lang w:val="de-DE" w:eastAsia="ja-JP"/>
                </w:rPr>
                <w:t xml:space="preserve"> </w:t>
              </w:r>
              <w:r w:rsidR="008F5110" w:rsidRPr="005F1B0D">
                <w:rPr>
                  <w:rStyle w:val="Hyperlink"/>
                  <w:rFonts w:ascii="Arial" w:hAnsi="Arial" w:cs="Arial"/>
                  <w:b/>
                  <w:sz w:val="18"/>
                  <w:szCs w:val="18"/>
                  <w:lang w:val="de-DE" w:eastAsia="ja-JP"/>
                </w:rPr>
                <w:t>2014</w:t>
              </w:r>
              <w:r w:rsidR="008F5110" w:rsidRPr="005F1B0D">
                <w:rPr>
                  <w:rStyle w:val="Hyperlink"/>
                  <w:rFonts w:ascii="Arial" w:hAnsi="Arial" w:cs="Arial"/>
                  <w:sz w:val="18"/>
                  <w:szCs w:val="18"/>
                  <w:lang w:val="de-DE" w:eastAsia="ja-JP"/>
                </w:rPr>
                <w:t xml:space="preserve">, </w:t>
              </w:r>
              <w:r w:rsidR="008F5110" w:rsidRPr="005F1B0D">
                <w:rPr>
                  <w:rStyle w:val="Hyperlink"/>
                  <w:rFonts w:ascii="Arial" w:hAnsi="Arial" w:cs="Arial"/>
                  <w:i/>
                  <w:sz w:val="18"/>
                  <w:szCs w:val="18"/>
                  <w:lang w:val="de-DE" w:eastAsia="ja-JP"/>
                </w:rPr>
                <w:t>53</w:t>
              </w:r>
              <w:r w:rsidR="008F5110" w:rsidRPr="005F1B0D">
                <w:rPr>
                  <w:rStyle w:val="Hyperlink"/>
                  <w:rFonts w:ascii="Arial" w:hAnsi="Arial" w:cs="Arial"/>
                  <w:sz w:val="18"/>
                  <w:szCs w:val="18"/>
                  <w:lang w:val="de-DE" w:eastAsia="ja-JP"/>
                </w:rPr>
                <w:t>, 1611</w:t>
              </w:r>
            </w:hyperlink>
          </w:p>
        </w:tc>
      </w:tr>
    </w:tbl>
    <w:p w14:paraId="70BBA50E" w14:textId="77777777" w:rsidR="002E53BB" w:rsidRPr="00B34B31" w:rsidRDefault="002E53BB" w:rsidP="001878AC">
      <w:pPr>
        <w:jc w:val="both"/>
        <w:rPr>
          <w:rFonts w:ascii="Arial" w:hAnsi="Arial" w:cs="Arial"/>
          <w:sz w:val="20"/>
          <w:szCs w:val="20"/>
          <w:lang w:val="de-DE" w:eastAsia="ja-JP"/>
        </w:rPr>
      </w:pPr>
    </w:p>
    <w:p w14:paraId="69B809FC" w14:textId="77777777" w:rsidR="00323CA9" w:rsidRDefault="00323CA9" w:rsidP="000B5563">
      <w:pPr>
        <w:numPr>
          <w:ilvl w:val="1"/>
          <w:numId w:val="3"/>
        </w:numPr>
        <w:jc w:val="both"/>
        <w:rPr>
          <w:rFonts w:ascii="Arial" w:hAnsi="Arial" w:cs="Arial"/>
          <w:sz w:val="20"/>
          <w:szCs w:val="20"/>
        </w:rPr>
      </w:pPr>
      <w:r w:rsidRPr="000B5563">
        <w:rPr>
          <w:rFonts w:ascii="Arial" w:hAnsi="Arial" w:cs="Arial"/>
          <w:sz w:val="20"/>
          <w:szCs w:val="20"/>
        </w:rPr>
        <w:t>Chemoselective oxidation</w:t>
      </w:r>
      <w:r w:rsidR="007373C1" w:rsidRPr="000B5563">
        <w:rPr>
          <w:rFonts w:ascii="Arial" w:hAnsi="Arial" w:cs="Arial"/>
          <w:sz w:val="20"/>
          <w:szCs w:val="20"/>
        </w:rPr>
        <w:t xml:space="preserve"> and reduction</w:t>
      </w:r>
      <w:r w:rsidRPr="000B5563">
        <w:rPr>
          <w:rFonts w:ascii="Arial" w:hAnsi="Arial" w:cs="Arial"/>
          <w:sz w:val="20"/>
          <w:szCs w:val="20"/>
        </w:rPr>
        <w:t xml:space="preserve"> </w:t>
      </w:r>
      <w:r w:rsidR="00B37DC3" w:rsidRPr="000B5563">
        <w:rPr>
          <w:rFonts w:ascii="Arial" w:hAnsi="Arial" w:cs="Arial"/>
          <w:sz w:val="20"/>
          <w:szCs w:val="20"/>
        </w:rPr>
        <w:t>reactions</w:t>
      </w:r>
    </w:p>
    <w:p w14:paraId="54640B25" w14:textId="77777777" w:rsidR="002E53BB" w:rsidRDefault="002E53BB" w:rsidP="002E53BB">
      <w:pPr>
        <w:ind w:left="792"/>
        <w:jc w:val="both"/>
        <w:rPr>
          <w:rFonts w:ascii="Arial" w:hAnsi="Arial" w:cs="Arial"/>
          <w:sz w:val="20"/>
          <w:szCs w:val="20"/>
        </w:rPr>
      </w:pPr>
    </w:p>
    <w:p w14:paraId="1D0C7B49" w14:textId="77777777" w:rsidR="000B5563" w:rsidRDefault="000B5563" w:rsidP="000B5563">
      <w:pPr>
        <w:numPr>
          <w:ilvl w:val="2"/>
          <w:numId w:val="3"/>
        </w:numPr>
        <w:jc w:val="both"/>
        <w:rPr>
          <w:rFonts w:ascii="Arial" w:hAnsi="Arial" w:cs="Arial"/>
          <w:sz w:val="20"/>
          <w:szCs w:val="20"/>
        </w:rPr>
      </w:pPr>
      <w:r>
        <w:rPr>
          <w:rFonts w:ascii="Arial" w:hAnsi="Arial" w:cs="Arial"/>
          <w:sz w:val="20"/>
          <w:szCs w:val="20"/>
        </w:rPr>
        <w:t>Chemoselective oxidation</w:t>
      </w:r>
    </w:p>
    <w:p w14:paraId="02E26821" w14:textId="77777777" w:rsidR="002E53BB" w:rsidRPr="000B5563" w:rsidRDefault="002E53BB" w:rsidP="002E53BB">
      <w:pPr>
        <w:ind w:left="1224"/>
        <w:jc w:val="both"/>
        <w:rPr>
          <w:rFonts w:ascii="Arial" w:hAnsi="Arial" w:cs="Arial"/>
          <w:sz w:val="20"/>
          <w:szCs w:val="20"/>
        </w:rPr>
      </w:pPr>
    </w:p>
    <w:p w14:paraId="42C16DD7" w14:textId="77777777" w:rsidR="00236E32" w:rsidRDefault="00CE4BF2" w:rsidP="002E53BB">
      <w:pPr>
        <w:jc w:val="both"/>
        <w:rPr>
          <w:rFonts w:ascii="Arial" w:hAnsi="Arial" w:cs="Arial"/>
          <w:sz w:val="20"/>
          <w:szCs w:val="20"/>
        </w:rPr>
      </w:pPr>
      <w:r>
        <w:rPr>
          <w:rFonts w:ascii="Arial" w:hAnsi="Arial" w:cs="Arial"/>
          <w:sz w:val="20"/>
          <w:szCs w:val="20"/>
        </w:rPr>
        <w:t>Depending on the mechanism, s</w:t>
      </w:r>
      <w:r w:rsidR="00323CA9">
        <w:rPr>
          <w:rFonts w:ascii="Arial" w:hAnsi="Arial" w:cs="Arial"/>
          <w:sz w:val="20"/>
          <w:szCs w:val="20"/>
        </w:rPr>
        <w:t xml:space="preserve">elective </w:t>
      </w:r>
      <w:r>
        <w:rPr>
          <w:rFonts w:ascii="Arial" w:hAnsi="Arial" w:cs="Arial"/>
          <w:sz w:val="20"/>
          <w:szCs w:val="20"/>
        </w:rPr>
        <w:t>oxidation</w:t>
      </w:r>
      <w:r w:rsidR="00323CA9">
        <w:rPr>
          <w:rFonts w:ascii="Arial" w:hAnsi="Arial" w:cs="Arial"/>
          <w:sz w:val="20"/>
          <w:szCs w:val="20"/>
        </w:rPr>
        <w:t xml:space="preserve"> reactions</w:t>
      </w:r>
      <w:r>
        <w:rPr>
          <w:rFonts w:ascii="Arial" w:hAnsi="Arial" w:cs="Arial"/>
          <w:sz w:val="20"/>
          <w:szCs w:val="20"/>
        </w:rPr>
        <w:t xml:space="preserve"> may </w:t>
      </w:r>
      <w:r w:rsidR="008F2F56">
        <w:rPr>
          <w:rFonts w:ascii="Arial" w:hAnsi="Arial" w:cs="Arial"/>
          <w:sz w:val="20"/>
          <w:szCs w:val="20"/>
        </w:rPr>
        <w:t>reinforce</w:t>
      </w:r>
      <w:r w:rsidR="000D0702">
        <w:rPr>
          <w:rFonts w:ascii="Arial" w:hAnsi="Arial" w:cs="Arial"/>
          <w:sz w:val="20"/>
          <w:szCs w:val="20"/>
        </w:rPr>
        <w:t xml:space="preserve"> or override innate steric or nucleophilic preference (similar to the case</w:t>
      </w:r>
      <w:r w:rsidR="008F2F56">
        <w:rPr>
          <w:rFonts w:ascii="Arial" w:hAnsi="Arial" w:cs="Arial"/>
          <w:sz w:val="20"/>
          <w:szCs w:val="20"/>
        </w:rPr>
        <w:t>s</w:t>
      </w:r>
      <w:r w:rsidR="000D0702">
        <w:rPr>
          <w:rFonts w:ascii="Arial" w:hAnsi="Arial" w:cs="Arial"/>
          <w:sz w:val="20"/>
          <w:szCs w:val="20"/>
        </w:rPr>
        <w:t xml:space="preserve"> above)</w:t>
      </w:r>
      <w:r w:rsidR="002E53BB">
        <w:rPr>
          <w:rFonts w:ascii="Arial" w:hAnsi="Arial" w:cs="Arial"/>
          <w:sz w:val="20"/>
          <w:szCs w:val="20"/>
        </w:rPr>
        <w:t>.</w:t>
      </w:r>
      <w:r w:rsidR="000D0702">
        <w:rPr>
          <w:rFonts w:ascii="Arial" w:hAnsi="Arial" w:cs="Arial"/>
          <w:sz w:val="20"/>
          <w:szCs w:val="20"/>
        </w:rPr>
        <w:t xml:space="preserve"> </w:t>
      </w:r>
    </w:p>
    <w:p w14:paraId="119F9F43" w14:textId="77777777" w:rsidR="002E53BB" w:rsidRPr="006F244F" w:rsidRDefault="002E53BB" w:rsidP="002E53BB">
      <w:pPr>
        <w:jc w:val="both"/>
        <w:rPr>
          <w:rFonts w:ascii="Arial" w:hAnsi="Arial" w:cs="Arial"/>
          <w:sz w:val="20"/>
          <w:szCs w:val="20"/>
        </w:rPr>
      </w:pPr>
    </w:p>
    <w:tbl>
      <w:tblPr>
        <w:tblW w:w="0" w:type="auto"/>
        <w:tblLook w:val="04A0" w:firstRow="1" w:lastRow="0" w:firstColumn="1" w:lastColumn="0" w:noHBand="0" w:noVBand="1"/>
      </w:tblPr>
      <w:tblGrid>
        <w:gridCol w:w="9847"/>
      </w:tblGrid>
      <w:tr w:rsidR="00CE4BF2" w:rsidRPr="004E52B5" w14:paraId="227E603D" w14:textId="77777777" w:rsidTr="00CE4BF2">
        <w:tc>
          <w:tcPr>
            <w:tcW w:w="9847" w:type="dxa"/>
            <w:hideMark/>
          </w:tcPr>
          <w:p w14:paraId="33AD82C4" w14:textId="77777777" w:rsidR="00CE4BF2" w:rsidRDefault="00CE4BF2" w:rsidP="002E53BB">
            <w:pPr>
              <w:pStyle w:val="NoteLevel2"/>
              <w:ind w:left="142" w:hanging="142"/>
              <w:rPr>
                <w:rFonts w:ascii="Arial" w:hAnsi="Arial" w:cs="Arial"/>
                <w:sz w:val="20"/>
                <w:szCs w:val="20"/>
              </w:rPr>
            </w:pPr>
            <w:r>
              <w:rPr>
                <w:rFonts w:ascii="Arial" w:hAnsi="Arial" w:cs="Arial"/>
                <w:sz w:val="20"/>
                <w:szCs w:val="20"/>
              </w:rPr>
              <w:t xml:space="preserve">- </w:t>
            </w:r>
            <w:r w:rsidR="007F21A2" w:rsidRPr="007F21A2">
              <w:rPr>
                <w:rFonts w:ascii="Arial" w:hAnsi="Arial" w:cs="Arial"/>
                <w:i/>
                <w:sz w:val="20"/>
                <w:szCs w:val="20"/>
              </w:rPr>
              <w:t>Innate steric preference</w:t>
            </w:r>
            <w:r w:rsidR="007F21A2">
              <w:rPr>
                <w:rFonts w:ascii="Arial" w:hAnsi="Arial" w:cs="Arial"/>
                <w:sz w:val="20"/>
                <w:szCs w:val="20"/>
              </w:rPr>
              <w:t>. The catalyst reinforces innate</w:t>
            </w:r>
            <w:r>
              <w:rPr>
                <w:rFonts w:ascii="Arial" w:hAnsi="Arial" w:cs="Arial"/>
                <w:sz w:val="20"/>
                <w:szCs w:val="20"/>
              </w:rPr>
              <w:t xml:space="preserve"> chemoselectivity to achieve complete oxidation of primary over secondary alcohol</w:t>
            </w:r>
            <w:r w:rsidR="007F21A2">
              <w:rPr>
                <w:rFonts w:ascii="Arial" w:hAnsi="Arial" w:cs="Arial"/>
                <w:sz w:val="20"/>
                <w:szCs w:val="20"/>
              </w:rPr>
              <w:t>.</w:t>
            </w:r>
          </w:p>
        </w:tc>
      </w:tr>
      <w:tr w:rsidR="00CE4BF2" w:rsidRPr="004E52B5" w14:paraId="33372CF5" w14:textId="77777777" w:rsidTr="00CE4BF2">
        <w:tc>
          <w:tcPr>
            <w:tcW w:w="9847" w:type="dxa"/>
            <w:hideMark/>
          </w:tcPr>
          <w:p w14:paraId="653EBF20" w14:textId="77777777" w:rsidR="00CE4BF2" w:rsidRPr="004E52B5" w:rsidRDefault="000A3577">
            <w:pPr>
              <w:spacing w:before="120" w:after="120"/>
              <w:jc w:val="center"/>
              <w:rPr>
                <w:rFonts w:ascii="Arial" w:hAnsi="Arial" w:cs="Arial"/>
                <w:sz w:val="20"/>
                <w:szCs w:val="20"/>
              </w:rPr>
            </w:pPr>
            <w:r>
              <w:rPr>
                <w:rFonts w:ascii="Arial" w:hAnsi="Arial" w:cs="Arial"/>
                <w:noProof/>
                <w:sz w:val="20"/>
                <w:szCs w:val="20"/>
              </w:rPr>
              <w:drawing>
                <wp:inline distT="0" distB="0" distL="0" distR="0" wp14:anchorId="00CB24A9" wp14:editId="0C4A28E3">
                  <wp:extent cx="4930775" cy="13246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30775" cy="1324610"/>
                          </a:xfrm>
                          <a:prstGeom prst="rect">
                            <a:avLst/>
                          </a:prstGeom>
                          <a:noFill/>
                          <a:ln>
                            <a:noFill/>
                          </a:ln>
                        </pic:spPr>
                      </pic:pic>
                    </a:graphicData>
                  </a:graphic>
                </wp:inline>
              </w:drawing>
            </w:r>
          </w:p>
        </w:tc>
      </w:tr>
      <w:tr w:rsidR="00CE4BF2" w:rsidRPr="004E52B5" w14:paraId="19067E10" w14:textId="77777777" w:rsidTr="00CE4BF2">
        <w:tc>
          <w:tcPr>
            <w:tcW w:w="9847" w:type="dxa"/>
            <w:hideMark/>
          </w:tcPr>
          <w:p w14:paraId="66C46FEB" w14:textId="77777777" w:rsidR="00CE4BF2" w:rsidRPr="004E52B5" w:rsidRDefault="00E00EF1">
            <w:pPr>
              <w:jc w:val="right"/>
              <w:rPr>
                <w:rFonts w:ascii="Arial" w:hAnsi="Arial" w:cs="Arial"/>
                <w:sz w:val="18"/>
                <w:szCs w:val="18"/>
              </w:rPr>
            </w:pPr>
            <w:hyperlink r:id="rId133" w:history="1">
              <w:r w:rsidR="00CE4BF2" w:rsidRPr="005F1B0D">
                <w:rPr>
                  <w:rStyle w:val="Hyperlink"/>
                  <w:rFonts w:ascii="Arial" w:hAnsi="Arial" w:cs="Arial"/>
                  <w:sz w:val="18"/>
                  <w:szCs w:val="18"/>
                </w:rPr>
                <w:t xml:space="preserve">Giacomelli </w:t>
              </w:r>
              <w:r w:rsidR="00CE4BF2" w:rsidRPr="005F1B0D">
                <w:rPr>
                  <w:rStyle w:val="Hyperlink"/>
                  <w:rFonts w:ascii="Arial" w:hAnsi="Arial" w:cs="Arial"/>
                  <w:i/>
                  <w:iCs/>
                  <w:sz w:val="18"/>
                  <w:szCs w:val="18"/>
                </w:rPr>
                <w:t>OL</w:t>
              </w:r>
              <w:r w:rsidR="00CE4BF2" w:rsidRPr="005F1B0D">
                <w:rPr>
                  <w:rStyle w:val="Hyperlink"/>
                  <w:rFonts w:ascii="Arial" w:hAnsi="Arial" w:cs="Arial"/>
                  <w:sz w:val="18"/>
                  <w:szCs w:val="18"/>
                </w:rPr>
                <w:t xml:space="preserve"> </w:t>
              </w:r>
              <w:r w:rsidR="00CE4BF2" w:rsidRPr="005F1B0D">
                <w:rPr>
                  <w:rStyle w:val="Hyperlink"/>
                  <w:rFonts w:ascii="Arial" w:hAnsi="Arial" w:cs="Arial"/>
                  <w:b/>
                  <w:bCs/>
                  <w:sz w:val="18"/>
                  <w:szCs w:val="18"/>
                </w:rPr>
                <w:t>2001</w:t>
              </w:r>
              <w:r w:rsidR="00CE4BF2" w:rsidRPr="005F1B0D">
                <w:rPr>
                  <w:rStyle w:val="Hyperlink"/>
                  <w:rFonts w:ascii="Arial" w:hAnsi="Arial" w:cs="Arial"/>
                  <w:sz w:val="18"/>
                  <w:szCs w:val="18"/>
                </w:rPr>
                <w:t xml:space="preserve">, </w:t>
              </w:r>
              <w:r w:rsidR="00CE4BF2" w:rsidRPr="005F1B0D">
                <w:rPr>
                  <w:rStyle w:val="Hyperlink"/>
                  <w:rFonts w:ascii="Arial" w:hAnsi="Arial" w:cs="Arial"/>
                  <w:i/>
                  <w:iCs/>
                  <w:sz w:val="18"/>
                  <w:szCs w:val="18"/>
                </w:rPr>
                <w:t>3</w:t>
              </w:r>
              <w:r w:rsidR="00CE4BF2" w:rsidRPr="005F1B0D">
                <w:rPr>
                  <w:rStyle w:val="Hyperlink"/>
                  <w:rFonts w:ascii="Arial" w:hAnsi="Arial" w:cs="Arial"/>
                  <w:sz w:val="18"/>
                  <w:szCs w:val="18"/>
                </w:rPr>
                <w:t>, 3041</w:t>
              </w:r>
            </w:hyperlink>
            <w:r w:rsidR="0077243A" w:rsidRPr="004E52B5">
              <w:rPr>
                <w:rFonts w:ascii="Arial" w:hAnsi="Arial" w:cs="Arial"/>
                <w:sz w:val="18"/>
                <w:szCs w:val="18"/>
              </w:rPr>
              <w:t xml:space="preserve"> &amp; </w:t>
            </w:r>
            <w:hyperlink r:id="rId134" w:history="1">
              <w:r w:rsidR="00B37DC3" w:rsidRPr="005F1B0D">
                <w:rPr>
                  <w:rStyle w:val="Hyperlink"/>
                  <w:rFonts w:ascii="Arial" w:hAnsi="Arial" w:cs="Arial"/>
                  <w:sz w:val="18"/>
                  <w:szCs w:val="18"/>
                </w:rPr>
                <w:t xml:space="preserve">Mukherjee </w:t>
              </w:r>
              <w:r w:rsidR="00B37DC3" w:rsidRPr="005F1B0D">
                <w:rPr>
                  <w:rStyle w:val="Hyperlink"/>
                  <w:rFonts w:ascii="Arial" w:hAnsi="Arial" w:cs="Arial"/>
                  <w:i/>
                  <w:sz w:val="18"/>
                  <w:szCs w:val="18"/>
                </w:rPr>
                <w:t>JOC</w:t>
              </w:r>
              <w:r w:rsidR="00B37DC3" w:rsidRPr="005F1B0D">
                <w:rPr>
                  <w:rStyle w:val="Hyperlink"/>
                  <w:rFonts w:ascii="Arial" w:hAnsi="Arial" w:cs="Arial"/>
                  <w:sz w:val="18"/>
                  <w:szCs w:val="18"/>
                </w:rPr>
                <w:t xml:space="preserve"> </w:t>
              </w:r>
              <w:r w:rsidR="00B37DC3" w:rsidRPr="005F1B0D">
                <w:rPr>
                  <w:rStyle w:val="Hyperlink"/>
                  <w:rFonts w:ascii="Arial" w:hAnsi="Arial" w:cs="Arial"/>
                  <w:b/>
                  <w:sz w:val="18"/>
                  <w:szCs w:val="18"/>
                </w:rPr>
                <w:t>2012</w:t>
              </w:r>
              <w:r w:rsidR="00B37DC3" w:rsidRPr="005F1B0D">
                <w:rPr>
                  <w:rStyle w:val="Hyperlink"/>
                  <w:rFonts w:ascii="Arial" w:hAnsi="Arial" w:cs="Arial"/>
                  <w:sz w:val="18"/>
                  <w:szCs w:val="18"/>
                </w:rPr>
                <w:t xml:space="preserve">, </w:t>
              </w:r>
              <w:r w:rsidR="00B37DC3" w:rsidRPr="005F1B0D">
                <w:rPr>
                  <w:rStyle w:val="Hyperlink"/>
                  <w:rFonts w:ascii="Arial" w:hAnsi="Arial" w:cs="Arial"/>
                  <w:i/>
                  <w:sz w:val="18"/>
                  <w:szCs w:val="18"/>
                </w:rPr>
                <w:t>77</w:t>
              </w:r>
              <w:r w:rsidR="00B37DC3" w:rsidRPr="005F1B0D">
                <w:rPr>
                  <w:rStyle w:val="Hyperlink"/>
                  <w:rFonts w:ascii="Arial" w:hAnsi="Arial" w:cs="Arial"/>
                  <w:sz w:val="18"/>
                  <w:szCs w:val="18"/>
                </w:rPr>
                <w:t>, 1592</w:t>
              </w:r>
            </w:hyperlink>
          </w:p>
        </w:tc>
      </w:tr>
    </w:tbl>
    <w:p w14:paraId="291EF0AC" w14:textId="77777777" w:rsidR="00D47D6F" w:rsidRDefault="00D47D6F" w:rsidP="00255D6C">
      <w:pPr>
        <w:rPr>
          <w:rFonts w:ascii="Arial" w:hAnsi="Arial" w:cs="Arial"/>
          <w:sz w:val="20"/>
          <w:szCs w:val="20"/>
        </w:rPr>
      </w:pPr>
    </w:p>
    <w:p w14:paraId="10CDACAE" w14:textId="77777777" w:rsidR="00215777" w:rsidRDefault="00215777" w:rsidP="00255D6C">
      <w:pPr>
        <w:rPr>
          <w:rFonts w:ascii="Arial" w:hAnsi="Arial" w:cs="Arial"/>
          <w:sz w:val="20"/>
          <w:szCs w:val="20"/>
        </w:rPr>
      </w:pPr>
    </w:p>
    <w:tbl>
      <w:tblPr>
        <w:tblW w:w="0" w:type="auto"/>
        <w:tblLook w:val="04A0" w:firstRow="1" w:lastRow="0" w:firstColumn="1" w:lastColumn="0" w:noHBand="0" w:noVBand="1"/>
      </w:tblPr>
      <w:tblGrid>
        <w:gridCol w:w="9847"/>
      </w:tblGrid>
      <w:tr w:rsidR="00CE4BF2" w:rsidRPr="004E52B5" w14:paraId="63F1769B" w14:textId="77777777" w:rsidTr="00CE4BF2">
        <w:tc>
          <w:tcPr>
            <w:tcW w:w="9847" w:type="dxa"/>
            <w:hideMark/>
          </w:tcPr>
          <w:p w14:paraId="2303CD8E" w14:textId="77777777" w:rsidR="00CE4BF2" w:rsidRDefault="00CE4BF2" w:rsidP="00924707">
            <w:pPr>
              <w:pStyle w:val="NoteLevel2"/>
              <w:ind w:left="142" w:hanging="142"/>
              <w:rPr>
                <w:rFonts w:ascii="Arial" w:hAnsi="Arial" w:cs="Arial"/>
                <w:sz w:val="20"/>
                <w:szCs w:val="20"/>
              </w:rPr>
            </w:pPr>
            <w:r>
              <w:rPr>
                <w:rFonts w:ascii="Arial" w:hAnsi="Arial" w:cs="Arial"/>
                <w:sz w:val="20"/>
                <w:szCs w:val="20"/>
              </w:rPr>
              <w:t>- Selective oxidation of secondary alcohol</w:t>
            </w:r>
            <w:r w:rsidR="002E53BB">
              <w:rPr>
                <w:rFonts w:ascii="Arial" w:hAnsi="Arial" w:cs="Arial"/>
                <w:sz w:val="20"/>
                <w:szCs w:val="20"/>
              </w:rPr>
              <w:t>s</w:t>
            </w:r>
            <w:r>
              <w:rPr>
                <w:rFonts w:ascii="Arial" w:hAnsi="Arial" w:cs="Arial"/>
                <w:sz w:val="20"/>
                <w:szCs w:val="20"/>
              </w:rPr>
              <w:t xml:space="preserve"> over primary may be achiev</w:t>
            </w:r>
            <w:r w:rsidR="006F244F">
              <w:rPr>
                <w:rFonts w:ascii="Arial" w:hAnsi="Arial" w:cs="Arial"/>
                <w:sz w:val="20"/>
                <w:szCs w:val="20"/>
              </w:rPr>
              <w:t xml:space="preserve">ed </w:t>
            </w:r>
            <w:r w:rsidR="00924707">
              <w:rPr>
                <w:rFonts w:ascii="Arial" w:hAnsi="Arial" w:cs="Arial"/>
                <w:sz w:val="20"/>
                <w:szCs w:val="20"/>
              </w:rPr>
              <w:t>either by</w:t>
            </w:r>
            <w:r w:rsidR="002E53BB">
              <w:rPr>
                <w:rFonts w:ascii="Arial" w:hAnsi="Arial" w:cs="Arial"/>
                <w:sz w:val="20"/>
                <w:szCs w:val="20"/>
              </w:rPr>
              <w:t xml:space="preserve"> employing Pd and</w:t>
            </w:r>
            <w:r w:rsidR="006F244F">
              <w:rPr>
                <w:rFonts w:ascii="Arial" w:hAnsi="Arial" w:cs="Arial"/>
                <w:sz w:val="20"/>
                <w:szCs w:val="20"/>
              </w:rPr>
              <w:t xml:space="preserve"> </w:t>
            </w:r>
            <w:r>
              <w:rPr>
                <w:rFonts w:ascii="Arial" w:hAnsi="Arial" w:cs="Arial"/>
                <w:sz w:val="20"/>
                <w:szCs w:val="20"/>
              </w:rPr>
              <w:t>benzoquinone</w:t>
            </w:r>
            <w:r w:rsidR="002E53BB">
              <w:rPr>
                <w:rFonts w:ascii="Arial" w:hAnsi="Arial" w:cs="Arial"/>
                <w:sz w:val="20"/>
                <w:szCs w:val="20"/>
              </w:rPr>
              <w:t>,</w:t>
            </w:r>
            <w:r w:rsidR="00F4184C">
              <w:rPr>
                <w:rFonts w:ascii="Arial" w:hAnsi="Arial" w:cs="Arial"/>
                <w:sz w:val="20"/>
                <w:szCs w:val="20"/>
              </w:rPr>
              <w:t xml:space="preserve"> or by </w:t>
            </w:r>
            <w:r w:rsidR="00A3373F">
              <w:rPr>
                <w:rFonts w:ascii="Arial" w:hAnsi="Arial" w:cs="Arial"/>
                <w:sz w:val="20"/>
                <w:szCs w:val="20"/>
              </w:rPr>
              <w:t>heterogeneous catalysis</w:t>
            </w:r>
            <w:r w:rsidR="002E53BB">
              <w:rPr>
                <w:rFonts w:ascii="Arial" w:hAnsi="Arial" w:cs="Arial"/>
                <w:sz w:val="20"/>
                <w:szCs w:val="20"/>
              </w:rPr>
              <w:t>.</w:t>
            </w:r>
          </w:p>
        </w:tc>
      </w:tr>
      <w:tr w:rsidR="00CE4BF2" w:rsidRPr="004E52B5" w14:paraId="45E3A6CF" w14:textId="77777777" w:rsidTr="00CE4BF2">
        <w:tc>
          <w:tcPr>
            <w:tcW w:w="9847" w:type="dxa"/>
            <w:hideMark/>
          </w:tcPr>
          <w:p w14:paraId="41601716" w14:textId="77777777" w:rsidR="00CE4BF2" w:rsidRPr="004E52B5" w:rsidRDefault="000A3577">
            <w:pPr>
              <w:spacing w:before="120" w:after="120"/>
              <w:jc w:val="center"/>
              <w:rPr>
                <w:rFonts w:ascii="Arial" w:hAnsi="Arial" w:cs="Arial"/>
                <w:sz w:val="20"/>
                <w:szCs w:val="20"/>
              </w:rPr>
            </w:pPr>
            <w:r>
              <w:rPr>
                <w:rFonts w:ascii="Arial" w:hAnsi="Arial" w:cs="Arial"/>
                <w:noProof/>
                <w:sz w:val="20"/>
                <w:szCs w:val="20"/>
              </w:rPr>
              <w:drawing>
                <wp:inline distT="0" distB="0" distL="0" distR="0" wp14:anchorId="140F3681" wp14:editId="26AAAE05">
                  <wp:extent cx="2580640" cy="795020"/>
                  <wp:effectExtent l="0" t="0" r="1016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80640" cy="795020"/>
                          </a:xfrm>
                          <a:prstGeom prst="rect">
                            <a:avLst/>
                          </a:prstGeom>
                          <a:noFill/>
                          <a:ln>
                            <a:noFill/>
                          </a:ln>
                        </pic:spPr>
                      </pic:pic>
                    </a:graphicData>
                  </a:graphic>
                </wp:inline>
              </w:drawing>
            </w:r>
          </w:p>
          <w:p w14:paraId="1E628DB9" w14:textId="77777777" w:rsidR="00E44D35" w:rsidRPr="004E52B5" w:rsidRDefault="000A3577">
            <w:pPr>
              <w:spacing w:before="120" w:after="120"/>
              <w:jc w:val="center"/>
              <w:rPr>
                <w:rFonts w:ascii="Arial" w:hAnsi="Arial" w:cs="Arial"/>
                <w:sz w:val="20"/>
                <w:szCs w:val="20"/>
              </w:rPr>
            </w:pPr>
            <w:r>
              <w:rPr>
                <w:rFonts w:ascii="Arial" w:hAnsi="Arial" w:cs="Arial"/>
                <w:noProof/>
                <w:sz w:val="20"/>
                <w:szCs w:val="20"/>
              </w:rPr>
              <w:drawing>
                <wp:inline distT="0" distB="0" distL="0" distR="0" wp14:anchorId="7CE2CC05" wp14:editId="23B9C7FA">
                  <wp:extent cx="4076065" cy="20935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076065" cy="2093595"/>
                          </a:xfrm>
                          <a:prstGeom prst="rect">
                            <a:avLst/>
                          </a:prstGeom>
                          <a:noFill/>
                          <a:ln>
                            <a:noFill/>
                          </a:ln>
                        </pic:spPr>
                      </pic:pic>
                    </a:graphicData>
                  </a:graphic>
                </wp:inline>
              </w:drawing>
            </w:r>
          </w:p>
        </w:tc>
      </w:tr>
      <w:tr w:rsidR="00CE4BF2" w:rsidRPr="004E52B5" w14:paraId="45950AA3" w14:textId="77777777" w:rsidTr="00CE4BF2">
        <w:tc>
          <w:tcPr>
            <w:tcW w:w="9847" w:type="dxa"/>
            <w:hideMark/>
          </w:tcPr>
          <w:p w14:paraId="49831A4E" w14:textId="77777777" w:rsidR="00CE4BF2" w:rsidRPr="004E52B5" w:rsidRDefault="00E00EF1" w:rsidP="00FE67A5">
            <w:pPr>
              <w:jc w:val="right"/>
              <w:rPr>
                <w:rFonts w:ascii="Arial" w:hAnsi="Arial" w:cs="Arial"/>
                <w:sz w:val="18"/>
                <w:szCs w:val="18"/>
              </w:rPr>
            </w:pPr>
            <w:hyperlink r:id="rId137" w:history="1">
              <w:r w:rsidR="00CE4BF2" w:rsidRPr="007559E8">
                <w:rPr>
                  <w:rStyle w:val="Hyperlink"/>
                  <w:rFonts w:ascii="Arial" w:hAnsi="Arial" w:cs="Arial"/>
                  <w:sz w:val="18"/>
                  <w:szCs w:val="18"/>
                </w:rPr>
                <w:t xml:space="preserve">Waymouth </w:t>
              </w:r>
              <w:r w:rsidR="00CE4BF2" w:rsidRPr="007559E8">
                <w:rPr>
                  <w:rStyle w:val="Hyperlink"/>
                  <w:rFonts w:ascii="Arial" w:hAnsi="Arial" w:cs="Arial"/>
                  <w:i/>
                  <w:iCs/>
                  <w:sz w:val="18"/>
                  <w:szCs w:val="18"/>
                </w:rPr>
                <w:t>ACIE</w:t>
              </w:r>
              <w:r w:rsidR="00CE4BF2" w:rsidRPr="007559E8">
                <w:rPr>
                  <w:rStyle w:val="Hyperlink"/>
                  <w:rFonts w:ascii="Arial" w:hAnsi="Arial" w:cs="Arial"/>
                  <w:sz w:val="18"/>
                  <w:szCs w:val="18"/>
                </w:rPr>
                <w:t xml:space="preserve"> </w:t>
              </w:r>
              <w:r w:rsidR="00CE4BF2" w:rsidRPr="007559E8">
                <w:rPr>
                  <w:rStyle w:val="Hyperlink"/>
                  <w:rFonts w:ascii="Arial" w:hAnsi="Arial" w:cs="Arial"/>
                  <w:b/>
                  <w:bCs/>
                  <w:sz w:val="18"/>
                  <w:szCs w:val="18"/>
                </w:rPr>
                <w:t>2010</w:t>
              </w:r>
              <w:r w:rsidR="00CE4BF2" w:rsidRPr="007559E8">
                <w:rPr>
                  <w:rStyle w:val="Hyperlink"/>
                  <w:rFonts w:ascii="Arial" w:hAnsi="Arial" w:cs="Arial"/>
                  <w:sz w:val="18"/>
                  <w:szCs w:val="18"/>
                </w:rPr>
                <w:t xml:space="preserve">, </w:t>
              </w:r>
              <w:r w:rsidR="00FE67A5" w:rsidRPr="007559E8">
                <w:rPr>
                  <w:rStyle w:val="Hyperlink"/>
                  <w:rFonts w:ascii="Arial" w:hAnsi="Arial" w:cs="Arial"/>
                  <w:i/>
                  <w:iCs/>
                  <w:sz w:val="18"/>
                  <w:szCs w:val="18"/>
                </w:rPr>
                <w:t xml:space="preserve">49, </w:t>
              </w:r>
              <w:r w:rsidR="00FE67A5" w:rsidRPr="007559E8">
                <w:rPr>
                  <w:rStyle w:val="Hyperlink"/>
                  <w:rFonts w:ascii="Arial" w:hAnsi="Arial" w:cs="Arial"/>
                  <w:iCs/>
                  <w:sz w:val="18"/>
                  <w:szCs w:val="18"/>
                </w:rPr>
                <w:t>9456</w:t>
              </w:r>
            </w:hyperlink>
            <w:r w:rsidR="009F75CB" w:rsidRPr="004E52B5">
              <w:rPr>
                <w:rFonts w:ascii="Arial" w:hAnsi="Arial" w:cs="Arial"/>
                <w:iCs/>
                <w:sz w:val="18"/>
                <w:szCs w:val="18"/>
              </w:rPr>
              <w:t xml:space="preserve"> &amp; </w:t>
            </w:r>
            <w:hyperlink r:id="rId138" w:history="1">
              <w:r w:rsidR="00AA3D8D" w:rsidRPr="007559E8">
                <w:rPr>
                  <w:rStyle w:val="Hyperlink"/>
                  <w:rFonts w:ascii="Arial" w:hAnsi="Arial" w:cs="Arial"/>
                  <w:iCs/>
                  <w:sz w:val="18"/>
                  <w:szCs w:val="18"/>
                </w:rPr>
                <w:t xml:space="preserve">Koper </w:t>
              </w:r>
              <w:r w:rsidR="00AA3D8D" w:rsidRPr="007559E8">
                <w:rPr>
                  <w:rStyle w:val="Hyperlink"/>
                  <w:rFonts w:ascii="Arial" w:hAnsi="Arial" w:cs="Arial"/>
                  <w:i/>
                  <w:iCs/>
                  <w:sz w:val="18"/>
                  <w:szCs w:val="18"/>
                </w:rPr>
                <w:t>ACS Catal</w:t>
              </w:r>
              <w:r w:rsidR="007559E8" w:rsidRPr="007559E8">
                <w:rPr>
                  <w:rStyle w:val="Hyperlink"/>
                  <w:rFonts w:ascii="Arial" w:hAnsi="Arial" w:cs="Arial"/>
                  <w:i/>
                  <w:iCs/>
                  <w:sz w:val="18"/>
                  <w:szCs w:val="18"/>
                </w:rPr>
                <w:t>.</w:t>
              </w:r>
              <w:r w:rsidR="00AA3D8D" w:rsidRPr="007559E8">
                <w:rPr>
                  <w:rStyle w:val="Hyperlink"/>
                  <w:rFonts w:ascii="Arial" w:hAnsi="Arial" w:cs="Arial"/>
                  <w:iCs/>
                  <w:sz w:val="18"/>
                  <w:szCs w:val="18"/>
                </w:rPr>
                <w:t xml:space="preserve"> </w:t>
              </w:r>
              <w:r w:rsidR="00AA3D8D" w:rsidRPr="007559E8">
                <w:rPr>
                  <w:rStyle w:val="Hyperlink"/>
                  <w:rFonts w:ascii="Arial" w:hAnsi="Arial" w:cs="Arial"/>
                  <w:b/>
                  <w:iCs/>
                  <w:sz w:val="18"/>
                  <w:szCs w:val="18"/>
                </w:rPr>
                <w:t>2012</w:t>
              </w:r>
              <w:r w:rsidR="00AA3D8D" w:rsidRPr="007559E8">
                <w:rPr>
                  <w:rStyle w:val="Hyperlink"/>
                  <w:rFonts w:ascii="Arial" w:hAnsi="Arial" w:cs="Arial"/>
                  <w:iCs/>
                  <w:sz w:val="18"/>
                  <w:szCs w:val="18"/>
                </w:rPr>
                <w:t xml:space="preserve">, </w:t>
              </w:r>
              <w:r w:rsidR="00AA3D8D" w:rsidRPr="007559E8">
                <w:rPr>
                  <w:rStyle w:val="Hyperlink"/>
                  <w:rFonts w:ascii="Arial" w:hAnsi="Arial" w:cs="Arial"/>
                  <w:i/>
                  <w:iCs/>
                  <w:sz w:val="18"/>
                  <w:szCs w:val="18"/>
                </w:rPr>
                <w:t>2</w:t>
              </w:r>
              <w:r w:rsidR="00AA3D8D" w:rsidRPr="007559E8">
                <w:rPr>
                  <w:rStyle w:val="Hyperlink"/>
                  <w:rFonts w:ascii="Arial" w:hAnsi="Arial" w:cs="Arial"/>
                  <w:iCs/>
                  <w:sz w:val="18"/>
                  <w:szCs w:val="18"/>
                </w:rPr>
                <w:t>, 759</w:t>
              </w:r>
            </w:hyperlink>
          </w:p>
        </w:tc>
      </w:tr>
    </w:tbl>
    <w:p w14:paraId="01C5E310" w14:textId="77777777" w:rsidR="00253202" w:rsidRDefault="00253202" w:rsidP="00253202">
      <w:pPr>
        <w:rPr>
          <w:rFonts w:ascii="Arial" w:hAnsi="Arial" w:cs="Arial"/>
          <w:sz w:val="20"/>
          <w:szCs w:val="20"/>
        </w:rPr>
      </w:pPr>
    </w:p>
    <w:p w14:paraId="1FA49A1B" w14:textId="77777777" w:rsidR="00924707" w:rsidRDefault="00924707" w:rsidP="00253202">
      <w:pPr>
        <w:rPr>
          <w:rFonts w:ascii="Arial" w:hAnsi="Arial" w:cs="Arial"/>
          <w:sz w:val="20"/>
          <w:szCs w:val="20"/>
        </w:rPr>
      </w:pPr>
    </w:p>
    <w:p w14:paraId="64D4DB37" w14:textId="77777777" w:rsidR="0044001A" w:rsidRDefault="0044001A" w:rsidP="00253202">
      <w:pPr>
        <w:rPr>
          <w:rFonts w:ascii="Arial" w:hAnsi="Arial" w:cs="Arial"/>
          <w:sz w:val="20"/>
          <w:szCs w:val="20"/>
        </w:rPr>
      </w:pPr>
    </w:p>
    <w:p w14:paraId="08B8C79E" w14:textId="77777777" w:rsidR="00F91E40" w:rsidRDefault="00C622EF" w:rsidP="00BB39B4">
      <w:pPr>
        <w:numPr>
          <w:ilvl w:val="2"/>
          <w:numId w:val="3"/>
        </w:numPr>
        <w:rPr>
          <w:rFonts w:ascii="Arial" w:hAnsi="Arial" w:cs="Arial"/>
          <w:sz w:val="20"/>
          <w:szCs w:val="20"/>
          <w:lang w:val="de-DE" w:eastAsia="ja-JP"/>
        </w:rPr>
      </w:pPr>
      <w:r>
        <w:rPr>
          <w:rFonts w:ascii="Arial" w:hAnsi="Arial" w:cs="Arial"/>
          <w:sz w:val="20"/>
          <w:szCs w:val="20"/>
          <w:lang w:val="de-DE" w:eastAsia="ja-JP"/>
        </w:rPr>
        <w:t>Chemoselective hydrogenation</w:t>
      </w:r>
    </w:p>
    <w:p w14:paraId="33CEBFA8" w14:textId="77777777" w:rsidR="00924707" w:rsidRPr="00B34B31" w:rsidRDefault="00924707" w:rsidP="00924707">
      <w:pPr>
        <w:ind w:left="1224"/>
        <w:rPr>
          <w:rFonts w:ascii="Arial" w:hAnsi="Arial" w:cs="Arial"/>
          <w:sz w:val="20"/>
          <w:szCs w:val="20"/>
          <w:lang w:val="de-DE" w:eastAsia="ja-JP"/>
        </w:rPr>
      </w:pPr>
    </w:p>
    <w:tbl>
      <w:tblPr>
        <w:tblW w:w="0" w:type="auto"/>
        <w:tblLook w:val="00A0" w:firstRow="1" w:lastRow="0" w:firstColumn="1" w:lastColumn="0" w:noHBand="0" w:noVBand="0"/>
      </w:tblPr>
      <w:tblGrid>
        <w:gridCol w:w="9847"/>
      </w:tblGrid>
      <w:tr w:rsidR="002B3346" w:rsidRPr="004E52B5" w14:paraId="5FD04C81" w14:textId="77777777" w:rsidTr="00A650A7">
        <w:tc>
          <w:tcPr>
            <w:tcW w:w="9847" w:type="dxa"/>
          </w:tcPr>
          <w:p w14:paraId="1D9B5FE8" w14:textId="77777777" w:rsidR="002B3346" w:rsidRDefault="002B3346" w:rsidP="00924707">
            <w:pPr>
              <w:pStyle w:val="ListParagraph"/>
              <w:ind w:left="0"/>
              <w:rPr>
                <w:rFonts w:ascii="Arial" w:hAnsi="Arial" w:cs="Arial"/>
                <w:sz w:val="20"/>
                <w:szCs w:val="20"/>
                <w:lang w:bidi="x-none"/>
              </w:rPr>
            </w:pPr>
            <w:r w:rsidRPr="005D6ABD">
              <w:rPr>
                <w:rFonts w:ascii="Arial" w:hAnsi="Arial" w:cs="Arial"/>
                <w:sz w:val="20"/>
                <w:szCs w:val="20"/>
                <w:lang w:bidi="x-none"/>
              </w:rPr>
              <w:t xml:space="preserve">Chemoselective </w:t>
            </w:r>
            <w:r w:rsidR="00924707">
              <w:rPr>
                <w:rFonts w:ascii="Arial" w:hAnsi="Arial" w:cs="Arial"/>
                <w:sz w:val="20"/>
                <w:szCs w:val="20"/>
                <w:lang w:bidi="x-none"/>
              </w:rPr>
              <w:t>hydrogenation</w:t>
            </w:r>
            <w:r w:rsidRPr="005D6ABD">
              <w:rPr>
                <w:rFonts w:ascii="Arial" w:hAnsi="Arial" w:cs="Arial"/>
                <w:sz w:val="20"/>
                <w:szCs w:val="20"/>
                <w:lang w:bidi="x-none"/>
              </w:rPr>
              <w:t xml:space="preserve"> of heteroaromatic systems</w:t>
            </w:r>
            <w:r w:rsidR="00924707">
              <w:rPr>
                <w:rFonts w:ascii="Arial" w:hAnsi="Arial" w:cs="Arial"/>
                <w:sz w:val="20"/>
                <w:szCs w:val="20"/>
                <w:lang w:bidi="x-none"/>
              </w:rPr>
              <w:t xml:space="preserve"> can also be achieved through</w:t>
            </w:r>
            <w:r w:rsidR="00D53753">
              <w:rPr>
                <w:rFonts w:ascii="Arial" w:hAnsi="Arial" w:cs="Arial"/>
                <w:sz w:val="20"/>
                <w:szCs w:val="20"/>
                <w:lang w:bidi="x-none"/>
              </w:rPr>
              <w:t xml:space="preserve"> pro</w:t>
            </w:r>
            <w:r w:rsidR="008F2F56">
              <w:rPr>
                <w:rFonts w:ascii="Arial" w:hAnsi="Arial" w:cs="Arial"/>
                <w:sz w:val="20"/>
                <w:szCs w:val="20"/>
                <w:lang w:bidi="x-none"/>
              </w:rPr>
              <w:t>per choice of ligand (steric and/or</w:t>
            </w:r>
            <w:r w:rsidR="00D53753">
              <w:rPr>
                <w:rFonts w:ascii="Arial" w:hAnsi="Arial" w:cs="Arial"/>
                <w:sz w:val="20"/>
                <w:szCs w:val="20"/>
                <w:lang w:bidi="x-none"/>
              </w:rPr>
              <w:t xml:space="preserve"> electronic</w:t>
            </w:r>
            <w:r w:rsidR="00924707">
              <w:rPr>
                <w:rFonts w:ascii="Arial" w:hAnsi="Arial" w:cs="Arial"/>
                <w:sz w:val="20"/>
                <w:szCs w:val="20"/>
                <w:lang w:bidi="x-none"/>
              </w:rPr>
              <w:t xml:space="preserve"> factors can play a role</w:t>
            </w:r>
            <w:r w:rsidR="00D53753">
              <w:rPr>
                <w:rFonts w:ascii="Arial" w:hAnsi="Arial" w:cs="Arial"/>
                <w:sz w:val="20"/>
                <w:szCs w:val="20"/>
                <w:lang w:bidi="x-none"/>
              </w:rPr>
              <w:t>)</w:t>
            </w:r>
            <w:r w:rsidR="00924707">
              <w:rPr>
                <w:rFonts w:ascii="Arial" w:hAnsi="Arial" w:cs="Arial"/>
                <w:sz w:val="20"/>
                <w:szCs w:val="20"/>
                <w:lang w:bidi="x-none"/>
              </w:rPr>
              <w:t>.</w:t>
            </w:r>
          </w:p>
          <w:p w14:paraId="6CBB12E2" w14:textId="77777777" w:rsidR="00924707" w:rsidRPr="005D6ABD" w:rsidRDefault="00924707" w:rsidP="00924707">
            <w:pPr>
              <w:pStyle w:val="ListParagraph"/>
              <w:ind w:left="0"/>
              <w:rPr>
                <w:rFonts w:ascii="Arial" w:hAnsi="Arial" w:cs="Arial"/>
                <w:sz w:val="20"/>
                <w:szCs w:val="20"/>
                <w:lang w:bidi="x-none"/>
              </w:rPr>
            </w:pPr>
          </w:p>
        </w:tc>
      </w:tr>
      <w:tr w:rsidR="002B3346" w:rsidRPr="004E52B5" w14:paraId="759E92AD" w14:textId="77777777" w:rsidTr="00A650A7">
        <w:tc>
          <w:tcPr>
            <w:tcW w:w="9847" w:type="dxa"/>
          </w:tcPr>
          <w:p w14:paraId="5513D9FD" w14:textId="77777777" w:rsidR="002B3346" w:rsidRPr="004E52B5" w:rsidRDefault="000A3577" w:rsidP="00A650A7">
            <w:pPr>
              <w:spacing w:before="120"/>
              <w:jc w:val="center"/>
              <w:rPr>
                <w:rFonts w:ascii="Arial" w:hAnsi="Arial" w:cs="Arial"/>
                <w:sz w:val="20"/>
                <w:szCs w:val="20"/>
                <w:lang w:bidi="x-none"/>
              </w:rPr>
            </w:pPr>
            <w:r>
              <w:rPr>
                <w:rFonts w:ascii="Arial" w:hAnsi="Arial" w:cs="Arial"/>
                <w:noProof/>
                <w:sz w:val="20"/>
                <w:szCs w:val="20"/>
              </w:rPr>
              <w:drawing>
                <wp:inline distT="0" distB="0" distL="0" distR="0" wp14:anchorId="2939901F" wp14:editId="205AC7FC">
                  <wp:extent cx="5862320" cy="1042670"/>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62320" cy="1042670"/>
                          </a:xfrm>
                          <a:prstGeom prst="rect">
                            <a:avLst/>
                          </a:prstGeom>
                          <a:noFill/>
                          <a:ln>
                            <a:noFill/>
                          </a:ln>
                        </pic:spPr>
                      </pic:pic>
                    </a:graphicData>
                  </a:graphic>
                </wp:inline>
              </w:drawing>
            </w:r>
          </w:p>
        </w:tc>
      </w:tr>
      <w:tr w:rsidR="002B3346" w:rsidRPr="004E52B5" w14:paraId="1918BA8F" w14:textId="77777777" w:rsidTr="00A650A7">
        <w:tc>
          <w:tcPr>
            <w:tcW w:w="9847" w:type="dxa"/>
          </w:tcPr>
          <w:p w14:paraId="5F6DF9E5" w14:textId="77777777" w:rsidR="002B3346" w:rsidRPr="004E52B5" w:rsidRDefault="00E00EF1" w:rsidP="00F041BB">
            <w:pPr>
              <w:jc w:val="right"/>
              <w:rPr>
                <w:rFonts w:ascii="Arial" w:hAnsi="Arial" w:cs="Arial"/>
                <w:sz w:val="18"/>
                <w:szCs w:val="18"/>
              </w:rPr>
            </w:pPr>
            <w:hyperlink r:id="rId140" w:history="1">
              <w:r w:rsidR="00F041BB" w:rsidRPr="007559E8">
                <w:rPr>
                  <w:rStyle w:val="Hyperlink"/>
                  <w:rFonts w:ascii="Arial" w:hAnsi="Arial" w:cs="Arial"/>
                  <w:sz w:val="18"/>
                  <w:szCs w:val="18"/>
                </w:rPr>
                <w:t xml:space="preserve">Glorius </w:t>
              </w:r>
              <w:r w:rsidR="00F041BB" w:rsidRPr="007559E8">
                <w:rPr>
                  <w:rStyle w:val="Hyperlink"/>
                  <w:rFonts w:ascii="Arial" w:hAnsi="Arial" w:cs="Arial"/>
                  <w:i/>
                  <w:iCs/>
                  <w:sz w:val="18"/>
                  <w:szCs w:val="18"/>
                </w:rPr>
                <w:t xml:space="preserve">ACIE </w:t>
              </w:r>
              <w:r w:rsidR="00F041BB" w:rsidRPr="007559E8">
                <w:rPr>
                  <w:rStyle w:val="Hyperlink"/>
                  <w:rFonts w:ascii="Arial" w:hAnsi="Arial" w:cs="Arial"/>
                  <w:b/>
                  <w:bCs/>
                  <w:sz w:val="18"/>
                  <w:szCs w:val="18"/>
                </w:rPr>
                <w:t>2011</w:t>
              </w:r>
              <w:r w:rsidR="00F041BB" w:rsidRPr="007559E8">
                <w:rPr>
                  <w:rStyle w:val="Hyperlink"/>
                  <w:rFonts w:ascii="Arial" w:hAnsi="Arial" w:cs="Arial"/>
                  <w:sz w:val="18"/>
                  <w:szCs w:val="18"/>
                </w:rPr>
                <w:t xml:space="preserve">, </w:t>
              </w:r>
              <w:r w:rsidR="00F041BB" w:rsidRPr="007559E8">
                <w:rPr>
                  <w:rStyle w:val="Hyperlink"/>
                  <w:rFonts w:ascii="Arial" w:hAnsi="Arial" w:cs="Arial"/>
                  <w:i/>
                  <w:iCs/>
                  <w:sz w:val="18"/>
                  <w:szCs w:val="18"/>
                </w:rPr>
                <w:t>50</w:t>
              </w:r>
              <w:r w:rsidR="00F041BB" w:rsidRPr="007559E8">
                <w:rPr>
                  <w:rStyle w:val="Hyperlink"/>
                  <w:rFonts w:ascii="Arial" w:hAnsi="Arial" w:cs="Arial"/>
                  <w:sz w:val="18"/>
                  <w:szCs w:val="18"/>
                </w:rPr>
                <w:t>, 3803</w:t>
              </w:r>
            </w:hyperlink>
          </w:p>
        </w:tc>
      </w:tr>
    </w:tbl>
    <w:p w14:paraId="43A68873" w14:textId="3D665BCA" w:rsidR="009B059E" w:rsidRDefault="009B059E">
      <w:pPr>
        <w:rPr>
          <w:rFonts w:ascii="Arial" w:hAnsi="Arial" w:cs="Arial"/>
          <w:sz w:val="20"/>
          <w:szCs w:val="20"/>
        </w:rPr>
      </w:pPr>
    </w:p>
    <w:p w14:paraId="66CD8389" w14:textId="77777777" w:rsidR="002B3346" w:rsidRDefault="002B3346" w:rsidP="00255D6C">
      <w:pPr>
        <w:rPr>
          <w:rFonts w:ascii="Arial" w:hAnsi="Arial" w:cs="Arial"/>
          <w:sz w:val="20"/>
          <w:szCs w:val="20"/>
        </w:rPr>
      </w:pPr>
    </w:p>
    <w:p w14:paraId="753BFDDA" w14:textId="77777777" w:rsidR="00605A7F" w:rsidRPr="00E972DA" w:rsidRDefault="00F7720A" w:rsidP="000B5563">
      <w:pPr>
        <w:numPr>
          <w:ilvl w:val="0"/>
          <w:numId w:val="3"/>
        </w:numPr>
        <w:jc w:val="both"/>
        <w:rPr>
          <w:rFonts w:ascii="Arial" w:hAnsi="Arial" w:cs="Arial"/>
          <w:b/>
          <w:sz w:val="20"/>
          <w:szCs w:val="20"/>
        </w:rPr>
      </w:pPr>
      <w:r w:rsidRPr="00E972DA">
        <w:rPr>
          <w:rFonts w:ascii="Arial" w:hAnsi="Arial" w:cs="Arial"/>
          <w:b/>
          <w:sz w:val="20"/>
          <w:szCs w:val="20"/>
        </w:rPr>
        <w:t xml:space="preserve">Chemoselective </w:t>
      </w:r>
      <w:r w:rsidR="00791C62">
        <w:rPr>
          <w:rFonts w:ascii="Arial" w:hAnsi="Arial" w:cs="Arial"/>
          <w:b/>
          <w:sz w:val="20"/>
          <w:szCs w:val="20"/>
        </w:rPr>
        <w:t>arene</w:t>
      </w:r>
      <w:r w:rsidRPr="00E972DA">
        <w:rPr>
          <w:rFonts w:ascii="Arial" w:hAnsi="Arial" w:cs="Arial"/>
          <w:b/>
          <w:sz w:val="20"/>
          <w:szCs w:val="20"/>
        </w:rPr>
        <w:t xml:space="preserve"> functionalization </w:t>
      </w:r>
    </w:p>
    <w:tbl>
      <w:tblPr>
        <w:tblW w:w="0" w:type="auto"/>
        <w:tblLook w:val="04A0" w:firstRow="1" w:lastRow="0" w:firstColumn="1" w:lastColumn="0" w:noHBand="0" w:noVBand="1"/>
      </w:tblPr>
      <w:tblGrid>
        <w:gridCol w:w="9847"/>
      </w:tblGrid>
      <w:tr w:rsidR="00F7720A" w:rsidRPr="004E52B5" w14:paraId="581ADFB4" w14:textId="77777777" w:rsidTr="00B31C01">
        <w:tc>
          <w:tcPr>
            <w:tcW w:w="9847" w:type="dxa"/>
            <w:hideMark/>
          </w:tcPr>
          <w:p w14:paraId="1986814B" w14:textId="77777777" w:rsidR="00F7720A" w:rsidRDefault="009B059E" w:rsidP="00B31C01">
            <w:pPr>
              <w:pStyle w:val="NoteLevel2"/>
              <w:rPr>
                <w:rFonts w:ascii="Arial" w:hAnsi="Arial" w:cs="Arial"/>
                <w:sz w:val="20"/>
                <w:szCs w:val="20"/>
              </w:rPr>
            </w:pPr>
            <w:r>
              <w:rPr>
                <w:noProof/>
              </w:rPr>
              <w:drawing>
                <wp:anchor distT="0" distB="0" distL="114300" distR="114300" simplePos="0" relativeHeight="251657728" behindDoc="0" locked="0" layoutInCell="1" allowOverlap="1" wp14:anchorId="55B6D667" wp14:editId="624C0EAC">
                  <wp:simplePos x="0" y="0"/>
                  <wp:positionH relativeFrom="column">
                    <wp:posOffset>2074545</wp:posOffset>
                  </wp:positionH>
                  <wp:positionV relativeFrom="paragraph">
                    <wp:posOffset>133350</wp:posOffset>
                  </wp:positionV>
                  <wp:extent cx="4114800" cy="1390650"/>
                  <wp:effectExtent l="0" t="0" r="0" b="6350"/>
                  <wp:wrapNone/>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14800" cy="1390650"/>
                          </a:xfrm>
                          <a:prstGeom prst="rect">
                            <a:avLst/>
                          </a:prstGeom>
                          <a:noFill/>
                        </pic:spPr>
                      </pic:pic>
                    </a:graphicData>
                  </a:graphic>
                  <wp14:sizeRelH relativeFrom="page">
                    <wp14:pctWidth>0</wp14:pctWidth>
                  </wp14:sizeRelH>
                  <wp14:sizeRelV relativeFrom="page">
                    <wp14:pctHeight>0</wp14:pctHeight>
                  </wp14:sizeRelV>
                </wp:anchor>
              </w:drawing>
            </w:r>
          </w:p>
        </w:tc>
      </w:tr>
      <w:tr w:rsidR="00F7720A" w:rsidRPr="004E52B5" w14:paraId="67AF72E4" w14:textId="77777777" w:rsidTr="00B31C01">
        <w:tc>
          <w:tcPr>
            <w:tcW w:w="9847" w:type="dxa"/>
            <w:hideMark/>
          </w:tcPr>
          <w:p w14:paraId="1A04E4D8" w14:textId="77777777" w:rsidR="00BE5929" w:rsidRPr="004E52B5" w:rsidRDefault="00BE5929" w:rsidP="004E67C4">
            <w:pPr>
              <w:jc w:val="center"/>
              <w:rPr>
                <w:rFonts w:ascii="Arial" w:hAnsi="Arial" w:cs="Arial"/>
                <w:sz w:val="18"/>
                <w:szCs w:val="18"/>
              </w:rPr>
            </w:pPr>
          </w:p>
          <w:tbl>
            <w:tblPr>
              <w:tblpPr w:leftFromText="180" w:rightFromText="180" w:vertAnchor="text" w:horzAnchor="page" w:tblpX="149" w:tblpY="-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559"/>
            </w:tblGrid>
            <w:tr w:rsidR="00BE5929" w:rsidRPr="004E52B5" w14:paraId="79659A4A" w14:textId="77777777" w:rsidTr="00BE5929">
              <w:tc>
                <w:tcPr>
                  <w:tcW w:w="846" w:type="dxa"/>
                  <w:tcBorders>
                    <w:bottom w:val="double" w:sz="4" w:space="0" w:color="auto"/>
                  </w:tcBorders>
                  <w:vAlign w:val="center"/>
                </w:tcPr>
                <w:p w14:paraId="48CBEDE3" w14:textId="77777777" w:rsidR="00BE5929" w:rsidRPr="004E52B5" w:rsidRDefault="00BE5929" w:rsidP="006A2EDD">
                  <w:pPr>
                    <w:jc w:val="center"/>
                    <w:rPr>
                      <w:rFonts w:ascii="Arial" w:hAnsi="Arial"/>
                      <w:b/>
                      <w:sz w:val="20"/>
                      <w:lang w:bidi="x-none"/>
                    </w:rPr>
                  </w:pPr>
                  <w:r w:rsidRPr="004E52B5">
                    <w:rPr>
                      <w:rFonts w:ascii="Arial" w:hAnsi="Arial"/>
                      <w:b/>
                      <w:sz w:val="20"/>
                      <w:lang w:bidi="x-none"/>
                    </w:rPr>
                    <w:t>Bond</w:t>
                  </w:r>
                </w:p>
              </w:tc>
              <w:tc>
                <w:tcPr>
                  <w:tcW w:w="1559" w:type="dxa"/>
                  <w:tcBorders>
                    <w:bottom w:val="double" w:sz="4" w:space="0" w:color="auto"/>
                  </w:tcBorders>
                  <w:shd w:val="clear" w:color="auto" w:fill="auto"/>
                  <w:vAlign w:val="center"/>
                </w:tcPr>
                <w:p w14:paraId="5271F8E0" w14:textId="77777777" w:rsidR="00BE5929" w:rsidRPr="004E52B5" w:rsidRDefault="00BE5929" w:rsidP="006A2EDD">
                  <w:pPr>
                    <w:jc w:val="center"/>
                    <w:rPr>
                      <w:rFonts w:ascii="Arial" w:hAnsi="Arial"/>
                      <w:b/>
                      <w:sz w:val="20"/>
                      <w:lang w:bidi="x-none"/>
                    </w:rPr>
                  </w:pPr>
                  <w:r w:rsidRPr="004E52B5">
                    <w:rPr>
                      <w:rFonts w:ascii="Arial" w:hAnsi="Arial"/>
                      <w:b/>
                      <w:sz w:val="20"/>
                      <w:lang w:bidi="x-none"/>
                    </w:rPr>
                    <w:t>Bond Strenth (in kcal/mol)</w:t>
                  </w:r>
                </w:p>
              </w:tc>
            </w:tr>
            <w:tr w:rsidR="00BE5929" w:rsidRPr="004E52B5" w14:paraId="35D701DE" w14:textId="77777777" w:rsidTr="00BE5929">
              <w:tc>
                <w:tcPr>
                  <w:tcW w:w="846" w:type="dxa"/>
                  <w:tcBorders>
                    <w:top w:val="double" w:sz="4" w:space="0" w:color="auto"/>
                  </w:tcBorders>
                  <w:vAlign w:val="center"/>
                </w:tcPr>
                <w:p w14:paraId="49DCFED2" w14:textId="77777777" w:rsidR="00BE5929" w:rsidRPr="004E52B5" w:rsidRDefault="00BE5929" w:rsidP="006A2EDD">
                  <w:pPr>
                    <w:jc w:val="center"/>
                    <w:rPr>
                      <w:rFonts w:ascii="Arial" w:hAnsi="Arial"/>
                      <w:sz w:val="20"/>
                      <w:lang w:bidi="x-none"/>
                    </w:rPr>
                  </w:pPr>
                  <w:r w:rsidRPr="004E52B5">
                    <w:rPr>
                      <w:rFonts w:ascii="Arial" w:hAnsi="Arial"/>
                      <w:sz w:val="20"/>
                      <w:lang w:bidi="x-none"/>
                    </w:rPr>
                    <w:t xml:space="preserve">C-C </w:t>
                  </w:r>
                </w:p>
              </w:tc>
              <w:tc>
                <w:tcPr>
                  <w:tcW w:w="1559" w:type="dxa"/>
                  <w:tcBorders>
                    <w:top w:val="double" w:sz="4" w:space="0" w:color="auto"/>
                  </w:tcBorders>
                  <w:shd w:val="clear" w:color="auto" w:fill="auto"/>
                  <w:vAlign w:val="center"/>
                </w:tcPr>
                <w:p w14:paraId="3E289488" w14:textId="77777777" w:rsidR="00BE5929" w:rsidRPr="004E52B5" w:rsidRDefault="00BE5929" w:rsidP="006A2EDD">
                  <w:pPr>
                    <w:jc w:val="center"/>
                    <w:rPr>
                      <w:rFonts w:ascii="Arial" w:hAnsi="Arial"/>
                      <w:sz w:val="20"/>
                      <w:lang w:bidi="x-none"/>
                    </w:rPr>
                  </w:pPr>
                  <w:r w:rsidRPr="004E52B5">
                    <w:rPr>
                      <w:rFonts w:ascii="Arial" w:hAnsi="Arial"/>
                      <w:sz w:val="20"/>
                      <w:lang w:bidi="x-none"/>
                    </w:rPr>
                    <w:t>90</w:t>
                  </w:r>
                </w:p>
              </w:tc>
            </w:tr>
            <w:tr w:rsidR="00BE5929" w:rsidRPr="004E52B5" w14:paraId="232566EE" w14:textId="77777777" w:rsidTr="00BE5929">
              <w:tc>
                <w:tcPr>
                  <w:tcW w:w="846" w:type="dxa"/>
                  <w:vAlign w:val="center"/>
                </w:tcPr>
                <w:p w14:paraId="146F8109" w14:textId="77777777" w:rsidR="00BE5929" w:rsidRPr="004E52B5" w:rsidRDefault="00BE5929" w:rsidP="006A2EDD">
                  <w:pPr>
                    <w:jc w:val="center"/>
                    <w:rPr>
                      <w:rFonts w:ascii="Arial" w:hAnsi="Arial"/>
                      <w:sz w:val="20"/>
                      <w:lang w:bidi="x-none"/>
                    </w:rPr>
                  </w:pPr>
                  <w:r w:rsidRPr="004E52B5">
                    <w:rPr>
                      <w:rFonts w:ascii="Arial" w:hAnsi="Arial"/>
                      <w:sz w:val="20"/>
                      <w:lang w:bidi="x-none"/>
                    </w:rPr>
                    <w:t>C-O</w:t>
                  </w:r>
                </w:p>
              </w:tc>
              <w:tc>
                <w:tcPr>
                  <w:tcW w:w="1559" w:type="dxa"/>
                  <w:shd w:val="clear" w:color="auto" w:fill="auto"/>
                  <w:vAlign w:val="center"/>
                </w:tcPr>
                <w:p w14:paraId="14B5F284" w14:textId="77777777" w:rsidR="00BE5929" w:rsidRPr="004E52B5" w:rsidRDefault="00BE5929" w:rsidP="006A2EDD">
                  <w:pPr>
                    <w:jc w:val="center"/>
                    <w:rPr>
                      <w:rFonts w:ascii="Arial" w:hAnsi="Arial"/>
                      <w:sz w:val="20"/>
                      <w:lang w:bidi="x-none"/>
                    </w:rPr>
                  </w:pPr>
                  <w:r w:rsidRPr="004E52B5">
                    <w:rPr>
                      <w:rFonts w:ascii="Arial" w:hAnsi="Arial"/>
                      <w:sz w:val="20"/>
                      <w:lang w:bidi="x-none"/>
                    </w:rPr>
                    <w:t>92</w:t>
                  </w:r>
                </w:p>
              </w:tc>
            </w:tr>
            <w:tr w:rsidR="00BE5929" w:rsidRPr="004E52B5" w14:paraId="40C66AE1" w14:textId="77777777" w:rsidTr="00BE5929">
              <w:tc>
                <w:tcPr>
                  <w:tcW w:w="846" w:type="dxa"/>
                  <w:vAlign w:val="center"/>
                </w:tcPr>
                <w:p w14:paraId="6CEA7C0B" w14:textId="77777777" w:rsidR="00BE5929" w:rsidRPr="004E52B5" w:rsidRDefault="00BE5929" w:rsidP="006A2EDD">
                  <w:pPr>
                    <w:jc w:val="center"/>
                    <w:rPr>
                      <w:rFonts w:ascii="Arial" w:hAnsi="Arial"/>
                      <w:sz w:val="20"/>
                      <w:lang w:bidi="x-none"/>
                    </w:rPr>
                  </w:pPr>
                  <w:r w:rsidRPr="004E52B5">
                    <w:rPr>
                      <w:rFonts w:ascii="Arial" w:hAnsi="Arial"/>
                      <w:sz w:val="20"/>
                      <w:lang w:bidi="x-none"/>
                    </w:rPr>
                    <w:t xml:space="preserve">C-N </w:t>
                  </w:r>
                </w:p>
              </w:tc>
              <w:tc>
                <w:tcPr>
                  <w:tcW w:w="1559" w:type="dxa"/>
                  <w:shd w:val="clear" w:color="auto" w:fill="auto"/>
                  <w:vAlign w:val="center"/>
                </w:tcPr>
                <w:p w14:paraId="7AA5AC0D" w14:textId="77777777" w:rsidR="00BE5929" w:rsidRPr="004E52B5" w:rsidRDefault="00BE5929" w:rsidP="006A2EDD">
                  <w:pPr>
                    <w:jc w:val="center"/>
                    <w:rPr>
                      <w:rFonts w:ascii="Arial" w:hAnsi="Arial"/>
                      <w:sz w:val="20"/>
                      <w:lang w:bidi="x-none"/>
                    </w:rPr>
                  </w:pPr>
                  <w:r w:rsidRPr="004E52B5">
                    <w:rPr>
                      <w:rFonts w:ascii="Arial" w:hAnsi="Arial"/>
                      <w:sz w:val="20"/>
                      <w:lang w:bidi="x-none"/>
                    </w:rPr>
                    <w:t>85</w:t>
                  </w:r>
                </w:p>
              </w:tc>
            </w:tr>
            <w:tr w:rsidR="00BE5929" w:rsidRPr="004E52B5" w14:paraId="663B0D2B" w14:textId="77777777" w:rsidTr="00BE5929">
              <w:tc>
                <w:tcPr>
                  <w:tcW w:w="846" w:type="dxa"/>
                  <w:vAlign w:val="center"/>
                </w:tcPr>
                <w:p w14:paraId="16FF12D5" w14:textId="77777777" w:rsidR="00BE5929" w:rsidRPr="004E52B5" w:rsidRDefault="00BE5929" w:rsidP="006A2EDD">
                  <w:pPr>
                    <w:jc w:val="center"/>
                    <w:rPr>
                      <w:rFonts w:ascii="Arial" w:hAnsi="Arial"/>
                      <w:sz w:val="20"/>
                      <w:lang w:bidi="x-none"/>
                    </w:rPr>
                  </w:pPr>
                  <w:r w:rsidRPr="004E52B5">
                    <w:rPr>
                      <w:rFonts w:ascii="Arial" w:hAnsi="Arial"/>
                      <w:sz w:val="20"/>
                      <w:lang w:bidi="x-none"/>
                    </w:rPr>
                    <w:t xml:space="preserve">C-F </w:t>
                  </w:r>
                </w:p>
              </w:tc>
              <w:tc>
                <w:tcPr>
                  <w:tcW w:w="1559" w:type="dxa"/>
                  <w:shd w:val="clear" w:color="auto" w:fill="auto"/>
                  <w:vAlign w:val="center"/>
                </w:tcPr>
                <w:p w14:paraId="528227BB" w14:textId="77777777" w:rsidR="00BE5929" w:rsidRPr="004E52B5" w:rsidRDefault="00BE5929" w:rsidP="006A2EDD">
                  <w:pPr>
                    <w:jc w:val="center"/>
                    <w:rPr>
                      <w:rFonts w:ascii="Arial" w:hAnsi="Arial"/>
                      <w:sz w:val="20"/>
                      <w:lang w:bidi="x-none"/>
                    </w:rPr>
                  </w:pPr>
                  <w:r w:rsidRPr="004E52B5">
                    <w:rPr>
                      <w:rFonts w:ascii="Arial" w:hAnsi="Arial"/>
                      <w:sz w:val="20"/>
                      <w:lang w:bidi="x-none"/>
                    </w:rPr>
                    <w:t>115</w:t>
                  </w:r>
                </w:p>
              </w:tc>
            </w:tr>
            <w:tr w:rsidR="00BE5929" w:rsidRPr="004E52B5" w14:paraId="087B27F6" w14:textId="77777777" w:rsidTr="00BE5929">
              <w:tc>
                <w:tcPr>
                  <w:tcW w:w="846" w:type="dxa"/>
                  <w:vAlign w:val="center"/>
                </w:tcPr>
                <w:p w14:paraId="02751B78" w14:textId="77777777" w:rsidR="00BE5929" w:rsidRPr="004E52B5" w:rsidRDefault="00BE5929" w:rsidP="006A2EDD">
                  <w:pPr>
                    <w:jc w:val="center"/>
                    <w:rPr>
                      <w:rFonts w:ascii="Arial" w:hAnsi="Arial"/>
                      <w:sz w:val="20"/>
                      <w:lang w:bidi="x-none"/>
                    </w:rPr>
                  </w:pPr>
                  <w:r w:rsidRPr="004E52B5">
                    <w:rPr>
                      <w:rFonts w:ascii="Arial" w:hAnsi="Arial"/>
                      <w:sz w:val="20"/>
                      <w:lang w:bidi="x-none"/>
                    </w:rPr>
                    <w:t xml:space="preserve">C-Cl </w:t>
                  </w:r>
                </w:p>
              </w:tc>
              <w:tc>
                <w:tcPr>
                  <w:tcW w:w="1559" w:type="dxa"/>
                  <w:shd w:val="clear" w:color="auto" w:fill="auto"/>
                  <w:vAlign w:val="center"/>
                </w:tcPr>
                <w:p w14:paraId="61AB6CD6" w14:textId="77777777" w:rsidR="00BE5929" w:rsidRPr="004E52B5" w:rsidRDefault="00BE5929" w:rsidP="006A2EDD">
                  <w:pPr>
                    <w:jc w:val="center"/>
                    <w:rPr>
                      <w:rFonts w:ascii="Arial" w:hAnsi="Arial"/>
                      <w:sz w:val="20"/>
                      <w:lang w:bidi="x-none"/>
                    </w:rPr>
                  </w:pPr>
                  <w:r w:rsidRPr="004E52B5">
                    <w:rPr>
                      <w:rFonts w:ascii="Arial" w:hAnsi="Arial"/>
                      <w:sz w:val="20"/>
                      <w:lang w:bidi="x-none"/>
                    </w:rPr>
                    <w:t>84</w:t>
                  </w:r>
                </w:p>
              </w:tc>
            </w:tr>
            <w:tr w:rsidR="00BE5929" w:rsidRPr="004E52B5" w14:paraId="223EF709" w14:textId="77777777" w:rsidTr="00BE5929">
              <w:tc>
                <w:tcPr>
                  <w:tcW w:w="846" w:type="dxa"/>
                  <w:vAlign w:val="center"/>
                </w:tcPr>
                <w:p w14:paraId="77B8C727" w14:textId="77777777" w:rsidR="00BE5929" w:rsidRPr="004E52B5" w:rsidRDefault="00BE5929" w:rsidP="006A2EDD">
                  <w:pPr>
                    <w:jc w:val="center"/>
                    <w:rPr>
                      <w:rFonts w:ascii="Arial" w:hAnsi="Arial"/>
                      <w:sz w:val="20"/>
                      <w:lang w:bidi="x-none"/>
                    </w:rPr>
                  </w:pPr>
                  <w:r w:rsidRPr="004E52B5">
                    <w:rPr>
                      <w:rFonts w:ascii="Arial" w:hAnsi="Arial"/>
                      <w:sz w:val="20"/>
                      <w:lang w:bidi="x-none"/>
                    </w:rPr>
                    <w:t xml:space="preserve">C-Br </w:t>
                  </w:r>
                </w:p>
              </w:tc>
              <w:tc>
                <w:tcPr>
                  <w:tcW w:w="1559" w:type="dxa"/>
                  <w:shd w:val="clear" w:color="auto" w:fill="auto"/>
                  <w:vAlign w:val="center"/>
                </w:tcPr>
                <w:p w14:paraId="06BD2B9E" w14:textId="77777777" w:rsidR="00BE5929" w:rsidRPr="004E52B5" w:rsidRDefault="00BE5929" w:rsidP="006A2EDD">
                  <w:pPr>
                    <w:jc w:val="center"/>
                    <w:rPr>
                      <w:rFonts w:ascii="Arial" w:hAnsi="Arial"/>
                      <w:sz w:val="20"/>
                      <w:lang w:bidi="x-none"/>
                    </w:rPr>
                  </w:pPr>
                  <w:r w:rsidRPr="004E52B5">
                    <w:rPr>
                      <w:rFonts w:ascii="Arial" w:hAnsi="Arial"/>
                      <w:sz w:val="20"/>
                      <w:lang w:bidi="x-none"/>
                    </w:rPr>
                    <w:t>72</w:t>
                  </w:r>
                </w:p>
              </w:tc>
            </w:tr>
            <w:tr w:rsidR="00BE5929" w:rsidRPr="004E52B5" w14:paraId="19C2430D" w14:textId="77777777" w:rsidTr="00BE5929">
              <w:tc>
                <w:tcPr>
                  <w:tcW w:w="846" w:type="dxa"/>
                  <w:vAlign w:val="center"/>
                </w:tcPr>
                <w:p w14:paraId="6497D54E" w14:textId="77777777" w:rsidR="00BE5929" w:rsidRPr="004E52B5" w:rsidRDefault="00BE5929" w:rsidP="006A2EDD">
                  <w:pPr>
                    <w:jc w:val="center"/>
                    <w:rPr>
                      <w:rFonts w:ascii="Arial" w:hAnsi="Arial"/>
                      <w:sz w:val="20"/>
                      <w:lang w:bidi="x-none"/>
                    </w:rPr>
                  </w:pPr>
                  <w:r w:rsidRPr="004E52B5">
                    <w:rPr>
                      <w:rFonts w:ascii="Arial" w:hAnsi="Arial"/>
                      <w:sz w:val="20"/>
                      <w:lang w:bidi="x-none"/>
                    </w:rPr>
                    <w:t xml:space="preserve">C-I </w:t>
                  </w:r>
                </w:p>
              </w:tc>
              <w:tc>
                <w:tcPr>
                  <w:tcW w:w="1559" w:type="dxa"/>
                  <w:shd w:val="clear" w:color="auto" w:fill="auto"/>
                  <w:vAlign w:val="center"/>
                </w:tcPr>
                <w:p w14:paraId="2FDF04A7" w14:textId="77777777" w:rsidR="00BE5929" w:rsidRPr="004E52B5" w:rsidRDefault="00BE5929" w:rsidP="006A2EDD">
                  <w:pPr>
                    <w:jc w:val="center"/>
                    <w:rPr>
                      <w:rFonts w:ascii="Arial" w:hAnsi="Arial"/>
                      <w:sz w:val="20"/>
                      <w:lang w:bidi="x-none"/>
                    </w:rPr>
                  </w:pPr>
                  <w:r w:rsidRPr="004E52B5">
                    <w:rPr>
                      <w:rFonts w:ascii="Arial" w:hAnsi="Arial"/>
                      <w:sz w:val="20"/>
                      <w:lang w:bidi="x-none"/>
                    </w:rPr>
                    <w:t>58</w:t>
                  </w:r>
                </w:p>
              </w:tc>
            </w:tr>
          </w:tbl>
          <w:p w14:paraId="4C930F08" w14:textId="77777777" w:rsidR="00BE5929" w:rsidRPr="004E52B5" w:rsidRDefault="00BE5929" w:rsidP="004E67C4">
            <w:pPr>
              <w:jc w:val="center"/>
              <w:rPr>
                <w:rFonts w:ascii="Arial" w:hAnsi="Arial" w:cs="Arial"/>
                <w:sz w:val="18"/>
                <w:szCs w:val="18"/>
              </w:rPr>
            </w:pPr>
          </w:p>
          <w:p w14:paraId="40B4806B" w14:textId="77777777" w:rsidR="00F7720A" w:rsidRPr="004E52B5" w:rsidRDefault="00F7720A" w:rsidP="004E67C4">
            <w:pPr>
              <w:jc w:val="center"/>
              <w:rPr>
                <w:rFonts w:ascii="Arial" w:hAnsi="Arial" w:cs="Arial"/>
                <w:sz w:val="18"/>
                <w:szCs w:val="18"/>
              </w:rPr>
            </w:pPr>
          </w:p>
        </w:tc>
      </w:tr>
      <w:tr w:rsidR="004E67C4" w:rsidRPr="004E52B5" w14:paraId="0E1E04F5" w14:textId="77777777" w:rsidTr="00B31C01">
        <w:tc>
          <w:tcPr>
            <w:tcW w:w="9847" w:type="dxa"/>
          </w:tcPr>
          <w:p w14:paraId="50D795DB" w14:textId="77777777" w:rsidR="00924707" w:rsidRDefault="00924707" w:rsidP="00022C36">
            <w:pPr>
              <w:jc w:val="right"/>
              <w:rPr>
                <w:rFonts w:ascii="Arial" w:hAnsi="Arial"/>
                <w:sz w:val="18"/>
                <w:lang w:bidi="x-none"/>
              </w:rPr>
            </w:pPr>
          </w:p>
          <w:p w14:paraId="799CC427" w14:textId="77777777" w:rsidR="004E67C4" w:rsidRPr="004E52B5" w:rsidRDefault="00E00EF1" w:rsidP="00022C36">
            <w:pPr>
              <w:jc w:val="right"/>
              <w:rPr>
                <w:rFonts w:ascii="Arial" w:hAnsi="Arial" w:cs="Arial"/>
                <w:sz w:val="18"/>
                <w:szCs w:val="18"/>
              </w:rPr>
            </w:pPr>
            <w:hyperlink r:id="rId142" w:history="1">
              <w:r w:rsidR="00FF1ECE" w:rsidRPr="007559E8">
                <w:rPr>
                  <w:rStyle w:val="Hyperlink"/>
                  <w:rFonts w:ascii="Arial" w:hAnsi="Arial"/>
                  <w:sz w:val="18"/>
                  <w:lang w:bidi="x-none"/>
                </w:rPr>
                <w:t>Blanksby and Ellison</w:t>
              </w:r>
              <w:r w:rsidR="00FF1ECE" w:rsidRPr="007559E8">
                <w:rPr>
                  <w:rStyle w:val="Hyperlink"/>
                  <w:rFonts w:ascii="Arial" w:hAnsi="Arial"/>
                  <w:i/>
                  <w:sz w:val="18"/>
                  <w:lang w:bidi="x-none"/>
                </w:rPr>
                <w:t xml:space="preserve"> Acc. Chem. Res.</w:t>
              </w:r>
              <w:r w:rsidR="00FF1ECE" w:rsidRPr="007559E8">
                <w:rPr>
                  <w:rStyle w:val="Hyperlink"/>
                  <w:rFonts w:ascii="Arial" w:hAnsi="Arial"/>
                  <w:sz w:val="18"/>
                  <w:lang w:bidi="x-none"/>
                </w:rPr>
                <w:t xml:space="preserve"> </w:t>
              </w:r>
              <w:r w:rsidR="00FF1ECE" w:rsidRPr="007559E8">
                <w:rPr>
                  <w:rStyle w:val="Hyperlink"/>
                  <w:rFonts w:ascii="Arial" w:hAnsi="Arial"/>
                  <w:b/>
                  <w:sz w:val="18"/>
                  <w:lang w:bidi="x-none"/>
                </w:rPr>
                <w:t>2003</w:t>
              </w:r>
              <w:r w:rsidR="00FF1ECE" w:rsidRPr="007559E8">
                <w:rPr>
                  <w:rStyle w:val="Hyperlink"/>
                  <w:rFonts w:ascii="Arial" w:hAnsi="Arial"/>
                  <w:sz w:val="18"/>
                  <w:lang w:bidi="x-none"/>
                </w:rPr>
                <w:t xml:space="preserve">, </w:t>
              </w:r>
              <w:r w:rsidR="00FF1ECE" w:rsidRPr="007559E8">
                <w:rPr>
                  <w:rStyle w:val="Hyperlink"/>
                  <w:rFonts w:ascii="Arial" w:hAnsi="Arial"/>
                  <w:i/>
                  <w:sz w:val="18"/>
                  <w:lang w:bidi="x-none"/>
                </w:rPr>
                <w:t>36</w:t>
              </w:r>
              <w:r w:rsidR="00FF1ECE" w:rsidRPr="007559E8">
                <w:rPr>
                  <w:rStyle w:val="Hyperlink"/>
                  <w:rFonts w:ascii="Arial" w:hAnsi="Arial"/>
                  <w:sz w:val="18"/>
                  <w:lang w:bidi="x-none"/>
                </w:rPr>
                <w:t>, 255</w:t>
              </w:r>
            </w:hyperlink>
            <w:r w:rsidR="00FF1ECE" w:rsidRPr="004E52B5">
              <w:rPr>
                <w:rFonts w:ascii="Arial" w:hAnsi="Arial"/>
                <w:sz w:val="18"/>
                <w:lang w:bidi="x-none"/>
              </w:rPr>
              <w:t xml:space="preserve"> &amp; </w:t>
            </w:r>
            <w:hyperlink r:id="rId143" w:history="1">
              <w:r w:rsidR="00FF1ECE" w:rsidRPr="007559E8">
                <w:rPr>
                  <w:rStyle w:val="Hyperlink"/>
                  <w:rFonts w:ascii="Arial" w:hAnsi="Arial"/>
                  <w:sz w:val="18"/>
                  <w:lang w:bidi="x-none"/>
                </w:rPr>
                <w:t xml:space="preserve">Bordwell </w:t>
              </w:r>
              <w:r w:rsidR="00FF1ECE" w:rsidRPr="007559E8">
                <w:rPr>
                  <w:rStyle w:val="Hyperlink"/>
                  <w:rFonts w:ascii="Arial" w:hAnsi="Arial"/>
                  <w:i/>
                  <w:iCs/>
                  <w:sz w:val="18"/>
                  <w:lang w:bidi="x-none"/>
                </w:rPr>
                <w:t>Acc. Chem. Res.</w:t>
              </w:r>
              <w:r w:rsidR="00FF1ECE" w:rsidRPr="007559E8">
                <w:rPr>
                  <w:rStyle w:val="Hyperlink"/>
                  <w:rFonts w:ascii="Arial" w:hAnsi="Arial"/>
                  <w:sz w:val="18"/>
                  <w:lang w:bidi="x-none"/>
                </w:rPr>
                <w:t xml:space="preserve"> </w:t>
              </w:r>
              <w:r w:rsidR="00FF1ECE" w:rsidRPr="007559E8">
                <w:rPr>
                  <w:rStyle w:val="Hyperlink"/>
                  <w:rFonts w:ascii="Arial" w:hAnsi="Arial"/>
                  <w:b/>
                  <w:bCs/>
                  <w:sz w:val="18"/>
                  <w:lang w:bidi="x-none"/>
                </w:rPr>
                <w:t>1988</w:t>
              </w:r>
              <w:r w:rsidR="00FF1ECE" w:rsidRPr="007559E8">
                <w:rPr>
                  <w:rStyle w:val="Hyperlink"/>
                  <w:rFonts w:ascii="Arial" w:hAnsi="Arial"/>
                  <w:sz w:val="18"/>
                  <w:lang w:bidi="x-none"/>
                </w:rPr>
                <w:t xml:space="preserve">, </w:t>
              </w:r>
              <w:r w:rsidR="00FF1ECE" w:rsidRPr="007559E8">
                <w:rPr>
                  <w:rStyle w:val="Hyperlink"/>
                  <w:rFonts w:ascii="Arial" w:hAnsi="Arial"/>
                  <w:i/>
                  <w:iCs/>
                  <w:sz w:val="18"/>
                  <w:lang w:bidi="x-none"/>
                </w:rPr>
                <w:t>21</w:t>
              </w:r>
              <w:r w:rsidR="00FF1ECE" w:rsidRPr="007559E8">
                <w:rPr>
                  <w:rStyle w:val="Hyperlink"/>
                  <w:rFonts w:ascii="Arial" w:hAnsi="Arial"/>
                  <w:sz w:val="18"/>
                  <w:lang w:bidi="x-none"/>
                </w:rPr>
                <w:t>, 456</w:t>
              </w:r>
              <w:r w:rsidR="00CD10A7" w:rsidRPr="007559E8">
                <w:rPr>
                  <w:rStyle w:val="Hyperlink"/>
                  <w:rFonts w:ascii="Arial" w:hAnsi="Arial"/>
                  <w:sz w:val="18"/>
                  <w:lang w:bidi="x-none"/>
                </w:rPr>
                <w:t xml:space="preserve"> </w:t>
              </w:r>
            </w:hyperlink>
            <w:r w:rsidR="00035ED7" w:rsidRPr="004E52B5">
              <w:rPr>
                <w:rFonts w:ascii="Arial" w:hAnsi="Arial"/>
                <w:sz w:val="18"/>
                <w:lang w:bidi="x-none"/>
              </w:rPr>
              <w:t xml:space="preserve"> </w:t>
            </w:r>
          </w:p>
        </w:tc>
      </w:tr>
    </w:tbl>
    <w:p w14:paraId="30B0D6FD" w14:textId="77777777" w:rsidR="00924707" w:rsidRDefault="00924707" w:rsidP="00F7720A">
      <w:pPr>
        <w:rPr>
          <w:rFonts w:ascii="Arial" w:hAnsi="Arial" w:cs="Arial"/>
          <w:sz w:val="20"/>
          <w:szCs w:val="20"/>
        </w:rPr>
      </w:pPr>
    </w:p>
    <w:p w14:paraId="0B34734B" w14:textId="77777777" w:rsidR="00552F25" w:rsidRDefault="00552F25" w:rsidP="000B5563">
      <w:pPr>
        <w:numPr>
          <w:ilvl w:val="1"/>
          <w:numId w:val="3"/>
        </w:numPr>
        <w:jc w:val="both"/>
        <w:rPr>
          <w:rFonts w:ascii="Arial" w:hAnsi="Arial" w:cs="Arial"/>
          <w:sz w:val="20"/>
          <w:szCs w:val="20"/>
        </w:rPr>
      </w:pPr>
      <w:r w:rsidRPr="00552F25">
        <w:rPr>
          <w:rFonts w:ascii="Arial" w:hAnsi="Arial" w:cs="Arial"/>
          <w:sz w:val="20"/>
          <w:szCs w:val="20"/>
          <w:lang w:bidi="x-none"/>
        </w:rPr>
        <w:t>C-X substitution</w:t>
      </w:r>
    </w:p>
    <w:p w14:paraId="7637AD61" w14:textId="77777777" w:rsidR="00924707" w:rsidRPr="00552F25" w:rsidRDefault="00924707" w:rsidP="00924707">
      <w:pPr>
        <w:ind w:left="792"/>
        <w:jc w:val="both"/>
        <w:rPr>
          <w:rFonts w:ascii="Arial" w:hAnsi="Arial" w:cs="Arial"/>
          <w:sz w:val="20"/>
          <w:szCs w:val="20"/>
        </w:rPr>
      </w:pPr>
    </w:p>
    <w:tbl>
      <w:tblPr>
        <w:tblW w:w="0" w:type="auto"/>
        <w:tblLook w:val="00A0" w:firstRow="1" w:lastRow="0" w:firstColumn="1" w:lastColumn="0" w:noHBand="0" w:noVBand="0"/>
      </w:tblPr>
      <w:tblGrid>
        <w:gridCol w:w="9847"/>
      </w:tblGrid>
      <w:tr w:rsidR="00D65D2F" w:rsidRPr="004E52B5" w14:paraId="08494D38" w14:textId="77777777" w:rsidTr="00B31C01">
        <w:tc>
          <w:tcPr>
            <w:tcW w:w="9847" w:type="dxa"/>
          </w:tcPr>
          <w:p w14:paraId="1ADC204A" w14:textId="77777777" w:rsidR="00D65D2F" w:rsidRDefault="007D71D5" w:rsidP="00924707">
            <w:pPr>
              <w:pStyle w:val="ListParagraph"/>
              <w:ind w:left="142" w:hanging="142"/>
              <w:rPr>
                <w:rFonts w:ascii="Arial" w:hAnsi="Arial" w:cs="Arial"/>
                <w:sz w:val="20"/>
                <w:szCs w:val="20"/>
                <w:lang w:bidi="x-none"/>
              </w:rPr>
            </w:pPr>
            <w:r>
              <w:rPr>
                <w:rFonts w:ascii="Arial" w:hAnsi="Arial" w:cs="Arial"/>
                <w:b/>
                <w:sz w:val="20"/>
                <w:szCs w:val="20"/>
                <w:lang w:bidi="x-none"/>
              </w:rPr>
              <w:t xml:space="preserve">- </w:t>
            </w:r>
            <w:r w:rsidR="00D65D2F" w:rsidRPr="005D6ABD">
              <w:rPr>
                <w:rFonts w:ascii="Arial" w:hAnsi="Arial" w:cs="Arial"/>
                <w:sz w:val="20"/>
                <w:szCs w:val="20"/>
                <w:lang w:bidi="x-none"/>
              </w:rPr>
              <w:t>Chemoselective Suzuki-Miyaura cross-coupling</w:t>
            </w:r>
            <w:r w:rsidR="00924707">
              <w:rPr>
                <w:rFonts w:ascii="Arial" w:hAnsi="Arial" w:cs="Arial"/>
                <w:sz w:val="20"/>
                <w:szCs w:val="20"/>
                <w:lang w:bidi="x-none"/>
              </w:rPr>
              <w:t>s can be achieved</w:t>
            </w:r>
            <w:r>
              <w:rPr>
                <w:rFonts w:ascii="Arial" w:hAnsi="Arial" w:cs="Arial"/>
                <w:sz w:val="20"/>
                <w:szCs w:val="20"/>
                <w:lang w:bidi="x-none"/>
              </w:rPr>
              <w:t xml:space="preserve"> </w:t>
            </w:r>
            <w:r w:rsidR="00924707">
              <w:rPr>
                <w:rFonts w:ascii="Arial" w:hAnsi="Arial" w:cs="Arial"/>
                <w:sz w:val="20"/>
                <w:szCs w:val="20"/>
                <w:lang w:bidi="x-none"/>
              </w:rPr>
              <w:t>through catalyst choice - m</w:t>
            </w:r>
            <w:r w:rsidRPr="007D71D5">
              <w:rPr>
                <w:rFonts w:ascii="Arial" w:hAnsi="Arial" w:cs="Arial"/>
                <w:sz w:val="20"/>
                <w:szCs w:val="20"/>
                <w:lang w:bidi="x-none"/>
              </w:rPr>
              <w:t xml:space="preserve">onoligated </w:t>
            </w:r>
            <w:r>
              <w:rPr>
                <w:rFonts w:ascii="Arial" w:hAnsi="Arial" w:cs="Arial"/>
                <w:sz w:val="20"/>
                <w:szCs w:val="20"/>
                <w:lang w:bidi="x-none"/>
              </w:rPr>
              <w:t>Pd</w:t>
            </w:r>
            <w:r w:rsidRPr="007D71D5">
              <w:rPr>
                <w:rFonts w:ascii="Arial" w:hAnsi="Arial" w:cs="Arial"/>
                <w:sz w:val="20"/>
                <w:szCs w:val="20"/>
                <w:lang w:bidi="x-none"/>
              </w:rPr>
              <w:t xml:space="preserve"> (favored with Pt</w:t>
            </w:r>
            <w:r>
              <w:rPr>
                <w:rFonts w:ascii="Arial" w:hAnsi="Arial" w:cs="Arial"/>
                <w:sz w:val="20"/>
                <w:szCs w:val="20"/>
                <w:lang w:bidi="x-none"/>
              </w:rPr>
              <w:t>Bu</w:t>
            </w:r>
            <w:r w:rsidRPr="007D71D5">
              <w:rPr>
                <w:rFonts w:ascii="Arial" w:hAnsi="Arial" w:cs="Arial"/>
                <w:sz w:val="20"/>
                <w:szCs w:val="20"/>
                <w:lang w:bidi="x-none"/>
              </w:rPr>
              <w:t>) favors C</w:t>
            </w:r>
            <w:r>
              <w:rPr>
                <w:rFonts w:ascii="Arial" w:hAnsi="Arial" w:cs="Arial"/>
                <w:sz w:val="20"/>
                <w:szCs w:val="20"/>
                <w:lang w:bidi="x-none"/>
              </w:rPr>
              <w:t>-</w:t>
            </w:r>
            <w:r w:rsidR="00924707">
              <w:rPr>
                <w:rFonts w:ascii="Arial" w:hAnsi="Arial" w:cs="Arial"/>
                <w:sz w:val="20"/>
                <w:szCs w:val="20"/>
                <w:lang w:bidi="x-none"/>
              </w:rPr>
              <w:t>Cl insertion, while</w:t>
            </w:r>
            <w:r>
              <w:rPr>
                <w:rFonts w:ascii="Arial" w:hAnsi="Arial" w:cs="Arial"/>
                <w:sz w:val="20"/>
                <w:szCs w:val="20"/>
                <w:lang w:bidi="x-none"/>
              </w:rPr>
              <w:t xml:space="preserve"> </w:t>
            </w:r>
            <w:r w:rsidRPr="007D71D5">
              <w:rPr>
                <w:rFonts w:ascii="Arial" w:hAnsi="Arial" w:cs="Arial"/>
                <w:sz w:val="20"/>
                <w:szCs w:val="20"/>
                <w:lang w:bidi="x-none"/>
              </w:rPr>
              <w:t xml:space="preserve">bisligated </w:t>
            </w:r>
            <w:r>
              <w:rPr>
                <w:rFonts w:ascii="Arial" w:hAnsi="Arial" w:cs="Arial"/>
                <w:sz w:val="20"/>
                <w:szCs w:val="20"/>
                <w:lang w:bidi="x-none"/>
              </w:rPr>
              <w:t>Pd</w:t>
            </w:r>
            <w:r w:rsidRPr="007D71D5">
              <w:rPr>
                <w:rFonts w:ascii="Arial" w:hAnsi="Arial" w:cs="Arial"/>
                <w:sz w:val="20"/>
                <w:szCs w:val="20"/>
                <w:lang w:bidi="x-none"/>
              </w:rPr>
              <w:t xml:space="preserve"> (the active species with PCy</w:t>
            </w:r>
            <w:r w:rsidRPr="007D71D5">
              <w:rPr>
                <w:rFonts w:ascii="Arial" w:hAnsi="Arial" w:cs="Arial"/>
                <w:sz w:val="20"/>
                <w:szCs w:val="20"/>
                <w:vertAlign w:val="subscript"/>
                <w:lang w:bidi="x-none"/>
              </w:rPr>
              <w:t>3</w:t>
            </w:r>
            <w:r w:rsidRPr="007D71D5">
              <w:rPr>
                <w:rFonts w:ascii="Arial" w:hAnsi="Arial" w:cs="Arial"/>
                <w:sz w:val="20"/>
                <w:szCs w:val="20"/>
                <w:lang w:bidi="x-none"/>
              </w:rPr>
              <w:t>) favors C</w:t>
            </w:r>
            <w:r>
              <w:rPr>
                <w:rFonts w:ascii="Arial" w:hAnsi="Arial" w:cs="Arial"/>
                <w:sz w:val="20"/>
                <w:szCs w:val="20"/>
                <w:lang w:bidi="x-none"/>
              </w:rPr>
              <w:t>-</w:t>
            </w:r>
            <w:r w:rsidRPr="007D71D5">
              <w:rPr>
                <w:rFonts w:ascii="Arial" w:hAnsi="Arial" w:cs="Arial"/>
                <w:sz w:val="20"/>
                <w:szCs w:val="20"/>
                <w:lang w:bidi="x-none"/>
              </w:rPr>
              <w:t>OTf insertion</w:t>
            </w:r>
            <w:r>
              <w:rPr>
                <w:rFonts w:ascii="Arial" w:hAnsi="Arial" w:cs="Arial"/>
                <w:sz w:val="20"/>
                <w:szCs w:val="20"/>
                <w:lang w:bidi="x-none"/>
              </w:rPr>
              <w:t>.</w:t>
            </w:r>
          </w:p>
          <w:p w14:paraId="510357BA" w14:textId="77777777" w:rsidR="00215777" w:rsidRPr="005D6ABD" w:rsidRDefault="00215777" w:rsidP="00924707">
            <w:pPr>
              <w:pStyle w:val="ListParagraph"/>
              <w:ind w:left="142" w:hanging="142"/>
              <w:rPr>
                <w:rFonts w:ascii="Arial" w:hAnsi="Arial" w:cs="Arial"/>
                <w:sz w:val="20"/>
                <w:szCs w:val="20"/>
                <w:lang w:bidi="x-none"/>
              </w:rPr>
            </w:pPr>
          </w:p>
        </w:tc>
      </w:tr>
      <w:tr w:rsidR="00D65D2F" w:rsidRPr="004E52B5" w14:paraId="27A8A2D0" w14:textId="77777777" w:rsidTr="00B31C01">
        <w:tc>
          <w:tcPr>
            <w:tcW w:w="9847" w:type="dxa"/>
          </w:tcPr>
          <w:p w14:paraId="7F241E3A" w14:textId="77777777" w:rsidR="00D65D2F" w:rsidRPr="004E52B5" w:rsidRDefault="000A3577" w:rsidP="00B31C01">
            <w:pPr>
              <w:spacing w:before="120"/>
              <w:jc w:val="center"/>
              <w:rPr>
                <w:rFonts w:ascii="Arial" w:hAnsi="Arial" w:cs="Arial"/>
                <w:sz w:val="20"/>
                <w:szCs w:val="20"/>
                <w:lang w:bidi="x-none"/>
              </w:rPr>
            </w:pPr>
            <w:r>
              <w:rPr>
                <w:rFonts w:ascii="Arial" w:hAnsi="Arial" w:cs="Arial"/>
                <w:noProof/>
                <w:sz w:val="20"/>
                <w:szCs w:val="20"/>
              </w:rPr>
              <w:drawing>
                <wp:inline distT="0" distB="0" distL="0" distR="0" wp14:anchorId="1ADBD3D9" wp14:editId="7E5AECDE">
                  <wp:extent cx="4888230" cy="9061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88230" cy="906145"/>
                          </a:xfrm>
                          <a:prstGeom prst="rect">
                            <a:avLst/>
                          </a:prstGeom>
                          <a:noFill/>
                          <a:ln>
                            <a:noFill/>
                          </a:ln>
                        </pic:spPr>
                      </pic:pic>
                    </a:graphicData>
                  </a:graphic>
                </wp:inline>
              </w:drawing>
            </w:r>
          </w:p>
        </w:tc>
      </w:tr>
      <w:tr w:rsidR="00D65D2F" w:rsidRPr="004E52B5" w14:paraId="33878916" w14:textId="77777777" w:rsidTr="00B31C01">
        <w:tc>
          <w:tcPr>
            <w:tcW w:w="9847" w:type="dxa"/>
          </w:tcPr>
          <w:p w14:paraId="0B7AD644" w14:textId="77777777" w:rsidR="005929C1" w:rsidRDefault="00E00EF1" w:rsidP="003D619A">
            <w:pPr>
              <w:jc w:val="right"/>
              <w:rPr>
                <w:rFonts w:ascii="Arial" w:hAnsi="Arial" w:cs="Arial"/>
                <w:sz w:val="18"/>
                <w:szCs w:val="18"/>
              </w:rPr>
            </w:pPr>
            <w:hyperlink r:id="rId145" w:history="1">
              <w:r w:rsidR="005929C1" w:rsidRPr="005929C1">
                <w:rPr>
                  <w:rStyle w:val="Hyperlink"/>
                  <w:rFonts w:ascii="Arial" w:hAnsi="Arial" w:cs="Arial"/>
                  <w:sz w:val="18"/>
                  <w:szCs w:val="18"/>
                </w:rPr>
                <w:t xml:space="preserve">Fu </w:t>
              </w:r>
              <w:r w:rsidR="005929C1" w:rsidRPr="005929C1">
                <w:rPr>
                  <w:rStyle w:val="Hyperlink"/>
                  <w:rFonts w:ascii="Arial" w:hAnsi="Arial" w:cs="Arial"/>
                  <w:i/>
                  <w:sz w:val="18"/>
                  <w:szCs w:val="18"/>
                </w:rPr>
                <w:t>JACS</w:t>
              </w:r>
              <w:r w:rsidR="005929C1" w:rsidRPr="005929C1">
                <w:rPr>
                  <w:rStyle w:val="Hyperlink"/>
                  <w:rFonts w:ascii="Arial" w:hAnsi="Arial" w:cs="Arial"/>
                  <w:b/>
                  <w:sz w:val="18"/>
                  <w:szCs w:val="18"/>
                </w:rPr>
                <w:t xml:space="preserve"> 2000</w:t>
              </w:r>
              <w:r w:rsidR="005929C1" w:rsidRPr="005929C1">
                <w:rPr>
                  <w:rStyle w:val="Hyperlink"/>
                  <w:rFonts w:ascii="Arial" w:hAnsi="Arial" w:cs="Arial"/>
                  <w:sz w:val="18"/>
                  <w:szCs w:val="18"/>
                </w:rPr>
                <w:t xml:space="preserve">, </w:t>
              </w:r>
              <w:r w:rsidR="005929C1" w:rsidRPr="005929C1">
                <w:rPr>
                  <w:rStyle w:val="Hyperlink"/>
                  <w:rFonts w:ascii="Arial" w:hAnsi="Arial" w:cs="Arial"/>
                  <w:i/>
                  <w:sz w:val="18"/>
                  <w:szCs w:val="18"/>
                </w:rPr>
                <w:t>122</w:t>
              </w:r>
              <w:r w:rsidR="005929C1" w:rsidRPr="005929C1">
                <w:rPr>
                  <w:rStyle w:val="Hyperlink"/>
                  <w:rFonts w:ascii="Arial" w:hAnsi="Arial" w:cs="Arial"/>
                  <w:sz w:val="18"/>
                  <w:szCs w:val="18"/>
                </w:rPr>
                <w:t>, 4020</w:t>
              </w:r>
            </w:hyperlink>
          </w:p>
          <w:p w14:paraId="027A93DF" w14:textId="77777777" w:rsidR="00D65D2F" w:rsidRPr="004E52B5" w:rsidRDefault="003D619A" w:rsidP="003D619A">
            <w:pPr>
              <w:jc w:val="right"/>
            </w:pPr>
            <w:r w:rsidRPr="004E52B5">
              <w:rPr>
                <w:rFonts w:ascii="Arial" w:hAnsi="Arial" w:cs="Arial"/>
                <w:sz w:val="18"/>
                <w:szCs w:val="18"/>
              </w:rPr>
              <w:t xml:space="preserve">For rationale: </w:t>
            </w:r>
            <w:hyperlink r:id="rId146" w:history="1">
              <w:r w:rsidRPr="005929C1">
                <w:rPr>
                  <w:rStyle w:val="Hyperlink"/>
                  <w:rFonts w:ascii="Arial" w:hAnsi="Arial" w:cs="Arial"/>
                  <w:sz w:val="18"/>
                  <w:szCs w:val="18"/>
                </w:rPr>
                <w:t xml:space="preserve">Houk and Schoenebeck </w:t>
              </w:r>
              <w:r w:rsidRPr="005929C1">
                <w:rPr>
                  <w:rStyle w:val="Hyperlink"/>
                  <w:rFonts w:ascii="Arial" w:hAnsi="Arial" w:cs="Arial"/>
                  <w:i/>
                  <w:sz w:val="18"/>
                  <w:szCs w:val="18"/>
                </w:rPr>
                <w:t>JACS</w:t>
              </w:r>
              <w:r w:rsidRPr="005929C1">
                <w:rPr>
                  <w:rStyle w:val="Hyperlink"/>
                  <w:rFonts w:ascii="Arial" w:hAnsi="Arial" w:cs="Arial"/>
                  <w:sz w:val="18"/>
                  <w:szCs w:val="18"/>
                </w:rPr>
                <w:t xml:space="preserve"> </w:t>
              </w:r>
              <w:r w:rsidRPr="005929C1">
                <w:rPr>
                  <w:rStyle w:val="Hyperlink"/>
                  <w:rFonts w:ascii="Arial" w:hAnsi="Arial" w:cs="Arial"/>
                  <w:b/>
                  <w:sz w:val="18"/>
                  <w:szCs w:val="18"/>
                </w:rPr>
                <w:t>2010</w:t>
              </w:r>
              <w:r w:rsidRPr="005929C1">
                <w:rPr>
                  <w:rStyle w:val="Hyperlink"/>
                  <w:rFonts w:ascii="Arial" w:hAnsi="Arial" w:cs="Arial"/>
                  <w:sz w:val="18"/>
                  <w:szCs w:val="18"/>
                </w:rPr>
                <w:t xml:space="preserve">, </w:t>
              </w:r>
              <w:r w:rsidRPr="005929C1">
                <w:rPr>
                  <w:rStyle w:val="Hyperlink"/>
                  <w:rFonts w:ascii="Arial" w:hAnsi="Arial" w:cs="Arial"/>
                  <w:i/>
                  <w:sz w:val="18"/>
                  <w:szCs w:val="18"/>
                </w:rPr>
                <w:t>132</w:t>
              </w:r>
              <w:r w:rsidRPr="005929C1">
                <w:rPr>
                  <w:rStyle w:val="Hyperlink"/>
                  <w:rFonts w:ascii="Arial" w:hAnsi="Arial" w:cs="Arial"/>
                  <w:sz w:val="18"/>
                  <w:szCs w:val="18"/>
                </w:rPr>
                <w:t>, 2496</w:t>
              </w:r>
            </w:hyperlink>
            <w:r w:rsidRPr="004E52B5">
              <w:rPr>
                <w:rFonts w:ascii="Arial" w:hAnsi="Arial" w:cs="Arial"/>
                <w:sz w:val="18"/>
                <w:szCs w:val="18"/>
              </w:rPr>
              <w:t xml:space="preserve"> &amp; </w:t>
            </w:r>
            <w:hyperlink r:id="rId147" w:history="1">
              <w:r w:rsidRPr="005929C1">
                <w:rPr>
                  <w:rStyle w:val="Hyperlink"/>
                  <w:rFonts w:ascii="Arial" w:hAnsi="Arial" w:cs="Arial"/>
                  <w:sz w:val="18"/>
                  <w:szCs w:val="18"/>
                </w:rPr>
                <w:t>Schoenebeck</w:t>
              </w:r>
              <w:r w:rsidR="00447A91" w:rsidRPr="005929C1">
                <w:rPr>
                  <w:rStyle w:val="Hyperlink"/>
                  <w:rFonts w:ascii="Arial" w:hAnsi="Arial" w:cs="Arial"/>
                  <w:sz w:val="18"/>
                  <w:szCs w:val="18"/>
                </w:rPr>
                <w:t xml:space="preserve"> </w:t>
              </w:r>
              <w:r w:rsidRPr="005929C1">
                <w:rPr>
                  <w:rStyle w:val="Hyperlink"/>
                  <w:rFonts w:ascii="Arial" w:hAnsi="Arial" w:cs="Arial"/>
                  <w:i/>
                  <w:iCs/>
                  <w:sz w:val="18"/>
                  <w:szCs w:val="18"/>
                </w:rPr>
                <w:t>ACIE</w:t>
              </w:r>
              <w:r w:rsidRPr="005929C1">
                <w:rPr>
                  <w:rStyle w:val="Hyperlink"/>
                  <w:rFonts w:ascii="Arial" w:hAnsi="Arial" w:cs="Arial"/>
                  <w:sz w:val="18"/>
                  <w:szCs w:val="18"/>
                </w:rPr>
                <w:t xml:space="preserve"> </w:t>
              </w:r>
              <w:r w:rsidRPr="005929C1">
                <w:rPr>
                  <w:rStyle w:val="Hyperlink"/>
                  <w:rFonts w:ascii="Arial" w:hAnsi="Arial" w:cs="Arial"/>
                  <w:b/>
                  <w:bCs/>
                  <w:sz w:val="18"/>
                  <w:szCs w:val="18"/>
                </w:rPr>
                <w:t>2011</w:t>
              </w:r>
              <w:r w:rsidRPr="005929C1">
                <w:rPr>
                  <w:rStyle w:val="Hyperlink"/>
                  <w:rFonts w:ascii="Arial" w:hAnsi="Arial" w:cs="Arial"/>
                  <w:sz w:val="18"/>
                  <w:szCs w:val="18"/>
                </w:rPr>
                <w:t xml:space="preserve">, </w:t>
              </w:r>
              <w:r w:rsidRPr="005929C1">
                <w:rPr>
                  <w:rStyle w:val="Hyperlink"/>
                  <w:rFonts w:ascii="Arial" w:hAnsi="Arial" w:cs="Arial"/>
                  <w:i/>
                  <w:sz w:val="18"/>
                  <w:szCs w:val="18"/>
                </w:rPr>
                <w:t>50</w:t>
              </w:r>
              <w:r w:rsidRPr="005929C1">
                <w:rPr>
                  <w:rStyle w:val="Hyperlink"/>
                  <w:rFonts w:ascii="Arial" w:hAnsi="Arial" w:cs="Arial"/>
                  <w:sz w:val="18"/>
                  <w:szCs w:val="18"/>
                </w:rPr>
                <w:t>, 8192</w:t>
              </w:r>
            </w:hyperlink>
          </w:p>
        </w:tc>
      </w:tr>
    </w:tbl>
    <w:p w14:paraId="71A2D7E0" w14:textId="77777777" w:rsidR="00CE4BF2" w:rsidRDefault="00CE4BF2" w:rsidP="00255D6C">
      <w:pPr>
        <w:rPr>
          <w:rFonts w:ascii="Arial" w:hAnsi="Arial" w:cs="Arial"/>
          <w:sz w:val="20"/>
          <w:szCs w:val="20"/>
        </w:rPr>
      </w:pPr>
    </w:p>
    <w:p w14:paraId="0F727FC1" w14:textId="77777777" w:rsidR="00215777" w:rsidRDefault="00215777" w:rsidP="00255D6C">
      <w:pPr>
        <w:rPr>
          <w:rFonts w:ascii="Arial" w:hAnsi="Arial" w:cs="Arial"/>
          <w:sz w:val="20"/>
          <w:szCs w:val="20"/>
        </w:rPr>
      </w:pPr>
    </w:p>
    <w:tbl>
      <w:tblPr>
        <w:tblW w:w="0" w:type="auto"/>
        <w:tblLook w:val="04A0" w:firstRow="1" w:lastRow="0" w:firstColumn="1" w:lastColumn="0" w:noHBand="0" w:noVBand="1"/>
      </w:tblPr>
      <w:tblGrid>
        <w:gridCol w:w="9847"/>
      </w:tblGrid>
      <w:tr w:rsidR="00221BBF" w:rsidRPr="004E52B5" w14:paraId="17810F7D" w14:textId="77777777" w:rsidTr="00221BBF">
        <w:tc>
          <w:tcPr>
            <w:tcW w:w="9847" w:type="dxa"/>
            <w:hideMark/>
          </w:tcPr>
          <w:p w14:paraId="0F4096C7" w14:textId="0C853089" w:rsidR="00924707" w:rsidRDefault="00924707" w:rsidP="00924707">
            <w:pPr>
              <w:pStyle w:val="NoteLevel2"/>
              <w:ind w:left="142" w:hanging="142"/>
              <w:rPr>
                <w:rFonts w:ascii="Arial" w:hAnsi="Arial" w:cs="Arial"/>
                <w:sz w:val="20"/>
                <w:szCs w:val="20"/>
              </w:rPr>
            </w:pPr>
            <w:r>
              <w:rPr>
                <w:rFonts w:ascii="Arial" w:hAnsi="Arial" w:cs="Arial"/>
                <w:sz w:val="20"/>
                <w:szCs w:val="20"/>
              </w:rPr>
              <w:t>- Altering</w:t>
            </w:r>
            <w:r w:rsidR="00221BBF">
              <w:rPr>
                <w:rFonts w:ascii="Arial" w:hAnsi="Arial" w:cs="Arial"/>
                <w:sz w:val="20"/>
                <w:szCs w:val="20"/>
              </w:rPr>
              <w:t xml:space="preserve"> the ligand and Pd sources can affect the chemoselectivity of cross-coupling reaction</w:t>
            </w:r>
            <w:r>
              <w:rPr>
                <w:rFonts w:ascii="Arial" w:hAnsi="Arial" w:cs="Arial"/>
                <w:sz w:val="20"/>
                <w:szCs w:val="20"/>
              </w:rPr>
              <w:t>s</w:t>
            </w:r>
            <w:r w:rsidR="00221BBF">
              <w:rPr>
                <w:rFonts w:ascii="Arial" w:hAnsi="Arial" w:cs="Arial"/>
                <w:sz w:val="20"/>
                <w:szCs w:val="20"/>
              </w:rPr>
              <w:t xml:space="preserve">. </w:t>
            </w:r>
            <w:r>
              <w:rPr>
                <w:rFonts w:ascii="Arial" w:hAnsi="Arial" w:cs="Arial"/>
                <w:sz w:val="20"/>
                <w:szCs w:val="20"/>
              </w:rPr>
              <w:t>In</w:t>
            </w:r>
            <w:r w:rsidR="005812A0">
              <w:rPr>
                <w:rFonts w:ascii="Arial" w:hAnsi="Arial" w:cs="Arial"/>
                <w:sz w:val="20"/>
                <w:szCs w:val="20"/>
              </w:rPr>
              <w:t xml:space="preserve"> the first case below, a</w:t>
            </w:r>
            <w:r w:rsidR="00221BBF">
              <w:rPr>
                <w:rFonts w:ascii="Arial" w:hAnsi="Arial" w:cs="Arial"/>
                <w:sz w:val="20"/>
                <w:szCs w:val="20"/>
              </w:rPr>
              <w:t xml:space="preserve"> working hypothesis postulates that the more bulky ligand </w:t>
            </w:r>
            <w:r w:rsidR="00215777">
              <w:rPr>
                <w:rFonts w:ascii="Arial" w:hAnsi="Arial" w:cs="Arial"/>
                <w:sz w:val="20"/>
                <w:szCs w:val="20"/>
              </w:rPr>
              <w:t>directs an oxidative addition towards</w:t>
            </w:r>
            <w:r w:rsidR="00221BBF">
              <w:rPr>
                <w:rFonts w:ascii="Arial" w:hAnsi="Arial" w:cs="Arial"/>
                <w:sz w:val="20"/>
                <w:szCs w:val="20"/>
              </w:rPr>
              <w:t xml:space="preserve"> the less hindered </w:t>
            </w:r>
            <w:r w:rsidR="00221BBF">
              <w:rPr>
                <w:rFonts w:ascii="Arial" w:hAnsi="Arial" w:cs="Arial"/>
                <w:i/>
                <w:iCs/>
                <w:sz w:val="20"/>
                <w:szCs w:val="20"/>
              </w:rPr>
              <w:t>para</w:t>
            </w:r>
            <w:r w:rsidR="00221BBF">
              <w:rPr>
                <w:rFonts w:ascii="Arial" w:hAnsi="Arial" w:cs="Arial"/>
                <w:sz w:val="20"/>
                <w:szCs w:val="20"/>
              </w:rPr>
              <w:t xml:space="preserve"> position</w:t>
            </w:r>
            <w:r>
              <w:rPr>
                <w:rFonts w:ascii="Arial" w:hAnsi="Arial" w:cs="Arial"/>
                <w:sz w:val="20"/>
                <w:szCs w:val="20"/>
              </w:rPr>
              <w:t>,</w:t>
            </w:r>
            <w:r w:rsidR="00221BBF">
              <w:rPr>
                <w:rFonts w:ascii="Arial" w:hAnsi="Arial" w:cs="Arial"/>
                <w:sz w:val="20"/>
                <w:szCs w:val="20"/>
              </w:rPr>
              <w:t xml:space="preserve"> while oxidative addition is irreversible at the </w:t>
            </w:r>
            <w:r w:rsidR="00221BBF">
              <w:rPr>
                <w:rFonts w:ascii="Arial" w:hAnsi="Arial" w:cs="Arial"/>
                <w:i/>
                <w:iCs/>
                <w:sz w:val="20"/>
                <w:szCs w:val="20"/>
              </w:rPr>
              <w:t>ortho</w:t>
            </w:r>
            <w:r w:rsidR="00221BBF">
              <w:rPr>
                <w:rFonts w:ascii="Arial" w:hAnsi="Arial" w:cs="Arial"/>
                <w:sz w:val="20"/>
                <w:szCs w:val="20"/>
              </w:rPr>
              <w:t xml:space="preserve"> position for a system with </w:t>
            </w:r>
            <w:r w:rsidR="00215777">
              <w:rPr>
                <w:rFonts w:ascii="Arial" w:hAnsi="Arial" w:cs="Arial"/>
                <w:sz w:val="20"/>
                <w:szCs w:val="20"/>
              </w:rPr>
              <w:t>a less bulky ligand system.</w:t>
            </w:r>
          </w:p>
          <w:p w14:paraId="3BE50112" w14:textId="77777777" w:rsidR="00924707" w:rsidRDefault="00924707" w:rsidP="00924707">
            <w:pPr>
              <w:pStyle w:val="NoteLevel2"/>
              <w:rPr>
                <w:rFonts w:ascii="Arial" w:hAnsi="Arial" w:cs="Arial"/>
                <w:sz w:val="20"/>
                <w:szCs w:val="20"/>
              </w:rPr>
            </w:pPr>
          </w:p>
          <w:p w14:paraId="5B66F2E5" w14:textId="5ED07757" w:rsidR="00221BBF" w:rsidRDefault="00924707" w:rsidP="00215777">
            <w:pPr>
              <w:pStyle w:val="NoteLevel2"/>
              <w:ind w:left="142" w:hanging="142"/>
              <w:rPr>
                <w:rFonts w:ascii="Arial" w:hAnsi="Arial" w:cs="Arial"/>
                <w:sz w:val="20"/>
                <w:szCs w:val="20"/>
              </w:rPr>
            </w:pPr>
            <w:r>
              <w:rPr>
                <w:rFonts w:ascii="Arial" w:hAnsi="Arial" w:cs="Arial"/>
                <w:sz w:val="20"/>
                <w:szCs w:val="20"/>
              </w:rPr>
              <w:t xml:space="preserve">- The second example shows how </w:t>
            </w:r>
            <w:r w:rsidR="005812A0">
              <w:rPr>
                <w:rFonts w:ascii="Arial" w:hAnsi="Arial" w:cs="Arial"/>
                <w:sz w:val="20"/>
                <w:szCs w:val="20"/>
              </w:rPr>
              <w:t>changing the catalytic metal from P</w:t>
            </w:r>
            <w:r>
              <w:rPr>
                <w:rFonts w:ascii="Arial" w:hAnsi="Arial" w:cs="Arial"/>
                <w:sz w:val="20"/>
                <w:szCs w:val="20"/>
              </w:rPr>
              <w:t xml:space="preserve">d to Cu </w:t>
            </w:r>
            <w:r w:rsidR="00215777">
              <w:rPr>
                <w:rFonts w:ascii="Arial" w:hAnsi="Arial" w:cs="Arial"/>
                <w:sz w:val="20"/>
                <w:szCs w:val="20"/>
              </w:rPr>
              <w:t>switches</w:t>
            </w:r>
            <w:r>
              <w:rPr>
                <w:rFonts w:ascii="Arial" w:hAnsi="Arial" w:cs="Arial"/>
                <w:sz w:val="20"/>
                <w:szCs w:val="20"/>
              </w:rPr>
              <w:t xml:space="preserve"> the selectivity of an amination process.</w:t>
            </w:r>
            <w:r w:rsidR="005812A0">
              <w:rPr>
                <w:rFonts w:ascii="Arial" w:hAnsi="Arial" w:cs="Arial"/>
                <w:sz w:val="20"/>
                <w:szCs w:val="20"/>
              </w:rPr>
              <w:t xml:space="preserve"> </w:t>
            </w:r>
          </w:p>
        </w:tc>
      </w:tr>
      <w:tr w:rsidR="00221BBF" w:rsidRPr="004E52B5" w14:paraId="0F525C40" w14:textId="77777777" w:rsidTr="00221BBF">
        <w:tc>
          <w:tcPr>
            <w:tcW w:w="9847" w:type="dxa"/>
            <w:hideMark/>
          </w:tcPr>
          <w:p w14:paraId="4D3BEF26" w14:textId="77777777" w:rsidR="00221BBF" w:rsidRPr="004E52B5" w:rsidRDefault="000A3577">
            <w:pPr>
              <w:spacing w:before="120" w:after="120"/>
              <w:jc w:val="center"/>
              <w:rPr>
                <w:rFonts w:ascii="Arial" w:hAnsi="Arial" w:cs="Arial"/>
                <w:sz w:val="20"/>
                <w:szCs w:val="20"/>
              </w:rPr>
            </w:pPr>
            <w:r>
              <w:rPr>
                <w:rFonts w:ascii="Arial" w:hAnsi="Arial" w:cs="Arial"/>
                <w:noProof/>
                <w:sz w:val="20"/>
                <w:szCs w:val="20"/>
              </w:rPr>
              <w:drawing>
                <wp:inline distT="0" distB="0" distL="0" distR="0" wp14:anchorId="013DF3F8" wp14:editId="40C51330">
                  <wp:extent cx="4307205" cy="3230245"/>
                  <wp:effectExtent l="0" t="0" r="1079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07205" cy="3230245"/>
                          </a:xfrm>
                          <a:prstGeom prst="rect">
                            <a:avLst/>
                          </a:prstGeom>
                          <a:noFill/>
                          <a:ln>
                            <a:noFill/>
                          </a:ln>
                        </pic:spPr>
                      </pic:pic>
                    </a:graphicData>
                  </a:graphic>
                </wp:inline>
              </w:drawing>
            </w:r>
          </w:p>
        </w:tc>
      </w:tr>
      <w:tr w:rsidR="00221BBF" w:rsidRPr="004E52B5" w14:paraId="3AAE70ED" w14:textId="77777777" w:rsidTr="00221BBF">
        <w:tc>
          <w:tcPr>
            <w:tcW w:w="9847" w:type="dxa"/>
            <w:hideMark/>
          </w:tcPr>
          <w:p w14:paraId="65A9B5C0" w14:textId="77777777" w:rsidR="00221BBF" w:rsidRPr="004E52B5" w:rsidRDefault="00E00EF1" w:rsidP="000623B3">
            <w:pPr>
              <w:jc w:val="right"/>
              <w:rPr>
                <w:rFonts w:ascii="Arial" w:hAnsi="Arial" w:cs="Arial"/>
                <w:sz w:val="18"/>
                <w:szCs w:val="18"/>
              </w:rPr>
            </w:pPr>
            <w:hyperlink r:id="rId149" w:history="1">
              <w:r w:rsidR="00221BBF" w:rsidRPr="005929C1">
                <w:rPr>
                  <w:rStyle w:val="Hyperlink"/>
                  <w:rFonts w:ascii="Arial" w:hAnsi="Arial" w:cs="Arial"/>
                  <w:sz w:val="18"/>
                  <w:szCs w:val="18"/>
                </w:rPr>
                <w:t xml:space="preserve">Houpis </w:t>
              </w:r>
              <w:r w:rsidR="00221BBF" w:rsidRPr="005929C1">
                <w:rPr>
                  <w:rStyle w:val="Hyperlink"/>
                  <w:rFonts w:ascii="Arial" w:hAnsi="Arial" w:cs="Arial"/>
                  <w:i/>
                  <w:iCs/>
                  <w:sz w:val="18"/>
                  <w:szCs w:val="18"/>
                </w:rPr>
                <w:t>OL</w:t>
              </w:r>
              <w:r w:rsidR="00221BBF" w:rsidRPr="005929C1">
                <w:rPr>
                  <w:rStyle w:val="Hyperlink"/>
                  <w:rFonts w:ascii="Arial" w:hAnsi="Arial" w:cs="Arial"/>
                  <w:sz w:val="18"/>
                  <w:szCs w:val="18"/>
                </w:rPr>
                <w:t xml:space="preserve"> </w:t>
              </w:r>
              <w:r w:rsidR="00221BBF" w:rsidRPr="005929C1">
                <w:rPr>
                  <w:rStyle w:val="Hyperlink"/>
                  <w:rFonts w:ascii="Arial" w:hAnsi="Arial" w:cs="Arial"/>
                  <w:b/>
                  <w:bCs/>
                  <w:sz w:val="18"/>
                  <w:szCs w:val="18"/>
                </w:rPr>
                <w:t>2008</w:t>
              </w:r>
              <w:r w:rsidR="00221BBF" w:rsidRPr="005929C1">
                <w:rPr>
                  <w:rStyle w:val="Hyperlink"/>
                  <w:rFonts w:ascii="Arial" w:hAnsi="Arial" w:cs="Arial"/>
                  <w:sz w:val="18"/>
                  <w:szCs w:val="18"/>
                </w:rPr>
                <w:t xml:space="preserve">, </w:t>
              </w:r>
              <w:r w:rsidR="00221BBF" w:rsidRPr="005929C1">
                <w:rPr>
                  <w:rStyle w:val="Hyperlink"/>
                  <w:rFonts w:ascii="Arial" w:hAnsi="Arial" w:cs="Arial"/>
                  <w:i/>
                  <w:iCs/>
                  <w:sz w:val="18"/>
                  <w:szCs w:val="18"/>
                </w:rPr>
                <w:t>10</w:t>
              </w:r>
              <w:r w:rsidR="00221BBF" w:rsidRPr="005929C1">
                <w:rPr>
                  <w:rStyle w:val="Hyperlink"/>
                  <w:rFonts w:ascii="Arial" w:hAnsi="Arial" w:cs="Arial"/>
                  <w:sz w:val="18"/>
                  <w:szCs w:val="18"/>
                </w:rPr>
                <w:t>, 5601</w:t>
              </w:r>
            </w:hyperlink>
            <w:r w:rsidR="006D7B91" w:rsidRPr="004E52B5">
              <w:rPr>
                <w:rFonts w:ascii="Arial" w:hAnsi="Arial" w:cs="Arial"/>
                <w:sz w:val="18"/>
                <w:szCs w:val="18"/>
              </w:rPr>
              <w:t xml:space="preserve">, </w:t>
            </w:r>
            <w:hyperlink r:id="rId150" w:history="1">
              <w:r w:rsidR="006D7B91" w:rsidRPr="005929C1">
                <w:rPr>
                  <w:rStyle w:val="Hyperlink"/>
                  <w:rFonts w:ascii="Arial" w:hAnsi="Arial" w:cs="Arial"/>
                  <w:i/>
                  <w:sz w:val="18"/>
                  <w:szCs w:val="18"/>
                </w:rPr>
                <w:t>JOC</w:t>
              </w:r>
              <w:r w:rsidR="006D7B91" w:rsidRPr="005929C1">
                <w:rPr>
                  <w:rStyle w:val="Hyperlink"/>
                  <w:rFonts w:ascii="Arial" w:hAnsi="Arial" w:cs="Arial"/>
                  <w:sz w:val="18"/>
                  <w:szCs w:val="18"/>
                </w:rPr>
                <w:t xml:space="preserve"> </w:t>
              </w:r>
              <w:r w:rsidR="006D7B91" w:rsidRPr="005929C1">
                <w:rPr>
                  <w:rStyle w:val="Hyperlink"/>
                  <w:rFonts w:ascii="Arial" w:hAnsi="Arial" w:cs="Arial"/>
                  <w:b/>
                  <w:sz w:val="18"/>
                  <w:szCs w:val="18"/>
                </w:rPr>
                <w:t>2010</w:t>
              </w:r>
              <w:r w:rsidR="006D7B91" w:rsidRPr="005929C1">
                <w:rPr>
                  <w:rStyle w:val="Hyperlink"/>
                  <w:rFonts w:ascii="Arial" w:hAnsi="Arial" w:cs="Arial"/>
                  <w:sz w:val="18"/>
                  <w:szCs w:val="18"/>
                </w:rPr>
                <w:t xml:space="preserve">, </w:t>
              </w:r>
              <w:r w:rsidR="006D7B91" w:rsidRPr="005929C1">
                <w:rPr>
                  <w:rStyle w:val="Hyperlink"/>
                  <w:rFonts w:ascii="Arial" w:hAnsi="Arial" w:cs="Arial"/>
                  <w:i/>
                  <w:sz w:val="18"/>
                  <w:szCs w:val="18"/>
                </w:rPr>
                <w:t>75</w:t>
              </w:r>
              <w:r w:rsidR="006D7B91" w:rsidRPr="005929C1">
                <w:rPr>
                  <w:rStyle w:val="Hyperlink"/>
                  <w:rFonts w:ascii="Arial" w:hAnsi="Arial" w:cs="Arial"/>
                  <w:sz w:val="18"/>
                  <w:szCs w:val="18"/>
                </w:rPr>
                <w:t>, 6965,</w:t>
              </w:r>
            </w:hyperlink>
            <w:r w:rsidR="006D7B91" w:rsidRPr="004E52B5">
              <w:rPr>
                <w:rFonts w:ascii="Arial" w:hAnsi="Arial" w:cs="Arial"/>
                <w:sz w:val="18"/>
                <w:szCs w:val="18"/>
              </w:rPr>
              <w:t xml:space="preserve"> &amp; </w:t>
            </w:r>
            <w:hyperlink r:id="rId151" w:history="1">
              <w:r w:rsidR="006D7B91" w:rsidRPr="005929C1">
                <w:rPr>
                  <w:rStyle w:val="Hyperlink"/>
                  <w:rFonts w:ascii="Arial" w:hAnsi="Arial" w:cs="Arial"/>
                  <w:i/>
                  <w:sz w:val="18"/>
                  <w:szCs w:val="18"/>
                </w:rPr>
                <w:t>Adv. Synth. Catal</w:t>
              </w:r>
              <w:r w:rsidR="005929C1" w:rsidRPr="005929C1">
                <w:rPr>
                  <w:rStyle w:val="Hyperlink"/>
                  <w:rFonts w:ascii="Arial" w:hAnsi="Arial" w:cs="Arial"/>
                  <w:sz w:val="18"/>
                  <w:szCs w:val="18"/>
                </w:rPr>
                <w:t>.</w:t>
              </w:r>
              <w:r w:rsidR="006D7B91" w:rsidRPr="005929C1">
                <w:rPr>
                  <w:rStyle w:val="Hyperlink"/>
                  <w:rFonts w:ascii="Arial" w:hAnsi="Arial" w:cs="Arial"/>
                  <w:sz w:val="18"/>
                  <w:szCs w:val="18"/>
                </w:rPr>
                <w:t xml:space="preserve"> </w:t>
              </w:r>
              <w:r w:rsidR="006D7B91" w:rsidRPr="005929C1">
                <w:rPr>
                  <w:rStyle w:val="Hyperlink"/>
                  <w:rFonts w:ascii="Arial" w:hAnsi="Arial" w:cs="Arial"/>
                  <w:b/>
                  <w:sz w:val="18"/>
                  <w:szCs w:val="18"/>
                </w:rPr>
                <w:t>2011</w:t>
              </w:r>
              <w:r w:rsidR="006D7B91" w:rsidRPr="005929C1">
                <w:rPr>
                  <w:rStyle w:val="Hyperlink"/>
                  <w:rFonts w:ascii="Arial" w:hAnsi="Arial" w:cs="Arial"/>
                  <w:sz w:val="18"/>
                  <w:szCs w:val="18"/>
                </w:rPr>
                <w:t xml:space="preserve">, </w:t>
              </w:r>
              <w:r w:rsidR="006D7B91" w:rsidRPr="005929C1">
                <w:rPr>
                  <w:rStyle w:val="Hyperlink"/>
                  <w:rFonts w:ascii="Arial" w:hAnsi="Arial" w:cs="Arial"/>
                  <w:i/>
                  <w:sz w:val="18"/>
                  <w:szCs w:val="18"/>
                </w:rPr>
                <w:t>353</w:t>
              </w:r>
              <w:r w:rsidR="006D7B91" w:rsidRPr="005929C1">
                <w:rPr>
                  <w:rStyle w:val="Hyperlink"/>
                  <w:rFonts w:ascii="Arial" w:hAnsi="Arial" w:cs="Arial"/>
                  <w:sz w:val="18"/>
                  <w:szCs w:val="18"/>
                </w:rPr>
                <w:t>, 538</w:t>
              </w:r>
            </w:hyperlink>
          </w:p>
        </w:tc>
      </w:tr>
    </w:tbl>
    <w:p w14:paraId="367C62C1" w14:textId="77777777" w:rsidR="00221BBF" w:rsidRDefault="00221BBF" w:rsidP="00255D6C">
      <w:pPr>
        <w:rPr>
          <w:rFonts w:ascii="Arial" w:hAnsi="Arial" w:cs="Arial"/>
          <w:sz w:val="20"/>
          <w:szCs w:val="20"/>
        </w:rPr>
      </w:pPr>
    </w:p>
    <w:p w14:paraId="5CE5516A" w14:textId="77777777" w:rsidR="007C46E7" w:rsidRPr="00E972DA" w:rsidRDefault="00EC07AB" w:rsidP="000B5563">
      <w:pPr>
        <w:numPr>
          <w:ilvl w:val="1"/>
          <w:numId w:val="3"/>
        </w:numPr>
        <w:jc w:val="both"/>
        <w:rPr>
          <w:rFonts w:ascii="Arial" w:hAnsi="Arial" w:cs="Arial"/>
          <w:sz w:val="20"/>
          <w:szCs w:val="20"/>
        </w:rPr>
      </w:pPr>
      <w:r w:rsidRPr="00E972DA">
        <w:rPr>
          <w:rFonts w:ascii="Arial" w:hAnsi="Arial" w:cs="Arial"/>
          <w:sz w:val="20"/>
          <w:szCs w:val="20"/>
          <w:lang w:bidi="x-none"/>
        </w:rPr>
        <w:t xml:space="preserve">C-H </w:t>
      </w:r>
      <w:r w:rsidR="00D3744A" w:rsidRPr="00E972DA">
        <w:rPr>
          <w:rFonts w:ascii="Arial" w:hAnsi="Arial" w:cs="Arial"/>
          <w:sz w:val="20"/>
          <w:szCs w:val="20"/>
        </w:rPr>
        <w:t>functionalization</w:t>
      </w:r>
    </w:p>
    <w:tbl>
      <w:tblPr>
        <w:tblW w:w="0" w:type="auto"/>
        <w:tblLook w:val="04A0" w:firstRow="1" w:lastRow="0" w:firstColumn="1" w:lastColumn="0" w:noHBand="0" w:noVBand="1"/>
      </w:tblPr>
      <w:tblGrid>
        <w:gridCol w:w="4923"/>
        <w:gridCol w:w="4924"/>
      </w:tblGrid>
      <w:tr w:rsidR="007C46E7" w:rsidRPr="004E52B5" w14:paraId="6773C8A9" w14:textId="77777777" w:rsidTr="006A2EDD">
        <w:tc>
          <w:tcPr>
            <w:tcW w:w="9847" w:type="dxa"/>
            <w:gridSpan w:val="2"/>
            <w:hideMark/>
          </w:tcPr>
          <w:p w14:paraId="64713E66" w14:textId="77777777" w:rsidR="00924707" w:rsidRDefault="00924707" w:rsidP="006A2EDD">
            <w:pPr>
              <w:pStyle w:val="NoteLevel2"/>
              <w:rPr>
                <w:rFonts w:ascii="Arial" w:hAnsi="Arial" w:cs="Arial"/>
                <w:sz w:val="20"/>
                <w:szCs w:val="20"/>
              </w:rPr>
            </w:pPr>
          </w:p>
        </w:tc>
      </w:tr>
      <w:tr w:rsidR="007C46E7" w:rsidRPr="004E52B5" w14:paraId="2B4174D2" w14:textId="77777777" w:rsidTr="006A2EDD">
        <w:tc>
          <w:tcPr>
            <w:tcW w:w="4923" w:type="dxa"/>
            <w:hideMark/>
          </w:tcPr>
          <w:p w14:paraId="5FE5F407" w14:textId="77777777" w:rsidR="007C46E7" w:rsidRPr="004E52B5" w:rsidRDefault="007C46E7" w:rsidP="00BD71D4">
            <w:pPr>
              <w:rPr>
                <w:rFonts w:ascii="Arial" w:hAnsi="Arial" w:cs="Arial"/>
                <w:i/>
                <w:sz w:val="20"/>
                <w:szCs w:val="20"/>
              </w:rPr>
            </w:pPr>
            <w:r w:rsidRPr="004E52B5">
              <w:rPr>
                <w:rFonts w:ascii="Arial" w:hAnsi="Arial" w:cs="Arial"/>
                <w:i/>
                <w:sz w:val="20"/>
                <w:szCs w:val="20"/>
              </w:rPr>
              <w:t>Parameter: kinetics (rate) vs.</w:t>
            </w:r>
            <w:r w:rsidR="00BD71D4">
              <w:rPr>
                <w:rFonts w:ascii="Arial" w:hAnsi="Arial" w:cs="Arial"/>
                <w:i/>
                <w:sz w:val="20"/>
                <w:szCs w:val="20"/>
              </w:rPr>
              <w:t xml:space="preserve"> </w:t>
            </w:r>
            <w:r w:rsidRPr="004E52B5">
              <w:rPr>
                <w:rFonts w:ascii="Arial" w:hAnsi="Arial" w:cs="Arial"/>
                <w:i/>
                <w:sz w:val="20"/>
                <w:szCs w:val="20"/>
              </w:rPr>
              <w:t>thermodynamic</w:t>
            </w:r>
            <w:r w:rsidR="001C226F" w:rsidRPr="004E52B5">
              <w:rPr>
                <w:rFonts w:ascii="Arial" w:hAnsi="Arial" w:cs="Arial"/>
                <w:i/>
                <w:sz w:val="20"/>
                <w:szCs w:val="20"/>
              </w:rPr>
              <w:t>s</w:t>
            </w:r>
            <w:r w:rsidRPr="004E52B5">
              <w:rPr>
                <w:rFonts w:ascii="Arial" w:hAnsi="Arial" w:cs="Arial"/>
                <w:i/>
                <w:sz w:val="20"/>
                <w:szCs w:val="20"/>
              </w:rPr>
              <w:t xml:space="preserve"> (bond strength or pKa)</w:t>
            </w:r>
          </w:p>
          <w:p w14:paraId="13CF9B52" w14:textId="77777777" w:rsidR="007C46E7" w:rsidRPr="004E52B5" w:rsidRDefault="007C46E7" w:rsidP="006A2EDD">
            <w:pPr>
              <w:jc w:val="center"/>
              <w:rPr>
                <w:rFonts w:ascii="Arial" w:hAnsi="Arial" w:cs="Arial"/>
                <w:sz w:val="20"/>
                <w:szCs w:val="20"/>
              </w:rPr>
            </w:pPr>
          </w:p>
          <w:p w14:paraId="1E86460C" w14:textId="77777777" w:rsidR="00924707" w:rsidRDefault="007C46E7" w:rsidP="00924707">
            <w:pPr>
              <w:rPr>
                <w:rFonts w:ascii="Arial" w:hAnsi="Arial" w:cs="Arial"/>
                <w:sz w:val="20"/>
                <w:szCs w:val="20"/>
              </w:rPr>
            </w:pPr>
            <w:r w:rsidRPr="004E52B5">
              <w:rPr>
                <w:rFonts w:ascii="Arial" w:hAnsi="Arial" w:cs="Arial"/>
                <w:sz w:val="20"/>
                <w:szCs w:val="20"/>
              </w:rPr>
              <w:t>Rates o</w:t>
            </w:r>
            <w:r w:rsidR="00924707">
              <w:rPr>
                <w:rFonts w:ascii="Arial" w:hAnsi="Arial" w:cs="Arial"/>
                <w:sz w:val="20"/>
                <w:szCs w:val="20"/>
              </w:rPr>
              <w:t>f C-H oxidation normally follow:</w:t>
            </w:r>
          </w:p>
          <w:p w14:paraId="203A091C" w14:textId="77777777" w:rsidR="007C46E7" w:rsidRPr="004E52B5" w:rsidRDefault="007C46E7" w:rsidP="00924707">
            <w:pPr>
              <w:rPr>
                <w:rFonts w:ascii="Arial" w:hAnsi="Arial" w:cs="Arial"/>
                <w:sz w:val="20"/>
                <w:szCs w:val="20"/>
              </w:rPr>
            </w:pPr>
            <w:r w:rsidRPr="004E52B5">
              <w:rPr>
                <w:rFonts w:ascii="Arial" w:hAnsi="Arial" w:cs="Arial"/>
                <w:sz w:val="20"/>
                <w:szCs w:val="20"/>
              </w:rPr>
              <w:t>tertiary C-H</w:t>
            </w:r>
            <w:r w:rsidR="00924707">
              <w:rPr>
                <w:rFonts w:ascii="Arial" w:hAnsi="Arial" w:cs="Arial"/>
                <w:sz w:val="20"/>
                <w:szCs w:val="20"/>
              </w:rPr>
              <w:t xml:space="preserve"> </w:t>
            </w:r>
            <w:r w:rsidRPr="004E52B5">
              <w:rPr>
                <w:rFonts w:ascii="Arial" w:hAnsi="Arial" w:cs="Arial"/>
                <w:sz w:val="20"/>
                <w:szCs w:val="20"/>
              </w:rPr>
              <w:t>&gt; ethereal C-H ≈ benzylic C-H &gt; secondary C-H &gt; primary C-H.</w:t>
            </w:r>
          </w:p>
          <w:p w14:paraId="6D7C4D56" w14:textId="77777777" w:rsidR="007C46E7" w:rsidRPr="004E52B5" w:rsidRDefault="007C46E7" w:rsidP="006A2EDD">
            <w:pPr>
              <w:rPr>
                <w:rFonts w:ascii="Arial" w:hAnsi="Arial" w:cs="Arial"/>
                <w:sz w:val="20"/>
                <w:szCs w:val="20"/>
              </w:rPr>
            </w:pPr>
          </w:p>
          <w:p w14:paraId="54AFD819" w14:textId="70A56BB8" w:rsidR="006A2EDD" w:rsidRPr="004E52B5" w:rsidRDefault="007C46E7" w:rsidP="006A2EDD">
            <w:pPr>
              <w:rPr>
                <w:rFonts w:ascii="Arial" w:hAnsi="Arial" w:cs="Arial"/>
                <w:sz w:val="18"/>
                <w:szCs w:val="18"/>
              </w:rPr>
            </w:pPr>
            <w:r w:rsidRPr="00215777">
              <w:rPr>
                <w:rFonts w:ascii="Arial" w:hAnsi="Arial" w:cs="Arial"/>
                <w:sz w:val="20"/>
                <w:szCs w:val="18"/>
              </w:rPr>
              <w:t>These are general rules</w:t>
            </w:r>
            <w:r w:rsidR="00215777">
              <w:rPr>
                <w:rFonts w:ascii="Arial" w:hAnsi="Arial" w:cs="Arial"/>
                <w:sz w:val="20"/>
                <w:szCs w:val="18"/>
              </w:rPr>
              <w:t>,</w:t>
            </w:r>
            <w:r w:rsidRPr="00215777">
              <w:rPr>
                <w:rFonts w:ascii="Arial" w:hAnsi="Arial" w:cs="Arial"/>
                <w:sz w:val="20"/>
                <w:szCs w:val="18"/>
              </w:rPr>
              <w:t xml:space="preserve"> dependent upon electronic factors and not steric bias.</w:t>
            </w:r>
          </w:p>
        </w:tc>
        <w:tc>
          <w:tcPr>
            <w:tcW w:w="4924"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747"/>
              <w:gridCol w:w="1262"/>
            </w:tblGrid>
            <w:tr w:rsidR="007C46E7" w:rsidRPr="004E52B5" w14:paraId="7FB4AA91" w14:textId="77777777" w:rsidTr="00E972DA">
              <w:trPr>
                <w:jc w:val="center"/>
              </w:trPr>
              <w:tc>
                <w:tcPr>
                  <w:tcW w:w="1689" w:type="dxa"/>
                  <w:tcBorders>
                    <w:bottom w:val="double" w:sz="4" w:space="0" w:color="auto"/>
                  </w:tcBorders>
                  <w:shd w:val="clear" w:color="auto" w:fill="auto"/>
                  <w:vAlign w:val="center"/>
                </w:tcPr>
                <w:p w14:paraId="79021AA9" w14:textId="77777777" w:rsidR="007C46E7" w:rsidRPr="004E52B5" w:rsidRDefault="007C46E7" w:rsidP="006A2EDD">
                  <w:pPr>
                    <w:jc w:val="center"/>
                    <w:rPr>
                      <w:rFonts w:ascii="Arial" w:hAnsi="Arial"/>
                      <w:b/>
                      <w:sz w:val="20"/>
                      <w:lang w:bidi="x-none"/>
                    </w:rPr>
                  </w:pPr>
                  <w:r w:rsidRPr="004E52B5">
                    <w:rPr>
                      <w:rFonts w:ascii="Arial" w:hAnsi="Arial"/>
                      <w:b/>
                      <w:sz w:val="20"/>
                      <w:lang w:bidi="x-none"/>
                    </w:rPr>
                    <w:t>Bond</w:t>
                  </w:r>
                </w:p>
              </w:tc>
              <w:tc>
                <w:tcPr>
                  <w:tcW w:w="1747" w:type="dxa"/>
                  <w:tcBorders>
                    <w:bottom w:val="double" w:sz="4" w:space="0" w:color="auto"/>
                  </w:tcBorders>
                  <w:vAlign w:val="center"/>
                </w:tcPr>
                <w:p w14:paraId="60C5AE98" w14:textId="77777777" w:rsidR="007C46E7" w:rsidRPr="004E52B5" w:rsidRDefault="00E972DA" w:rsidP="006A2EDD">
                  <w:pPr>
                    <w:jc w:val="center"/>
                    <w:rPr>
                      <w:rFonts w:ascii="Arial" w:hAnsi="Arial"/>
                      <w:b/>
                      <w:sz w:val="20"/>
                      <w:lang w:bidi="x-none"/>
                    </w:rPr>
                  </w:pPr>
                  <w:r w:rsidRPr="004E52B5">
                    <w:rPr>
                      <w:rFonts w:ascii="Arial" w:hAnsi="Arial"/>
                      <w:b/>
                      <w:sz w:val="20"/>
                      <w:lang w:bidi="x-none"/>
                    </w:rPr>
                    <w:t>BDE (</w:t>
                  </w:r>
                  <w:r w:rsidR="007C46E7" w:rsidRPr="004E52B5">
                    <w:rPr>
                      <w:rFonts w:ascii="Arial" w:hAnsi="Arial"/>
                      <w:b/>
                      <w:sz w:val="20"/>
                      <w:lang w:bidi="x-none"/>
                    </w:rPr>
                    <w:t>kcal/mol)</w:t>
                  </w:r>
                </w:p>
              </w:tc>
              <w:tc>
                <w:tcPr>
                  <w:tcW w:w="1262" w:type="dxa"/>
                  <w:tcBorders>
                    <w:bottom w:val="double" w:sz="4" w:space="0" w:color="auto"/>
                  </w:tcBorders>
                </w:tcPr>
                <w:p w14:paraId="1AC7D7F6" w14:textId="77777777" w:rsidR="007C46E7" w:rsidRPr="004E52B5" w:rsidRDefault="007C46E7" w:rsidP="006A2EDD">
                  <w:pPr>
                    <w:jc w:val="center"/>
                    <w:rPr>
                      <w:rFonts w:ascii="Arial" w:hAnsi="Arial"/>
                      <w:b/>
                      <w:sz w:val="20"/>
                      <w:lang w:bidi="x-none"/>
                    </w:rPr>
                  </w:pPr>
                  <w:r w:rsidRPr="004E52B5">
                    <w:rPr>
                      <w:rFonts w:ascii="Arial" w:hAnsi="Arial"/>
                      <w:b/>
                      <w:sz w:val="20"/>
                      <w:lang w:bidi="x-none"/>
                    </w:rPr>
                    <w:t>pKa</w:t>
                  </w:r>
                </w:p>
              </w:tc>
            </w:tr>
            <w:tr w:rsidR="007C46E7" w:rsidRPr="004E52B5" w14:paraId="38909EA9" w14:textId="77777777" w:rsidTr="00E972DA">
              <w:trPr>
                <w:jc w:val="center"/>
              </w:trPr>
              <w:tc>
                <w:tcPr>
                  <w:tcW w:w="1689" w:type="dxa"/>
                  <w:tcBorders>
                    <w:top w:val="double" w:sz="4" w:space="0" w:color="auto"/>
                  </w:tcBorders>
                  <w:shd w:val="clear" w:color="auto" w:fill="auto"/>
                  <w:vAlign w:val="center"/>
                </w:tcPr>
                <w:p w14:paraId="51007157" w14:textId="77777777" w:rsidR="007C46E7" w:rsidRPr="004E52B5" w:rsidRDefault="007C46E7" w:rsidP="006A2EDD">
                  <w:pPr>
                    <w:jc w:val="center"/>
                    <w:rPr>
                      <w:rFonts w:ascii="Arial" w:hAnsi="Arial"/>
                      <w:sz w:val="20"/>
                      <w:lang w:bidi="x-none"/>
                    </w:rPr>
                  </w:pPr>
                  <w:r w:rsidRPr="004E52B5">
                    <w:rPr>
                      <w:rFonts w:ascii="Arial" w:hAnsi="Arial"/>
                      <w:sz w:val="20"/>
                      <w:lang w:bidi="x-none"/>
                    </w:rPr>
                    <w:t>C</w:t>
                  </w:r>
                  <w:r w:rsidRPr="004E52B5">
                    <w:rPr>
                      <w:rFonts w:ascii="Arial" w:hAnsi="Arial"/>
                      <w:sz w:val="20"/>
                      <w:vertAlign w:val="subscript"/>
                      <w:lang w:bidi="x-none"/>
                    </w:rPr>
                    <w:t>Methyl</w:t>
                  </w:r>
                  <w:r w:rsidRPr="004E52B5">
                    <w:rPr>
                      <w:rFonts w:ascii="Arial" w:hAnsi="Arial"/>
                      <w:sz w:val="20"/>
                      <w:lang w:bidi="x-none"/>
                    </w:rPr>
                    <w:t>-H</w:t>
                  </w:r>
                </w:p>
              </w:tc>
              <w:tc>
                <w:tcPr>
                  <w:tcW w:w="1747" w:type="dxa"/>
                  <w:tcBorders>
                    <w:top w:val="double" w:sz="4" w:space="0" w:color="auto"/>
                  </w:tcBorders>
                  <w:vAlign w:val="center"/>
                </w:tcPr>
                <w:p w14:paraId="1908E967" w14:textId="77777777" w:rsidR="007C46E7" w:rsidRPr="004E52B5" w:rsidRDefault="007C46E7" w:rsidP="006A2EDD">
                  <w:pPr>
                    <w:jc w:val="center"/>
                    <w:rPr>
                      <w:rFonts w:ascii="Arial" w:hAnsi="Arial"/>
                      <w:sz w:val="20"/>
                      <w:lang w:bidi="x-none"/>
                    </w:rPr>
                  </w:pPr>
                  <w:r w:rsidRPr="004E52B5">
                    <w:rPr>
                      <w:rFonts w:ascii="Arial" w:hAnsi="Arial"/>
                      <w:sz w:val="20"/>
                      <w:lang w:bidi="x-none"/>
                    </w:rPr>
                    <w:t>105</w:t>
                  </w:r>
                </w:p>
              </w:tc>
              <w:tc>
                <w:tcPr>
                  <w:tcW w:w="1262" w:type="dxa"/>
                  <w:tcBorders>
                    <w:top w:val="double" w:sz="4" w:space="0" w:color="auto"/>
                  </w:tcBorders>
                </w:tcPr>
                <w:p w14:paraId="05EEE33F" w14:textId="77777777" w:rsidR="007C46E7" w:rsidRPr="004E52B5" w:rsidRDefault="006A2EDD" w:rsidP="006A2EDD">
                  <w:pPr>
                    <w:jc w:val="center"/>
                    <w:rPr>
                      <w:rFonts w:ascii="Arial" w:hAnsi="Arial"/>
                      <w:sz w:val="20"/>
                      <w:lang w:bidi="x-none"/>
                    </w:rPr>
                  </w:pPr>
                  <w:r w:rsidRPr="004E52B5">
                    <w:rPr>
                      <w:rFonts w:ascii="Arial" w:hAnsi="Arial"/>
                      <w:sz w:val="20"/>
                      <w:lang w:bidi="x-none"/>
                    </w:rPr>
                    <w:t>48</w:t>
                  </w:r>
                </w:p>
              </w:tc>
            </w:tr>
            <w:tr w:rsidR="007C46E7" w:rsidRPr="004E52B5" w14:paraId="72AA94DB" w14:textId="77777777" w:rsidTr="00E972DA">
              <w:trPr>
                <w:jc w:val="center"/>
              </w:trPr>
              <w:tc>
                <w:tcPr>
                  <w:tcW w:w="1689" w:type="dxa"/>
                  <w:shd w:val="clear" w:color="auto" w:fill="auto"/>
                  <w:vAlign w:val="center"/>
                </w:tcPr>
                <w:p w14:paraId="1F238AC5" w14:textId="77777777" w:rsidR="007C46E7" w:rsidRPr="004E52B5" w:rsidRDefault="007C46E7" w:rsidP="006A2EDD">
                  <w:pPr>
                    <w:jc w:val="center"/>
                    <w:rPr>
                      <w:rFonts w:ascii="Arial" w:hAnsi="Arial"/>
                      <w:sz w:val="20"/>
                      <w:lang w:bidi="x-none"/>
                    </w:rPr>
                  </w:pPr>
                  <w:r w:rsidRPr="004E52B5">
                    <w:rPr>
                      <w:rFonts w:ascii="Arial" w:hAnsi="Arial"/>
                      <w:sz w:val="20"/>
                      <w:lang w:bidi="x-none"/>
                    </w:rPr>
                    <w:t>C</w:t>
                  </w:r>
                  <w:r w:rsidRPr="004E52B5">
                    <w:rPr>
                      <w:rFonts w:ascii="Arial" w:hAnsi="Arial"/>
                      <w:sz w:val="20"/>
                      <w:vertAlign w:val="subscript"/>
                      <w:lang w:bidi="x-none"/>
                    </w:rPr>
                    <w:t>Isopropyl</w:t>
                  </w:r>
                  <w:r w:rsidRPr="004E52B5">
                    <w:rPr>
                      <w:rFonts w:ascii="Arial" w:hAnsi="Arial"/>
                      <w:sz w:val="20"/>
                      <w:lang w:bidi="x-none"/>
                    </w:rPr>
                    <w:t>-H</w:t>
                  </w:r>
                </w:p>
              </w:tc>
              <w:tc>
                <w:tcPr>
                  <w:tcW w:w="1747" w:type="dxa"/>
                  <w:vAlign w:val="center"/>
                </w:tcPr>
                <w:p w14:paraId="318F6515" w14:textId="77777777" w:rsidR="007C46E7" w:rsidRPr="004E52B5" w:rsidRDefault="007C46E7" w:rsidP="006A2EDD">
                  <w:pPr>
                    <w:jc w:val="center"/>
                    <w:rPr>
                      <w:rFonts w:ascii="Arial" w:hAnsi="Arial"/>
                      <w:sz w:val="20"/>
                      <w:lang w:bidi="x-none"/>
                    </w:rPr>
                  </w:pPr>
                  <w:r w:rsidRPr="004E52B5">
                    <w:rPr>
                      <w:rFonts w:ascii="Arial" w:hAnsi="Arial"/>
                      <w:sz w:val="20"/>
                      <w:lang w:bidi="x-none"/>
                    </w:rPr>
                    <w:t>99</w:t>
                  </w:r>
                </w:p>
              </w:tc>
              <w:tc>
                <w:tcPr>
                  <w:tcW w:w="1262" w:type="dxa"/>
                </w:tcPr>
                <w:p w14:paraId="6525B556" w14:textId="77777777" w:rsidR="007C46E7" w:rsidRPr="004E52B5" w:rsidRDefault="006A2EDD" w:rsidP="006A2EDD">
                  <w:pPr>
                    <w:jc w:val="center"/>
                    <w:rPr>
                      <w:rFonts w:ascii="Arial" w:hAnsi="Arial"/>
                      <w:sz w:val="20"/>
                      <w:lang w:bidi="x-none"/>
                    </w:rPr>
                  </w:pPr>
                  <w:r w:rsidRPr="004E52B5">
                    <w:rPr>
                      <w:rFonts w:ascii="Arial" w:hAnsi="Arial"/>
                      <w:sz w:val="20"/>
                      <w:lang w:bidi="x-none"/>
                    </w:rPr>
                    <w:t>51</w:t>
                  </w:r>
                </w:p>
              </w:tc>
            </w:tr>
            <w:tr w:rsidR="007C46E7" w:rsidRPr="004E52B5" w14:paraId="56EC44CC" w14:textId="77777777" w:rsidTr="00E972DA">
              <w:trPr>
                <w:jc w:val="center"/>
              </w:trPr>
              <w:tc>
                <w:tcPr>
                  <w:tcW w:w="1689" w:type="dxa"/>
                  <w:shd w:val="clear" w:color="auto" w:fill="auto"/>
                  <w:vAlign w:val="center"/>
                </w:tcPr>
                <w:p w14:paraId="151D95FD" w14:textId="77777777" w:rsidR="007C46E7" w:rsidRPr="004E52B5" w:rsidRDefault="007C46E7" w:rsidP="006A2EDD">
                  <w:pPr>
                    <w:jc w:val="center"/>
                    <w:rPr>
                      <w:rFonts w:ascii="Arial" w:hAnsi="Arial"/>
                      <w:sz w:val="20"/>
                      <w:lang w:bidi="x-none"/>
                    </w:rPr>
                  </w:pPr>
                  <w:r w:rsidRPr="004E52B5">
                    <w:rPr>
                      <w:rFonts w:ascii="Arial" w:hAnsi="Arial"/>
                      <w:sz w:val="20"/>
                      <w:lang w:bidi="x-none"/>
                    </w:rPr>
                    <w:t>C</w:t>
                  </w:r>
                  <w:r w:rsidRPr="004E52B5">
                    <w:rPr>
                      <w:rFonts w:ascii="Arial" w:hAnsi="Arial"/>
                      <w:sz w:val="20"/>
                      <w:vertAlign w:val="subscript"/>
                      <w:lang w:bidi="x-none"/>
                    </w:rPr>
                    <w:t>tertbutyl</w:t>
                  </w:r>
                  <w:r w:rsidRPr="004E52B5">
                    <w:rPr>
                      <w:rFonts w:ascii="Arial" w:hAnsi="Arial"/>
                      <w:sz w:val="20"/>
                      <w:lang w:bidi="x-none"/>
                    </w:rPr>
                    <w:t>-H</w:t>
                  </w:r>
                </w:p>
              </w:tc>
              <w:tc>
                <w:tcPr>
                  <w:tcW w:w="1747" w:type="dxa"/>
                  <w:vAlign w:val="center"/>
                </w:tcPr>
                <w:p w14:paraId="2B0FCB46" w14:textId="77777777" w:rsidR="007C46E7" w:rsidRPr="004E52B5" w:rsidRDefault="007C46E7" w:rsidP="006A2EDD">
                  <w:pPr>
                    <w:jc w:val="center"/>
                    <w:rPr>
                      <w:rFonts w:ascii="Arial" w:hAnsi="Arial"/>
                      <w:sz w:val="20"/>
                      <w:lang w:bidi="x-none"/>
                    </w:rPr>
                  </w:pPr>
                  <w:r w:rsidRPr="004E52B5">
                    <w:rPr>
                      <w:rFonts w:ascii="Arial" w:hAnsi="Arial"/>
                      <w:sz w:val="20"/>
                      <w:lang w:bidi="x-none"/>
                    </w:rPr>
                    <w:t>97</w:t>
                  </w:r>
                </w:p>
              </w:tc>
              <w:tc>
                <w:tcPr>
                  <w:tcW w:w="1262" w:type="dxa"/>
                </w:tcPr>
                <w:p w14:paraId="17F61765" w14:textId="77777777" w:rsidR="007C46E7" w:rsidRPr="004E52B5" w:rsidRDefault="006A2EDD" w:rsidP="006A2EDD">
                  <w:pPr>
                    <w:jc w:val="center"/>
                    <w:rPr>
                      <w:rFonts w:ascii="Arial" w:hAnsi="Arial"/>
                      <w:sz w:val="20"/>
                      <w:lang w:bidi="x-none"/>
                    </w:rPr>
                  </w:pPr>
                  <w:r w:rsidRPr="004E52B5">
                    <w:rPr>
                      <w:rFonts w:ascii="Arial" w:hAnsi="Arial"/>
                      <w:sz w:val="20"/>
                      <w:lang w:bidi="x-none"/>
                    </w:rPr>
                    <w:t>53</w:t>
                  </w:r>
                </w:p>
              </w:tc>
            </w:tr>
            <w:tr w:rsidR="007C46E7" w:rsidRPr="004E52B5" w14:paraId="2A6D2A7B" w14:textId="77777777" w:rsidTr="00E972DA">
              <w:trPr>
                <w:jc w:val="center"/>
              </w:trPr>
              <w:tc>
                <w:tcPr>
                  <w:tcW w:w="1689" w:type="dxa"/>
                  <w:shd w:val="clear" w:color="auto" w:fill="auto"/>
                  <w:vAlign w:val="center"/>
                </w:tcPr>
                <w:p w14:paraId="41182E69" w14:textId="77777777" w:rsidR="007C46E7" w:rsidRPr="004E52B5" w:rsidRDefault="007C46E7" w:rsidP="006A2EDD">
                  <w:pPr>
                    <w:jc w:val="center"/>
                    <w:rPr>
                      <w:rFonts w:ascii="Arial" w:hAnsi="Arial"/>
                      <w:sz w:val="20"/>
                      <w:lang w:bidi="x-none"/>
                    </w:rPr>
                  </w:pPr>
                  <w:r w:rsidRPr="004E52B5">
                    <w:rPr>
                      <w:rFonts w:ascii="Arial" w:hAnsi="Arial"/>
                      <w:sz w:val="20"/>
                      <w:lang w:bidi="x-none"/>
                    </w:rPr>
                    <w:t>C</w:t>
                  </w:r>
                  <w:r w:rsidRPr="004E52B5">
                    <w:rPr>
                      <w:rFonts w:ascii="Arial" w:hAnsi="Arial"/>
                      <w:sz w:val="20"/>
                      <w:vertAlign w:val="subscript"/>
                      <w:lang w:bidi="x-none"/>
                    </w:rPr>
                    <w:t>allyl</w:t>
                  </w:r>
                  <w:r w:rsidRPr="004E52B5">
                    <w:rPr>
                      <w:rFonts w:ascii="Arial" w:hAnsi="Arial"/>
                      <w:sz w:val="20"/>
                      <w:lang w:bidi="x-none"/>
                    </w:rPr>
                    <w:t>-H</w:t>
                  </w:r>
                </w:p>
              </w:tc>
              <w:tc>
                <w:tcPr>
                  <w:tcW w:w="1747" w:type="dxa"/>
                  <w:vAlign w:val="center"/>
                </w:tcPr>
                <w:p w14:paraId="57B945FD" w14:textId="77777777" w:rsidR="007C46E7" w:rsidRPr="004E52B5" w:rsidRDefault="007C46E7" w:rsidP="006A2EDD">
                  <w:pPr>
                    <w:jc w:val="center"/>
                    <w:rPr>
                      <w:rFonts w:ascii="Arial" w:hAnsi="Arial"/>
                      <w:sz w:val="20"/>
                      <w:lang w:bidi="x-none"/>
                    </w:rPr>
                  </w:pPr>
                  <w:r w:rsidRPr="004E52B5">
                    <w:rPr>
                      <w:rFonts w:ascii="Arial" w:hAnsi="Arial"/>
                      <w:sz w:val="20"/>
                      <w:lang w:bidi="x-none"/>
                    </w:rPr>
                    <w:t>89</w:t>
                  </w:r>
                </w:p>
              </w:tc>
              <w:tc>
                <w:tcPr>
                  <w:tcW w:w="1262" w:type="dxa"/>
                </w:tcPr>
                <w:p w14:paraId="79BEDE90" w14:textId="77777777" w:rsidR="007C46E7" w:rsidRPr="004E52B5" w:rsidRDefault="006A2EDD" w:rsidP="006A2EDD">
                  <w:pPr>
                    <w:jc w:val="center"/>
                    <w:rPr>
                      <w:rFonts w:ascii="Arial" w:hAnsi="Arial"/>
                      <w:sz w:val="20"/>
                      <w:lang w:bidi="x-none"/>
                    </w:rPr>
                  </w:pPr>
                  <w:r w:rsidRPr="004E52B5">
                    <w:rPr>
                      <w:rFonts w:ascii="Arial" w:hAnsi="Arial"/>
                      <w:sz w:val="20"/>
                      <w:lang w:bidi="x-none"/>
                    </w:rPr>
                    <w:t>43</w:t>
                  </w:r>
                </w:p>
              </w:tc>
            </w:tr>
            <w:tr w:rsidR="007C46E7" w:rsidRPr="004E52B5" w14:paraId="216477B4" w14:textId="77777777" w:rsidTr="00E972DA">
              <w:trPr>
                <w:jc w:val="center"/>
              </w:trPr>
              <w:tc>
                <w:tcPr>
                  <w:tcW w:w="1689" w:type="dxa"/>
                  <w:shd w:val="clear" w:color="auto" w:fill="auto"/>
                  <w:vAlign w:val="center"/>
                </w:tcPr>
                <w:p w14:paraId="39038760" w14:textId="77777777" w:rsidR="007C46E7" w:rsidRPr="004E52B5" w:rsidRDefault="007C46E7" w:rsidP="006A2EDD">
                  <w:pPr>
                    <w:jc w:val="center"/>
                    <w:rPr>
                      <w:rFonts w:ascii="Arial" w:hAnsi="Arial"/>
                      <w:sz w:val="20"/>
                      <w:lang w:bidi="x-none"/>
                    </w:rPr>
                  </w:pPr>
                  <w:r w:rsidRPr="004E52B5">
                    <w:rPr>
                      <w:rFonts w:ascii="Arial" w:hAnsi="Arial"/>
                      <w:sz w:val="20"/>
                      <w:lang w:bidi="x-none"/>
                    </w:rPr>
                    <w:t>C</w:t>
                  </w:r>
                  <w:r w:rsidRPr="004E52B5">
                    <w:rPr>
                      <w:rFonts w:ascii="Arial" w:hAnsi="Arial"/>
                      <w:sz w:val="20"/>
                      <w:vertAlign w:val="subscript"/>
                      <w:lang w:bidi="x-none"/>
                    </w:rPr>
                    <w:t>phenyl</w:t>
                  </w:r>
                  <w:r w:rsidRPr="004E52B5">
                    <w:rPr>
                      <w:rFonts w:ascii="Arial" w:hAnsi="Arial"/>
                      <w:sz w:val="20"/>
                      <w:lang w:bidi="x-none"/>
                    </w:rPr>
                    <w:t>-H</w:t>
                  </w:r>
                </w:p>
              </w:tc>
              <w:tc>
                <w:tcPr>
                  <w:tcW w:w="1747" w:type="dxa"/>
                  <w:vAlign w:val="center"/>
                </w:tcPr>
                <w:p w14:paraId="576D4DC8" w14:textId="77777777" w:rsidR="007C46E7" w:rsidRPr="004E52B5" w:rsidRDefault="007C46E7" w:rsidP="006A2EDD">
                  <w:pPr>
                    <w:jc w:val="center"/>
                    <w:rPr>
                      <w:rFonts w:ascii="Arial" w:hAnsi="Arial"/>
                      <w:sz w:val="20"/>
                      <w:lang w:bidi="x-none"/>
                    </w:rPr>
                  </w:pPr>
                  <w:r w:rsidRPr="004E52B5">
                    <w:rPr>
                      <w:rFonts w:ascii="Arial" w:hAnsi="Arial"/>
                      <w:sz w:val="20"/>
                      <w:lang w:bidi="x-none"/>
                    </w:rPr>
                    <w:t>113</w:t>
                  </w:r>
                </w:p>
              </w:tc>
              <w:tc>
                <w:tcPr>
                  <w:tcW w:w="1262" w:type="dxa"/>
                </w:tcPr>
                <w:p w14:paraId="174DDEAE" w14:textId="77777777" w:rsidR="007C46E7" w:rsidRPr="004E52B5" w:rsidRDefault="006A2EDD" w:rsidP="006A2EDD">
                  <w:pPr>
                    <w:jc w:val="center"/>
                    <w:rPr>
                      <w:rFonts w:ascii="Arial" w:hAnsi="Arial"/>
                      <w:sz w:val="20"/>
                      <w:lang w:bidi="x-none"/>
                    </w:rPr>
                  </w:pPr>
                  <w:r w:rsidRPr="004E52B5">
                    <w:rPr>
                      <w:rFonts w:ascii="Arial" w:hAnsi="Arial"/>
                      <w:sz w:val="20"/>
                      <w:lang w:bidi="x-none"/>
                    </w:rPr>
                    <w:t>43</w:t>
                  </w:r>
                </w:p>
              </w:tc>
            </w:tr>
            <w:tr w:rsidR="005A6665" w:rsidRPr="004E52B5" w14:paraId="076785A2" w14:textId="77777777" w:rsidTr="00E972DA">
              <w:trPr>
                <w:jc w:val="center"/>
              </w:trPr>
              <w:tc>
                <w:tcPr>
                  <w:tcW w:w="1689" w:type="dxa"/>
                  <w:shd w:val="clear" w:color="auto" w:fill="auto"/>
                  <w:vAlign w:val="center"/>
                </w:tcPr>
                <w:p w14:paraId="2650FA9A" w14:textId="77777777" w:rsidR="005A6665" w:rsidRPr="004E52B5" w:rsidRDefault="005A6665" w:rsidP="005C7E1E">
                  <w:pPr>
                    <w:jc w:val="center"/>
                    <w:rPr>
                      <w:rFonts w:ascii="Arial" w:hAnsi="Arial"/>
                      <w:sz w:val="20"/>
                      <w:lang w:bidi="x-none"/>
                    </w:rPr>
                  </w:pPr>
                  <w:r w:rsidRPr="004E52B5">
                    <w:rPr>
                      <w:rFonts w:ascii="Arial" w:hAnsi="Arial"/>
                      <w:sz w:val="20"/>
                      <w:lang w:bidi="x-none"/>
                    </w:rPr>
                    <w:t>C</w:t>
                  </w:r>
                  <w:r w:rsidRPr="004E52B5">
                    <w:rPr>
                      <w:rFonts w:ascii="Arial" w:hAnsi="Arial"/>
                      <w:sz w:val="20"/>
                      <w:vertAlign w:val="subscript"/>
                      <w:lang w:bidi="x-none"/>
                    </w:rPr>
                    <w:t>vinyl</w:t>
                  </w:r>
                  <w:r w:rsidRPr="004E52B5">
                    <w:rPr>
                      <w:rFonts w:ascii="Arial" w:hAnsi="Arial"/>
                      <w:sz w:val="20"/>
                      <w:lang w:bidi="x-none"/>
                    </w:rPr>
                    <w:t>-H</w:t>
                  </w:r>
                </w:p>
              </w:tc>
              <w:tc>
                <w:tcPr>
                  <w:tcW w:w="1747" w:type="dxa"/>
                  <w:vAlign w:val="center"/>
                </w:tcPr>
                <w:p w14:paraId="0BAAA0FE" w14:textId="77777777" w:rsidR="005A6665" w:rsidRPr="004E52B5" w:rsidRDefault="005A6665" w:rsidP="005C7E1E">
                  <w:pPr>
                    <w:jc w:val="center"/>
                    <w:rPr>
                      <w:rFonts w:ascii="Arial" w:hAnsi="Arial"/>
                      <w:sz w:val="20"/>
                      <w:lang w:bidi="x-none"/>
                    </w:rPr>
                  </w:pPr>
                  <w:r w:rsidRPr="004E52B5">
                    <w:rPr>
                      <w:rFonts w:ascii="Arial" w:hAnsi="Arial"/>
                      <w:sz w:val="20"/>
                      <w:lang w:bidi="x-none"/>
                    </w:rPr>
                    <w:t>111</w:t>
                  </w:r>
                </w:p>
              </w:tc>
              <w:tc>
                <w:tcPr>
                  <w:tcW w:w="1262" w:type="dxa"/>
                </w:tcPr>
                <w:p w14:paraId="2BEEE8D9" w14:textId="77777777" w:rsidR="005A6665" w:rsidRPr="004E52B5" w:rsidRDefault="005A6665" w:rsidP="005C7E1E">
                  <w:pPr>
                    <w:jc w:val="center"/>
                    <w:rPr>
                      <w:rFonts w:ascii="Arial" w:hAnsi="Arial"/>
                      <w:sz w:val="20"/>
                      <w:lang w:bidi="x-none"/>
                    </w:rPr>
                  </w:pPr>
                  <w:r w:rsidRPr="004E52B5">
                    <w:rPr>
                      <w:rFonts w:ascii="Arial" w:hAnsi="Arial"/>
                      <w:sz w:val="20"/>
                      <w:lang w:bidi="x-none"/>
                    </w:rPr>
                    <w:t>50</w:t>
                  </w:r>
                </w:p>
              </w:tc>
            </w:tr>
            <w:tr w:rsidR="007C46E7" w:rsidRPr="004E52B5" w14:paraId="406F9378" w14:textId="77777777" w:rsidTr="00E972DA">
              <w:trPr>
                <w:jc w:val="center"/>
              </w:trPr>
              <w:tc>
                <w:tcPr>
                  <w:tcW w:w="1689" w:type="dxa"/>
                  <w:shd w:val="clear" w:color="auto" w:fill="auto"/>
                  <w:vAlign w:val="center"/>
                </w:tcPr>
                <w:p w14:paraId="297E3F31" w14:textId="77777777" w:rsidR="007C46E7" w:rsidRPr="004E52B5" w:rsidRDefault="007C46E7" w:rsidP="006A2EDD">
                  <w:pPr>
                    <w:jc w:val="center"/>
                    <w:rPr>
                      <w:rFonts w:ascii="Arial" w:hAnsi="Arial"/>
                      <w:sz w:val="20"/>
                      <w:lang w:bidi="x-none"/>
                    </w:rPr>
                  </w:pPr>
                  <w:r w:rsidRPr="004E52B5">
                    <w:rPr>
                      <w:rFonts w:ascii="Arial" w:hAnsi="Arial"/>
                      <w:sz w:val="20"/>
                      <w:lang w:bidi="x-none"/>
                    </w:rPr>
                    <w:t>HCC-H (ethyne)</w:t>
                  </w:r>
                </w:p>
              </w:tc>
              <w:tc>
                <w:tcPr>
                  <w:tcW w:w="1747" w:type="dxa"/>
                  <w:vAlign w:val="center"/>
                </w:tcPr>
                <w:p w14:paraId="6B4AFC23" w14:textId="77777777" w:rsidR="007C46E7" w:rsidRPr="004E52B5" w:rsidRDefault="007C46E7" w:rsidP="006A2EDD">
                  <w:pPr>
                    <w:jc w:val="center"/>
                    <w:rPr>
                      <w:rFonts w:ascii="Arial" w:hAnsi="Arial"/>
                      <w:sz w:val="20"/>
                      <w:lang w:bidi="x-none"/>
                    </w:rPr>
                  </w:pPr>
                  <w:r w:rsidRPr="004E52B5">
                    <w:rPr>
                      <w:rFonts w:ascii="Arial" w:hAnsi="Arial"/>
                      <w:sz w:val="20"/>
                      <w:lang w:bidi="x-none"/>
                    </w:rPr>
                    <w:t>133</w:t>
                  </w:r>
                </w:p>
              </w:tc>
              <w:tc>
                <w:tcPr>
                  <w:tcW w:w="1262" w:type="dxa"/>
                </w:tcPr>
                <w:p w14:paraId="36B7B38A" w14:textId="77777777" w:rsidR="007C46E7" w:rsidRPr="004E52B5" w:rsidRDefault="00B900E1" w:rsidP="006A2EDD">
                  <w:pPr>
                    <w:jc w:val="center"/>
                    <w:rPr>
                      <w:rFonts w:ascii="Arial" w:hAnsi="Arial"/>
                      <w:sz w:val="20"/>
                      <w:lang w:bidi="x-none"/>
                    </w:rPr>
                  </w:pPr>
                  <w:r w:rsidRPr="004E52B5">
                    <w:rPr>
                      <w:rFonts w:ascii="Arial" w:hAnsi="Arial"/>
                      <w:sz w:val="20"/>
                      <w:lang w:bidi="x-none"/>
                    </w:rPr>
                    <w:t>25</w:t>
                  </w:r>
                </w:p>
              </w:tc>
            </w:tr>
          </w:tbl>
          <w:p w14:paraId="1379305F" w14:textId="77777777" w:rsidR="007C46E7" w:rsidRPr="004E52B5" w:rsidRDefault="007C46E7" w:rsidP="006A2EDD">
            <w:pPr>
              <w:rPr>
                <w:rFonts w:ascii="Arial" w:hAnsi="Arial" w:cs="Arial"/>
                <w:sz w:val="18"/>
                <w:szCs w:val="18"/>
              </w:rPr>
            </w:pPr>
          </w:p>
        </w:tc>
      </w:tr>
      <w:tr w:rsidR="007C46E7" w:rsidRPr="004E52B5" w14:paraId="4FD7DBE9" w14:textId="77777777" w:rsidTr="006A2EDD">
        <w:tc>
          <w:tcPr>
            <w:tcW w:w="9847" w:type="dxa"/>
            <w:gridSpan w:val="2"/>
          </w:tcPr>
          <w:p w14:paraId="092B5AA2" w14:textId="77777777" w:rsidR="00924707" w:rsidRDefault="00924707" w:rsidP="00245877">
            <w:pPr>
              <w:jc w:val="right"/>
              <w:rPr>
                <w:rFonts w:ascii="Arial" w:hAnsi="Arial"/>
                <w:sz w:val="18"/>
                <w:lang w:bidi="x-none"/>
              </w:rPr>
            </w:pPr>
          </w:p>
          <w:p w14:paraId="5F40B11F" w14:textId="77777777" w:rsidR="007C46E7" w:rsidRPr="004E52B5" w:rsidRDefault="00E00EF1" w:rsidP="00245877">
            <w:pPr>
              <w:jc w:val="right"/>
              <w:rPr>
                <w:rFonts w:ascii="Arial" w:hAnsi="Arial" w:cs="Arial"/>
                <w:sz w:val="18"/>
                <w:szCs w:val="18"/>
              </w:rPr>
            </w:pPr>
            <w:hyperlink r:id="rId152" w:history="1">
              <w:r w:rsidR="00245877" w:rsidRPr="00BD0579">
                <w:rPr>
                  <w:rStyle w:val="Hyperlink"/>
                  <w:rFonts w:ascii="Arial" w:hAnsi="Arial"/>
                  <w:sz w:val="18"/>
                  <w:lang w:bidi="x-none"/>
                </w:rPr>
                <w:t>Baran</w:t>
              </w:r>
              <w:r w:rsidR="007C46E7" w:rsidRPr="00BD0579">
                <w:rPr>
                  <w:rStyle w:val="Hyperlink"/>
                  <w:rFonts w:ascii="Arial" w:hAnsi="Arial"/>
                  <w:i/>
                  <w:sz w:val="18"/>
                  <w:lang w:bidi="x-none"/>
                </w:rPr>
                <w:t xml:space="preserve"> Acc. Chem. Res.</w:t>
              </w:r>
              <w:r w:rsidR="007C46E7" w:rsidRPr="00BD0579">
                <w:rPr>
                  <w:rStyle w:val="Hyperlink"/>
                  <w:rFonts w:ascii="Arial" w:hAnsi="Arial"/>
                  <w:sz w:val="18"/>
                  <w:lang w:bidi="x-none"/>
                </w:rPr>
                <w:t xml:space="preserve"> </w:t>
              </w:r>
              <w:r w:rsidR="00245877" w:rsidRPr="00BD0579">
                <w:rPr>
                  <w:rStyle w:val="Hyperlink"/>
                  <w:rFonts w:ascii="Arial" w:hAnsi="Arial"/>
                  <w:b/>
                  <w:sz w:val="18"/>
                  <w:lang w:bidi="x-none"/>
                </w:rPr>
                <w:t>2012</w:t>
              </w:r>
              <w:r w:rsidR="00245877" w:rsidRPr="00BD0579">
                <w:rPr>
                  <w:rStyle w:val="Hyperlink"/>
                  <w:rFonts w:ascii="Arial" w:hAnsi="Arial"/>
                  <w:sz w:val="18"/>
                  <w:lang w:bidi="x-none"/>
                </w:rPr>
                <w:t xml:space="preserve">, </w:t>
              </w:r>
              <w:r w:rsidR="00245877" w:rsidRPr="00BD0579">
                <w:rPr>
                  <w:rStyle w:val="Hyperlink"/>
                  <w:rFonts w:ascii="Arial" w:hAnsi="Arial"/>
                  <w:bCs/>
                  <w:i/>
                  <w:sz w:val="18"/>
                  <w:lang w:bidi="x-none"/>
                </w:rPr>
                <w:t>45</w:t>
              </w:r>
              <w:r w:rsidR="00245877" w:rsidRPr="00BD0579">
                <w:rPr>
                  <w:rStyle w:val="Hyperlink"/>
                  <w:rFonts w:ascii="Arial" w:hAnsi="Arial"/>
                  <w:bCs/>
                  <w:sz w:val="18"/>
                  <w:lang w:bidi="x-none"/>
                </w:rPr>
                <w:t>, 826</w:t>
              </w:r>
            </w:hyperlink>
            <w:r w:rsidR="00245877" w:rsidRPr="004E52B5">
              <w:rPr>
                <w:rFonts w:ascii="Arial" w:hAnsi="Arial"/>
                <w:bCs/>
                <w:sz w:val="18"/>
                <w:lang w:bidi="x-none"/>
              </w:rPr>
              <w:t xml:space="preserve"> </w:t>
            </w:r>
            <w:r w:rsidR="00B852C5" w:rsidRPr="004E52B5">
              <w:rPr>
                <w:rFonts w:ascii="Arial" w:hAnsi="Arial"/>
                <w:sz w:val="18"/>
                <w:lang w:bidi="x-none"/>
              </w:rPr>
              <w:t xml:space="preserve">&amp; </w:t>
            </w:r>
            <w:hyperlink r:id="rId153" w:history="1">
              <w:r w:rsidR="00245877" w:rsidRPr="00BD0579">
                <w:rPr>
                  <w:rStyle w:val="Hyperlink"/>
                  <w:rFonts w:ascii="Arial" w:hAnsi="Arial"/>
                  <w:sz w:val="18"/>
                  <w:lang w:bidi="x-none"/>
                </w:rPr>
                <w:t>Sanford</w:t>
              </w:r>
              <w:r w:rsidR="00B852C5" w:rsidRPr="00BD0579">
                <w:rPr>
                  <w:rStyle w:val="Hyperlink"/>
                  <w:rFonts w:ascii="Arial" w:hAnsi="Arial"/>
                  <w:sz w:val="18"/>
                  <w:lang w:bidi="x-none"/>
                </w:rPr>
                <w:t xml:space="preserve"> </w:t>
              </w:r>
              <w:r w:rsidR="00B852C5" w:rsidRPr="00BD0579">
                <w:rPr>
                  <w:rStyle w:val="Hyperlink"/>
                  <w:rFonts w:ascii="Arial" w:hAnsi="Arial"/>
                  <w:i/>
                  <w:iCs/>
                  <w:sz w:val="18"/>
                  <w:lang w:bidi="x-none"/>
                </w:rPr>
                <w:t>Acc. Chem. Res.</w:t>
              </w:r>
              <w:r w:rsidR="00B852C5" w:rsidRPr="00BD0579">
                <w:rPr>
                  <w:rStyle w:val="Hyperlink"/>
                  <w:rFonts w:ascii="Arial" w:hAnsi="Arial"/>
                  <w:sz w:val="18"/>
                  <w:lang w:bidi="x-none"/>
                </w:rPr>
                <w:t xml:space="preserve"> </w:t>
              </w:r>
              <w:r w:rsidR="00245877" w:rsidRPr="00BD0579">
                <w:rPr>
                  <w:rStyle w:val="Hyperlink"/>
                  <w:rFonts w:ascii="Arial" w:hAnsi="Arial"/>
                  <w:b/>
                  <w:sz w:val="18"/>
                  <w:lang w:bidi="x-none"/>
                </w:rPr>
                <w:t>2012</w:t>
              </w:r>
              <w:r w:rsidR="00245877" w:rsidRPr="00BD0579">
                <w:rPr>
                  <w:rStyle w:val="Hyperlink"/>
                  <w:rFonts w:ascii="Arial" w:hAnsi="Arial"/>
                  <w:sz w:val="18"/>
                  <w:lang w:bidi="x-none"/>
                </w:rPr>
                <w:t xml:space="preserve">, </w:t>
              </w:r>
              <w:r w:rsidR="00245877" w:rsidRPr="00BD0579">
                <w:rPr>
                  <w:rStyle w:val="Hyperlink"/>
                  <w:rFonts w:ascii="Arial" w:hAnsi="Arial"/>
                  <w:bCs/>
                  <w:i/>
                  <w:sz w:val="18"/>
                  <w:lang w:bidi="x-none"/>
                </w:rPr>
                <w:t>45</w:t>
              </w:r>
              <w:r w:rsidR="00245877" w:rsidRPr="00BD0579">
                <w:rPr>
                  <w:rStyle w:val="Hyperlink"/>
                  <w:rFonts w:ascii="Arial" w:hAnsi="Arial"/>
                  <w:bCs/>
                  <w:sz w:val="18"/>
                  <w:lang w:bidi="x-none"/>
                </w:rPr>
                <w:t>, 936</w:t>
              </w:r>
            </w:hyperlink>
          </w:p>
        </w:tc>
      </w:tr>
    </w:tbl>
    <w:p w14:paraId="05624639" w14:textId="77777777" w:rsidR="00BD71D4" w:rsidRDefault="00BD71D4" w:rsidP="007C46E7">
      <w:pPr>
        <w:jc w:val="both"/>
        <w:rPr>
          <w:rFonts w:ascii="Arial" w:hAnsi="Arial" w:cs="Arial"/>
          <w:sz w:val="20"/>
          <w:szCs w:val="20"/>
        </w:rPr>
      </w:pPr>
    </w:p>
    <w:p w14:paraId="262CA2E5" w14:textId="77777777" w:rsidR="00DB1703" w:rsidRPr="007C46E7" w:rsidRDefault="009943F4" w:rsidP="00BD71D4">
      <w:pPr>
        <w:ind w:left="142" w:hanging="142"/>
        <w:jc w:val="both"/>
        <w:rPr>
          <w:rFonts w:ascii="Arial" w:hAnsi="Arial" w:cs="Arial"/>
          <w:sz w:val="20"/>
          <w:szCs w:val="20"/>
        </w:rPr>
      </w:pPr>
      <w:r>
        <w:rPr>
          <w:rFonts w:ascii="Arial" w:hAnsi="Arial" w:cs="Arial"/>
          <w:sz w:val="20"/>
          <w:szCs w:val="20"/>
        </w:rPr>
        <w:t xml:space="preserve">- </w:t>
      </w:r>
      <w:r w:rsidR="007C46E7">
        <w:rPr>
          <w:rFonts w:ascii="Arial" w:hAnsi="Arial" w:cs="Arial"/>
          <w:sz w:val="20"/>
          <w:szCs w:val="20"/>
        </w:rPr>
        <w:t>Aryl C-H functionalization: d</w:t>
      </w:r>
      <w:r w:rsidR="00DB1703" w:rsidRPr="007C46E7">
        <w:rPr>
          <w:rFonts w:ascii="Arial" w:hAnsi="Arial" w:cs="Arial"/>
          <w:sz w:val="20"/>
          <w:szCs w:val="20"/>
        </w:rPr>
        <w:t>epending on the mechanism, formal classification of C-H bond functionalization may change</w:t>
      </w:r>
    </w:p>
    <w:tbl>
      <w:tblPr>
        <w:tblW w:w="0" w:type="auto"/>
        <w:tblLook w:val="04A0" w:firstRow="1" w:lastRow="0" w:firstColumn="1" w:lastColumn="0" w:noHBand="0" w:noVBand="1"/>
      </w:tblPr>
      <w:tblGrid>
        <w:gridCol w:w="9847"/>
      </w:tblGrid>
      <w:tr w:rsidR="00DB1703" w:rsidRPr="004E52B5" w14:paraId="41FC2656" w14:textId="77777777" w:rsidTr="00DB1703">
        <w:tc>
          <w:tcPr>
            <w:tcW w:w="9847" w:type="dxa"/>
            <w:hideMark/>
          </w:tcPr>
          <w:p w14:paraId="1971E8C9" w14:textId="77777777" w:rsidR="00DB1703" w:rsidRDefault="00DB1703" w:rsidP="00DB1703">
            <w:pPr>
              <w:pStyle w:val="NoteLevel2"/>
              <w:rPr>
                <w:rFonts w:ascii="Arial" w:hAnsi="Arial" w:cs="Arial"/>
                <w:sz w:val="20"/>
                <w:szCs w:val="20"/>
              </w:rPr>
            </w:pPr>
          </w:p>
        </w:tc>
      </w:tr>
      <w:tr w:rsidR="00DB1703" w:rsidRPr="004E52B5" w14:paraId="6893781E" w14:textId="77777777" w:rsidTr="00DB1703">
        <w:tc>
          <w:tcPr>
            <w:tcW w:w="9847" w:type="dxa"/>
            <w:hideMark/>
          </w:tcPr>
          <w:p w14:paraId="01577761" w14:textId="77777777" w:rsidR="00DB1703" w:rsidRDefault="000A3577" w:rsidP="00DB1703">
            <w:pPr>
              <w:jc w:val="center"/>
              <w:rPr>
                <w:rFonts w:ascii="Arial" w:hAnsi="Arial" w:cs="Arial"/>
                <w:sz w:val="18"/>
                <w:szCs w:val="18"/>
              </w:rPr>
            </w:pPr>
            <w:r>
              <w:rPr>
                <w:rFonts w:ascii="Arial" w:hAnsi="Arial" w:cs="Arial"/>
                <w:noProof/>
                <w:sz w:val="18"/>
                <w:szCs w:val="18"/>
              </w:rPr>
              <w:drawing>
                <wp:inline distT="0" distB="0" distL="0" distR="0" wp14:anchorId="637DE4B7" wp14:editId="6FBC2256">
                  <wp:extent cx="5340985" cy="11277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40985" cy="1127760"/>
                          </a:xfrm>
                          <a:prstGeom prst="rect">
                            <a:avLst/>
                          </a:prstGeom>
                          <a:noFill/>
                          <a:ln>
                            <a:noFill/>
                          </a:ln>
                        </pic:spPr>
                      </pic:pic>
                    </a:graphicData>
                  </a:graphic>
                </wp:inline>
              </w:drawing>
            </w:r>
          </w:p>
          <w:p w14:paraId="138B7851" w14:textId="77777777" w:rsidR="00924707" w:rsidRPr="004E52B5" w:rsidRDefault="00924707" w:rsidP="00DB1703">
            <w:pPr>
              <w:jc w:val="center"/>
              <w:rPr>
                <w:rFonts w:ascii="Arial" w:hAnsi="Arial" w:cs="Arial"/>
                <w:sz w:val="18"/>
                <w:szCs w:val="18"/>
              </w:rPr>
            </w:pPr>
          </w:p>
        </w:tc>
      </w:tr>
      <w:tr w:rsidR="00DB1703" w:rsidRPr="004E52B5" w14:paraId="095E47FC" w14:textId="77777777" w:rsidTr="00DB1703">
        <w:tc>
          <w:tcPr>
            <w:tcW w:w="9847" w:type="dxa"/>
          </w:tcPr>
          <w:p w14:paraId="7C74012E" w14:textId="77777777" w:rsidR="00DB1703" w:rsidRPr="004E52B5" w:rsidRDefault="00E00EF1" w:rsidP="00DB1703">
            <w:pPr>
              <w:jc w:val="right"/>
              <w:rPr>
                <w:rFonts w:ascii="Arial" w:hAnsi="Arial" w:cs="Arial"/>
                <w:sz w:val="18"/>
                <w:szCs w:val="18"/>
              </w:rPr>
            </w:pPr>
            <w:hyperlink r:id="rId155" w:history="1">
              <w:r w:rsidR="00DB1703" w:rsidRPr="00BD0579">
                <w:rPr>
                  <w:rStyle w:val="Hyperlink"/>
                  <w:rFonts w:ascii="Arial" w:hAnsi="Arial" w:cs="Arial"/>
                  <w:sz w:val="18"/>
                  <w:szCs w:val="18"/>
                </w:rPr>
                <w:t>Ackermann</w:t>
              </w:r>
              <w:r w:rsidR="00DB1703" w:rsidRPr="00BD0579">
                <w:rPr>
                  <w:rStyle w:val="Hyperlink"/>
                  <w:rFonts w:ascii="Arial" w:hAnsi="Arial" w:cs="Arial"/>
                  <w:i/>
                  <w:iCs/>
                  <w:sz w:val="18"/>
                  <w:szCs w:val="18"/>
                </w:rPr>
                <w:t xml:space="preserve"> ACIE</w:t>
              </w:r>
              <w:r w:rsidR="00DB1703" w:rsidRPr="00BD0579">
                <w:rPr>
                  <w:rStyle w:val="Hyperlink"/>
                  <w:rFonts w:ascii="Arial" w:hAnsi="Arial" w:cs="Arial"/>
                  <w:sz w:val="18"/>
                  <w:szCs w:val="18"/>
                </w:rPr>
                <w:t xml:space="preserve"> </w:t>
              </w:r>
              <w:r w:rsidR="00DB1703" w:rsidRPr="00BD0579">
                <w:rPr>
                  <w:rStyle w:val="Hyperlink"/>
                  <w:rFonts w:ascii="Arial" w:hAnsi="Arial" w:cs="Arial"/>
                  <w:b/>
                  <w:bCs/>
                  <w:sz w:val="18"/>
                  <w:szCs w:val="18"/>
                </w:rPr>
                <w:t>2009</w:t>
              </w:r>
              <w:r w:rsidR="00DB1703" w:rsidRPr="00BD0579">
                <w:rPr>
                  <w:rStyle w:val="Hyperlink"/>
                  <w:rFonts w:ascii="Arial" w:hAnsi="Arial" w:cs="Arial"/>
                  <w:sz w:val="18"/>
                  <w:szCs w:val="18"/>
                </w:rPr>
                <w:t xml:space="preserve">, </w:t>
              </w:r>
              <w:r w:rsidR="00DB1703" w:rsidRPr="00BD0579">
                <w:rPr>
                  <w:rStyle w:val="Hyperlink"/>
                  <w:rFonts w:ascii="Arial" w:hAnsi="Arial" w:cs="Arial"/>
                  <w:i/>
                  <w:sz w:val="18"/>
                  <w:szCs w:val="18"/>
                </w:rPr>
                <w:t>48</w:t>
              </w:r>
              <w:r w:rsidR="00DB1703" w:rsidRPr="00BD0579">
                <w:rPr>
                  <w:rStyle w:val="Hyperlink"/>
                  <w:rFonts w:ascii="Arial" w:hAnsi="Arial" w:cs="Arial"/>
                  <w:sz w:val="18"/>
                  <w:szCs w:val="18"/>
                </w:rPr>
                <w:t>, 9792</w:t>
              </w:r>
            </w:hyperlink>
          </w:p>
        </w:tc>
      </w:tr>
    </w:tbl>
    <w:p w14:paraId="00FC5535" w14:textId="77777777" w:rsidR="00DB1703" w:rsidRDefault="00DB1703" w:rsidP="00DB1703">
      <w:pPr>
        <w:jc w:val="both"/>
        <w:rPr>
          <w:rFonts w:ascii="Arial" w:hAnsi="Arial" w:cs="Arial"/>
          <w:sz w:val="20"/>
          <w:szCs w:val="20"/>
        </w:rPr>
      </w:pPr>
    </w:p>
    <w:tbl>
      <w:tblPr>
        <w:tblW w:w="0" w:type="auto"/>
        <w:tblLook w:val="04A0" w:firstRow="1" w:lastRow="0" w:firstColumn="1" w:lastColumn="0" w:noHBand="0" w:noVBand="1"/>
      </w:tblPr>
      <w:tblGrid>
        <w:gridCol w:w="9847"/>
      </w:tblGrid>
      <w:tr w:rsidR="005D1912" w:rsidRPr="004E52B5" w14:paraId="7F86B598" w14:textId="77777777" w:rsidTr="00900739">
        <w:tc>
          <w:tcPr>
            <w:tcW w:w="9847" w:type="dxa"/>
            <w:hideMark/>
          </w:tcPr>
          <w:p w14:paraId="6B5D90BE" w14:textId="54EAB2E2" w:rsidR="00215777" w:rsidRDefault="005D1912" w:rsidP="00BD71D4">
            <w:pPr>
              <w:pStyle w:val="NoteLevel2"/>
              <w:ind w:left="142" w:hanging="142"/>
              <w:rPr>
                <w:rFonts w:ascii="Arial" w:hAnsi="Arial" w:cs="Arial"/>
                <w:sz w:val="20"/>
                <w:szCs w:val="20"/>
              </w:rPr>
            </w:pPr>
            <w:r>
              <w:rPr>
                <w:rFonts w:ascii="Arial" w:hAnsi="Arial" w:cs="Arial"/>
                <w:sz w:val="20"/>
                <w:szCs w:val="20"/>
              </w:rPr>
              <w:t xml:space="preserve">- </w:t>
            </w:r>
            <w:r w:rsidR="00BD71D4">
              <w:rPr>
                <w:rFonts w:ascii="Arial" w:hAnsi="Arial" w:cs="Arial"/>
                <w:sz w:val="20"/>
                <w:szCs w:val="20"/>
              </w:rPr>
              <w:t>Altering</w:t>
            </w:r>
            <w:r>
              <w:rPr>
                <w:rFonts w:ascii="Arial" w:hAnsi="Arial" w:cs="Arial"/>
                <w:sz w:val="20"/>
                <w:szCs w:val="20"/>
              </w:rPr>
              <w:t xml:space="preserve"> the base</w:t>
            </w:r>
            <w:r w:rsidR="00BD71D4">
              <w:rPr>
                <w:rFonts w:ascii="Arial" w:hAnsi="Arial" w:cs="Arial"/>
                <w:sz w:val="20"/>
                <w:szCs w:val="20"/>
              </w:rPr>
              <w:t xml:space="preserve"> and the Pd source</w:t>
            </w:r>
            <w:r>
              <w:rPr>
                <w:rFonts w:ascii="Arial" w:hAnsi="Arial" w:cs="Arial"/>
                <w:sz w:val="20"/>
                <w:szCs w:val="20"/>
              </w:rPr>
              <w:t xml:space="preserve"> may allow for sele</w:t>
            </w:r>
            <w:r w:rsidR="00BD71D4">
              <w:rPr>
                <w:rFonts w:ascii="Arial" w:hAnsi="Arial" w:cs="Arial"/>
                <w:sz w:val="20"/>
                <w:szCs w:val="20"/>
              </w:rPr>
              <w:t>ctive</w:t>
            </w:r>
            <w:r>
              <w:rPr>
                <w:rFonts w:ascii="Arial" w:hAnsi="Arial" w:cs="Arial"/>
                <w:sz w:val="20"/>
                <w:szCs w:val="20"/>
              </w:rPr>
              <w:t xml:space="preserve"> C-H</w:t>
            </w:r>
            <w:r w:rsidR="00791C62">
              <w:rPr>
                <w:rFonts w:ascii="Arial" w:hAnsi="Arial" w:cs="Arial"/>
                <w:sz w:val="20"/>
                <w:szCs w:val="20"/>
              </w:rPr>
              <w:t xml:space="preserve"> bond activation by selective </w:t>
            </w:r>
            <w:r>
              <w:rPr>
                <w:rFonts w:ascii="Arial" w:hAnsi="Arial" w:cs="Arial"/>
                <w:sz w:val="20"/>
                <w:szCs w:val="20"/>
              </w:rPr>
              <w:t xml:space="preserve">deprotonation at a different site. </w:t>
            </w:r>
          </w:p>
        </w:tc>
      </w:tr>
      <w:tr w:rsidR="005D1912" w:rsidRPr="004E52B5" w14:paraId="632B8A16" w14:textId="77777777" w:rsidTr="00900739">
        <w:tc>
          <w:tcPr>
            <w:tcW w:w="9847" w:type="dxa"/>
            <w:hideMark/>
          </w:tcPr>
          <w:p w14:paraId="6DF1753D" w14:textId="77777777" w:rsidR="005D1912" w:rsidRPr="004E52B5" w:rsidRDefault="000A3577" w:rsidP="009017D0">
            <w:pPr>
              <w:spacing w:before="120" w:after="120"/>
              <w:jc w:val="center"/>
              <w:rPr>
                <w:rFonts w:ascii="Arial" w:hAnsi="Arial" w:cs="Arial"/>
                <w:sz w:val="20"/>
                <w:szCs w:val="20"/>
              </w:rPr>
            </w:pPr>
            <w:r>
              <w:rPr>
                <w:rFonts w:ascii="Arial" w:hAnsi="Arial" w:cs="Arial"/>
                <w:noProof/>
                <w:sz w:val="20"/>
                <w:szCs w:val="20"/>
              </w:rPr>
              <w:drawing>
                <wp:inline distT="0" distB="0" distL="0" distR="0" wp14:anchorId="1F7E1FA0" wp14:editId="449003A2">
                  <wp:extent cx="5503545" cy="1153795"/>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03545" cy="1153795"/>
                          </a:xfrm>
                          <a:prstGeom prst="rect">
                            <a:avLst/>
                          </a:prstGeom>
                          <a:noFill/>
                          <a:ln>
                            <a:noFill/>
                          </a:ln>
                        </pic:spPr>
                      </pic:pic>
                    </a:graphicData>
                  </a:graphic>
                </wp:inline>
              </w:drawing>
            </w:r>
          </w:p>
        </w:tc>
      </w:tr>
      <w:tr w:rsidR="005D1912" w:rsidRPr="004E52B5" w14:paraId="44A37E80" w14:textId="77777777" w:rsidTr="00900739">
        <w:tc>
          <w:tcPr>
            <w:tcW w:w="9847" w:type="dxa"/>
            <w:hideMark/>
          </w:tcPr>
          <w:p w14:paraId="185D619C" w14:textId="77777777" w:rsidR="00BD71D4" w:rsidRDefault="00BD71D4" w:rsidP="00E11755">
            <w:pPr>
              <w:jc w:val="right"/>
              <w:rPr>
                <w:rFonts w:ascii="Arial" w:hAnsi="Arial" w:cs="Arial"/>
                <w:sz w:val="18"/>
                <w:szCs w:val="18"/>
              </w:rPr>
            </w:pPr>
          </w:p>
          <w:p w14:paraId="51765B90" w14:textId="77777777" w:rsidR="005D1912" w:rsidRPr="004E52B5" w:rsidRDefault="00E00EF1" w:rsidP="00E11755">
            <w:pPr>
              <w:jc w:val="right"/>
              <w:rPr>
                <w:rFonts w:ascii="Arial" w:hAnsi="Arial" w:cs="Arial"/>
                <w:sz w:val="18"/>
                <w:szCs w:val="18"/>
              </w:rPr>
            </w:pPr>
            <w:hyperlink r:id="rId157" w:history="1">
              <w:r w:rsidR="005D1912" w:rsidRPr="00867C50">
                <w:rPr>
                  <w:rStyle w:val="Hyperlink"/>
                  <w:rFonts w:ascii="Arial" w:hAnsi="Arial" w:cs="Arial"/>
                  <w:sz w:val="18"/>
                  <w:szCs w:val="18"/>
                </w:rPr>
                <w:t xml:space="preserve">Fagnou </w:t>
              </w:r>
              <w:r w:rsidR="005D1912" w:rsidRPr="00867C50">
                <w:rPr>
                  <w:rStyle w:val="Hyperlink"/>
                  <w:rFonts w:ascii="Arial" w:hAnsi="Arial" w:cs="Arial"/>
                  <w:i/>
                  <w:iCs/>
                  <w:sz w:val="18"/>
                  <w:szCs w:val="18"/>
                </w:rPr>
                <w:t>JACS</w:t>
              </w:r>
              <w:r w:rsidR="005D1912" w:rsidRPr="00867C50">
                <w:rPr>
                  <w:rStyle w:val="Hyperlink"/>
                  <w:rFonts w:ascii="Arial" w:hAnsi="Arial" w:cs="Arial"/>
                  <w:sz w:val="18"/>
                  <w:szCs w:val="18"/>
                </w:rPr>
                <w:t xml:space="preserve"> </w:t>
              </w:r>
              <w:r w:rsidR="005D1912" w:rsidRPr="00867C50">
                <w:rPr>
                  <w:rStyle w:val="Hyperlink"/>
                  <w:rFonts w:ascii="Arial" w:hAnsi="Arial" w:cs="Arial"/>
                  <w:b/>
                  <w:bCs/>
                  <w:sz w:val="18"/>
                  <w:szCs w:val="18"/>
                </w:rPr>
                <w:t>2008</w:t>
              </w:r>
              <w:r w:rsidR="005D1912" w:rsidRPr="00867C50">
                <w:rPr>
                  <w:rStyle w:val="Hyperlink"/>
                  <w:rFonts w:ascii="Arial" w:hAnsi="Arial" w:cs="Arial"/>
                  <w:sz w:val="18"/>
                  <w:szCs w:val="18"/>
                </w:rPr>
                <w:t xml:space="preserve">, </w:t>
              </w:r>
              <w:r w:rsidR="005D1912" w:rsidRPr="00867C50">
                <w:rPr>
                  <w:rStyle w:val="Hyperlink"/>
                  <w:rFonts w:ascii="Arial" w:hAnsi="Arial" w:cs="Arial"/>
                  <w:i/>
                  <w:iCs/>
                  <w:sz w:val="18"/>
                  <w:szCs w:val="18"/>
                </w:rPr>
                <w:t>130</w:t>
              </w:r>
              <w:r w:rsidR="005D1912" w:rsidRPr="00867C50">
                <w:rPr>
                  <w:rStyle w:val="Hyperlink"/>
                  <w:rFonts w:ascii="Arial" w:hAnsi="Arial" w:cs="Arial"/>
                  <w:sz w:val="18"/>
                  <w:szCs w:val="18"/>
                </w:rPr>
                <w:t>, 3266</w:t>
              </w:r>
            </w:hyperlink>
            <w:r w:rsidR="005D1912" w:rsidRPr="004E52B5">
              <w:rPr>
                <w:rFonts w:ascii="Arial" w:hAnsi="Arial" w:cs="Arial"/>
                <w:sz w:val="18"/>
                <w:szCs w:val="18"/>
              </w:rPr>
              <w:t xml:space="preserve"> &amp; </w:t>
            </w:r>
            <w:hyperlink r:id="rId158" w:history="1">
              <w:r w:rsidR="005D1912" w:rsidRPr="006930DE">
                <w:rPr>
                  <w:rStyle w:val="Hyperlink"/>
                  <w:rFonts w:ascii="Arial" w:hAnsi="Arial" w:cs="Arial"/>
                  <w:i/>
                  <w:sz w:val="18"/>
                  <w:szCs w:val="18"/>
                </w:rPr>
                <w:t>Tetrahedron</w:t>
              </w:r>
              <w:r w:rsidR="005D1912" w:rsidRPr="00711CB7">
                <w:rPr>
                  <w:rStyle w:val="Hyperlink"/>
                  <w:rFonts w:ascii="Arial" w:hAnsi="Arial" w:cs="Arial"/>
                  <w:sz w:val="18"/>
                  <w:szCs w:val="18"/>
                </w:rPr>
                <w:t xml:space="preserve"> </w:t>
              </w:r>
              <w:r w:rsidR="005D1912" w:rsidRPr="006930DE">
                <w:rPr>
                  <w:rStyle w:val="Hyperlink"/>
                  <w:rFonts w:ascii="Arial" w:hAnsi="Arial" w:cs="Arial"/>
                  <w:b/>
                  <w:sz w:val="18"/>
                  <w:szCs w:val="18"/>
                </w:rPr>
                <w:t>2009</w:t>
              </w:r>
              <w:r w:rsidR="005D1912" w:rsidRPr="00711CB7">
                <w:rPr>
                  <w:rStyle w:val="Hyperlink"/>
                  <w:rFonts w:ascii="Arial" w:hAnsi="Arial" w:cs="Arial"/>
                  <w:sz w:val="18"/>
                  <w:szCs w:val="18"/>
                </w:rPr>
                <w:t xml:space="preserve">, </w:t>
              </w:r>
              <w:r w:rsidR="005D1912" w:rsidRPr="006930DE">
                <w:rPr>
                  <w:rStyle w:val="Hyperlink"/>
                  <w:rFonts w:ascii="Arial" w:hAnsi="Arial" w:cs="Arial"/>
                  <w:i/>
                  <w:sz w:val="18"/>
                  <w:szCs w:val="18"/>
                </w:rPr>
                <w:t>65</w:t>
              </w:r>
              <w:r w:rsidR="005D1912" w:rsidRPr="00711CB7">
                <w:rPr>
                  <w:rStyle w:val="Hyperlink"/>
                  <w:rFonts w:ascii="Arial" w:hAnsi="Arial" w:cs="Arial"/>
                  <w:sz w:val="18"/>
                  <w:szCs w:val="18"/>
                </w:rPr>
                <w:t>, 3155</w:t>
              </w:r>
            </w:hyperlink>
          </w:p>
        </w:tc>
      </w:tr>
    </w:tbl>
    <w:p w14:paraId="1DA7C904" w14:textId="77777777" w:rsidR="00AE3677" w:rsidRDefault="00981DB9" w:rsidP="00AE3677">
      <w:pPr>
        <w:numPr>
          <w:ilvl w:val="1"/>
          <w:numId w:val="3"/>
        </w:numPr>
        <w:jc w:val="both"/>
        <w:rPr>
          <w:rFonts w:ascii="Arial" w:hAnsi="Arial" w:cs="Arial"/>
          <w:sz w:val="20"/>
          <w:szCs w:val="20"/>
        </w:rPr>
      </w:pPr>
      <w:r>
        <w:rPr>
          <w:rFonts w:ascii="Arial" w:hAnsi="Arial" w:cs="Arial"/>
          <w:sz w:val="20"/>
          <w:szCs w:val="20"/>
        </w:rPr>
        <w:t>Chemoselective alkane functionalization</w:t>
      </w:r>
    </w:p>
    <w:p w14:paraId="48D7512E" w14:textId="77777777" w:rsidR="00BD71D4" w:rsidRPr="00870DE3" w:rsidRDefault="00BD71D4" w:rsidP="00BD71D4">
      <w:pPr>
        <w:ind w:left="792"/>
        <w:jc w:val="both"/>
        <w:rPr>
          <w:rFonts w:ascii="Arial" w:hAnsi="Arial" w:cs="Arial"/>
          <w:sz w:val="20"/>
          <w:szCs w:val="20"/>
        </w:rPr>
      </w:pPr>
    </w:p>
    <w:tbl>
      <w:tblPr>
        <w:tblW w:w="0" w:type="auto"/>
        <w:tblLook w:val="04A0" w:firstRow="1" w:lastRow="0" w:firstColumn="1" w:lastColumn="0" w:noHBand="0" w:noVBand="1"/>
      </w:tblPr>
      <w:tblGrid>
        <w:gridCol w:w="9847"/>
      </w:tblGrid>
      <w:tr w:rsidR="00AE3677" w:rsidRPr="004E52B5" w14:paraId="763273D5" w14:textId="77777777" w:rsidTr="00AE3677">
        <w:tc>
          <w:tcPr>
            <w:tcW w:w="9847" w:type="dxa"/>
            <w:hideMark/>
          </w:tcPr>
          <w:p w14:paraId="06699983" w14:textId="77777777" w:rsidR="00AE3677" w:rsidRDefault="00F91E40" w:rsidP="00BD71D4">
            <w:pPr>
              <w:pStyle w:val="NoteLevel2"/>
              <w:rPr>
                <w:rFonts w:ascii="Arial" w:hAnsi="Arial" w:cs="Arial"/>
                <w:sz w:val="20"/>
                <w:szCs w:val="20"/>
              </w:rPr>
            </w:pPr>
            <w:r>
              <w:rPr>
                <w:rFonts w:ascii="Arial" w:hAnsi="Arial" w:cs="Arial"/>
                <w:sz w:val="20"/>
                <w:szCs w:val="20"/>
              </w:rPr>
              <w:t xml:space="preserve">- </w:t>
            </w:r>
            <w:r w:rsidR="00AE3677">
              <w:rPr>
                <w:rFonts w:ascii="Arial" w:hAnsi="Arial" w:cs="Arial"/>
                <w:sz w:val="20"/>
                <w:szCs w:val="20"/>
              </w:rPr>
              <w:t xml:space="preserve">Depending on </w:t>
            </w:r>
            <w:r w:rsidR="00BD71D4">
              <w:rPr>
                <w:rFonts w:ascii="Arial" w:hAnsi="Arial" w:cs="Arial"/>
                <w:sz w:val="20"/>
                <w:szCs w:val="20"/>
              </w:rPr>
              <w:t>ligand</w:t>
            </w:r>
            <w:r w:rsidR="00AE3677">
              <w:rPr>
                <w:rFonts w:ascii="Arial" w:hAnsi="Arial" w:cs="Arial"/>
                <w:sz w:val="20"/>
                <w:szCs w:val="20"/>
              </w:rPr>
              <w:t xml:space="preserve"> choice, </w:t>
            </w:r>
            <w:r w:rsidR="00BD71D4">
              <w:rPr>
                <w:rFonts w:ascii="Arial" w:hAnsi="Arial" w:cs="Arial"/>
                <w:sz w:val="20"/>
                <w:szCs w:val="20"/>
              </w:rPr>
              <w:t>aziridination</w:t>
            </w:r>
            <w:r w:rsidR="00AE3677">
              <w:rPr>
                <w:rFonts w:ascii="Arial" w:hAnsi="Arial" w:cs="Arial"/>
                <w:sz w:val="20"/>
                <w:szCs w:val="20"/>
              </w:rPr>
              <w:t xml:space="preserve"> or allylic C-H oxidation can</w:t>
            </w:r>
            <w:r w:rsidR="00BD71D4">
              <w:rPr>
                <w:rFonts w:ascii="Arial" w:hAnsi="Arial" w:cs="Arial"/>
                <w:sz w:val="20"/>
                <w:szCs w:val="20"/>
              </w:rPr>
              <w:t xml:space="preserve"> take place. Typically, c</w:t>
            </w:r>
            <w:r w:rsidR="00AE3677">
              <w:rPr>
                <w:rFonts w:ascii="Arial" w:hAnsi="Arial" w:cs="Arial"/>
                <w:sz w:val="20"/>
                <w:szCs w:val="20"/>
              </w:rPr>
              <w:t xml:space="preserve">arboxylate ligands tend to </w:t>
            </w:r>
            <w:r w:rsidR="00BD71D4">
              <w:rPr>
                <w:rFonts w:ascii="Arial" w:hAnsi="Arial" w:cs="Arial"/>
                <w:sz w:val="20"/>
                <w:szCs w:val="20"/>
              </w:rPr>
              <w:t>furnish</w:t>
            </w:r>
            <w:r w:rsidR="00AE3677">
              <w:rPr>
                <w:rFonts w:ascii="Arial" w:hAnsi="Arial" w:cs="Arial"/>
                <w:sz w:val="20"/>
                <w:szCs w:val="20"/>
              </w:rPr>
              <w:t xml:space="preserve"> aziridine adducts</w:t>
            </w:r>
            <w:r w:rsidR="00BD71D4">
              <w:rPr>
                <w:rFonts w:ascii="Arial" w:hAnsi="Arial" w:cs="Arial"/>
                <w:sz w:val="20"/>
                <w:szCs w:val="20"/>
              </w:rPr>
              <w:t>,</w:t>
            </w:r>
            <w:r w:rsidR="00AE3677">
              <w:rPr>
                <w:rFonts w:ascii="Arial" w:hAnsi="Arial" w:cs="Arial"/>
                <w:sz w:val="20"/>
                <w:szCs w:val="20"/>
              </w:rPr>
              <w:t xml:space="preserve"> and carboximidates give allylic C-H oxidation</w:t>
            </w:r>
            <w:r w:rsidR="00BD71D4">
              <w:rPr>
                <w:rFonts w:ascii="Arial" w:hAnsi="Arial" w:cs="Arial"/>
                <w:sz w:val="20"/>
                <w:szCs w:val="20"/>
              </w:rPr>
              <w:t xml:space="preserve"> products</w:t>
            </w:r>
            <w:r w:rsidR="00AE3677">
              <w:rPr>
                <w:rFonts w:ascii="Arial" w:hAnsi="Arial" w:cs="Arial"/>
                <w:sz w:val="20"/>
                <w:szCs w:val="20"/>
              </w:rPr>
              <w:t>.</w:t>
            </w:r>
          </w:p>
          <w:p w14:paraId="07522A6E" w14:textId="77777777" w:rsidR="00215777" w:rsidRDefault="00215777" w:rsidP="00BD71D4">
            <w:pPr>
              <w:pStyle w:val="NoteLevel2"/>
              <w:rPr>
                <w:rFonts w:ascii="Arial" w:hAnsi="Arial" w:cs="Arial"/>
                <w:sz w:val="20"/>
                <w:szCs w:val="20"/>
              </w:rPr>
            </w:pPr>
          </w:p>
        </w:tc>
      </w:tr>
      <w:tr w:rsidR="00AE3677" w:rsidRPr="004E52B5" w14:paraId="7C8C8A76" w14:textId="77777777" w:rsidTr="00AE3677">
        <w:tc>
          <w:tcPr>
            <w:tcW w:w="9847" w:type="dxa"/>
            <w:hideMark/>
          </w:tcPr>
          <w:p w14:paraId="0892A33A" w14:textId="77777777" w:rsidR="00AE3677" w:rsidRPr="004E52B5" w:rsidRDefault="000A3577">
            <w:pPr>
              <w:spacing w:before="120" w:after="120"/>
              <w:jc w:val="center"/>
              <w:rPr>
                <w:rFonts w:ascii="Arial" w:hAnsi="Arial" w:cs="Arial"/>
                <w:sz w:val="20"/>
                <w:szCs w:val="20"/>
              </w:rPr>
            </w:pPr>
            <w:r>
              <w:rPr>
                <w:rFonts w:ascii="Arial" w:hAnsi="Arial" w:cs="Arial"/>
                <w:noProof/>
                <w:sz w:val="20"/>
                <w:szCs w:val="20"/>
              </w:rPr>
              <w:drawing>
                <wp:inline distT="0" distB="0" distL="0" distR="0" wp14:anchorId="63E834C4" wp14:editId="5E3D3804">
                  <wp:extent cx="4614545" cy="1136650"/>
                  <wp:effectExtent l="0" t="0" r="8255"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614545" cy="1136650"/>
                          </a:xfrm>
                          <a:prstGeom prst="rect">
                            <a:avLst/>
                          </a:prstGeom>
                          <a:noFill/>
                          <a:ln>
                            <a:noFill/>
                          </a:ln>
                        </pic:spPr>
                      </pic:pic>
                    </a:graphicData>
                  </a:graphic>
                </wp:inline>
              </w:drawing>
            </w:r>
          </w:p>
        </w:tc>
      </w:tr>
      <w:tr w:rsidR="00AE3677" w:rsidRPr="004E52B5" w14:paraId="01CEBAE1" w14:textId="77777777" w:rsidTr="00AE3677">
        <w:tc>
          <w:tcPr>
            <w:tcW w:w="9847" w:type="dxa"/>
            <w:hideMark/>
          </w:tcPr>
          <w:p w14:paraId="36A8B905" w14:textId="77777777" w:rsidR="00AE3677" w:rsidRPr="004E52B5" w:rsidRDefault="00E00EF1">
            <w:pPr>
              <w:jc w:val="right"/>
              <w:rPr>
                <w:rFonts w:ascii="Arial" w:hAnsi="Arial" w:cs="Arial"/>
                <w:sz w:val="18"/>
                <w:szCs w:val="18"/>
              </w:rPr>
            </w:pPr>
            <w:hyperlink r:id="rId160" w:history="1">
              <w:r w:rsidR="00AE3677" w:rsidRPr="00711CB7">
                <w:rPr>
                  <w:rStyle w:val="Hyperlink"/>
                  <w:rFonts w:ascii="Arial" w:hAnsi="Arial" w:cs="Arial"/>
                  <w:sz w:val="18"/>
                  <w:szCs w:val="18"/>
                </w:rPr>
                <w:t xml:space="preserve">Hayes </w:t>
              </w:r>
              <w:r w:rsidR="00AE3677" w:rsidRPr="00711CB7">
                <w:rPr>
                  <w:rStyle w:val="Hyperlink"/>
                  <w:rFonts w:ascii="Arial" w:hAnsi="Arial" w:cs="Arial"/>
                  <w:i/>
                  <w:iCs/>
                  <w:sz w:val="18"/>
                  <w:szCs w:val="18"/>
                </w:rPr>
                <w:t>Chem. Comm.</w:t>
              </w:r>
              <w:r w:rsidR="00AE3677" w:rsidRPr="00711CB7">
                <w:rPr>
                  <w:rStyle w:val="Hyperlink"/>
                  <w:rFonts w:ascii="Arial" w:hAnsi="Arial" w:cs="Arial"/>
                  <w:sz w:val="18"/>
                  <w:szCs w:val="18"/>
                </w:rPr>
                <w:t xml:space="preserve"> </w:t>
              </w:r>
              <w:r w:rsidR="00AE3677" w:rsidRPr="00711CB7">
                <w:rPr>
                  <w:rStyle w:val="Hyperlink"/>
                  <w:rFonts w:ascii="Arial" w:hAnsi="Arial" w:cs="Arial"/>
                  <w:b/>
                  <w:bCs/>
                  <w:sz w:val="18"/>
                  <w:szCs w:val="18"/>
                </w:rPr>
                <w:t>2006</w:t>
              </w:r>
              <w:r w:rsidR="00AE3677" w:rsidRPr="00711CB7">
                <w:rPr>
                  <w:rStyle w:val="Hyperlink"/>
                  <w:rFonts w:ascii="Arial" w:hAnsi="Arial" w:cs="Arial"/>
                  <w:sz w:val="18"/>
                  <w:szCs w:val="18"/>
                </w:rPr>
                <w:t xml:space="preserve">, </w:t>
              </w:r>
              <w:r w:rsidR="00AE3677" w:rsidRPr="00711CB7">
                <w:rPr>
                  <w:rStyle w:val="Hyperlink"/>
                  <w:rFonts w:ascii="Arial" w:hAnsi="Arial" w:cs="Arial"/>
                  <w:iCs/>
                  <w:sz w:val="18"/>
                  <w:szCs w:val="18"/>
                </w:rPr>
                <w:t>4501</w:t>
              </w:r>
            </w:hyperlink>
          </w:p>
        </w:tc>
      </w:tr>
    </w:tbl>
    <w:p w14:paraId="54892C63" w14:textId="77777777" w:rsidR="00A30A29" w:rsidRDefault="00A30A29" w:rsidP="00255D6C">
      <w:pPr>
        <w:rPr>
          <w:rFonts w:ascii="Arial" w:hAnsi="Arial" w:cs="Arial"/>
          <w:sz w:val="20"/>
          <w:szCs w:val="20"/>
        </w:rPr>
      </w:pPr>
    </w:p>
    <w:p w14:paraId="2E81A3A6" w14:textId="77777777" w:rsidR="00BD71D4" w:rsidRDefault="00BD71D4" w:rsidP="00255D6C">
      <w:pPr>
        <w:rPr>
          <w:rFonts w:ascii="Arial" w:hAnsi="Arial" w:cs="Arial"/>
          <w:sz w:val="20"/>
          <w:szCs w:val="20"/>
        </w:rPr>
      </w:pPr>
      <w:r>
        <w:rPr>
          <w:rFonts w:ascii="Arial" w:hAnsi="Arial" w:cs="Arial"/>
          <w:sz w:val="20"/>
          <w:szCs w:val="20"/>
        </w:rPr>
        <w:t>In the example below, two protons show equivalent acidity, and catalyst choice generates different products:</w:t>
      </w:r>
    </w:p>
    <w:p w14:paraId="3E6FE65B" w14:textId="77777777" w:rsidR="00BD71D4" w:rsidRDefault="00BD71D4" w:rsidP="00255D6C">
      <w:pPr>
        <w:rPr>
          <w:rFonts w:ascii="Arial" w:hAnsi="Arial" w:cs="Arial"/>
          <w:sz w:val="20"/>
          <w:szCs w:val="20"/>
        </w:rPr>
      </w:pPr>
    </w:p>
    <w:tbl>
      <w:tblPr>
        <w:tblW w:w="0" w:type="auto"/>
        <w:tblLook w:val="04A0" w:firstRow="1" w:lastRow="0" w:firstColumn="1" w:lastColumn="0" w:noHBand="0" w:noVBand="1"/>
      </w:tblPr>
      <w:tblGrid>
        <w:gridCol w:w="9847"/>
      </w:tblGrid>
      <w:tr w:rsidR="00022C36" w:rsidRPr="004E52B5" w14:paraId="2553BC20" w14:textId="77777777" w:rsidTr="00900739">
        <w:tc>
          <w:tcPr>
            <w:tcW w:w="9847" w:type="dxa"/>
            <w:hideMark/>
          </w:tcPr>
          <w:p w14:paraId="65E4FCBC" w14:textId="77777777" w:rsidR="00022C36" w:rsidRDefault="00022C36" w:rsidP="00BD71D4">
            <w:pPr>
              <w:pStyle w:val="NoteLevel2"/>
              <w:ind w:left="142" w:hanging="142"/>
              <w:rPr>
                <w:rFonts w:ascii="Arial" w:hAnsi="Arial" w:cs="Arial"/>
                <w:sz w:val="20"/>
                <w:szCs w:val="20"/>
              </w:rPr>
            </w:pPr>
            <w:r>
              <w:rPr>
                <w:rFonts w:ascii="Arial" w:hAnsi="Arial" w:cs="Arial"/>
                <w:sz w:val="20"/>
                <w:szCs w:val="20"/>
              </w:rPr>
              <w:t>- N-arylation is favored for Cu</w:t>
            </w:r>
            <w:r w:rsidR="00BD71D4">
              <w:rPr>
                <w:rFonts w:ascii="Arial" w:hAnsi="Arial" w:cs="Arial"/>
                <w:sz w:val="20"/>
                <w:szCs w:val="20"/>
              </w:rPr>
              <w:t xml:space="preserve"> as the M-N complex is significantly lower in energy (14 kcal/mol) than the corresponding M-C complex.</w:t>
            </w:r>
          </w:p>
          <w:p w14:paraId="0E362F2F" w14:textId="77777777" w:rsidR="00022C36" w:rsidRDefault="00022C36" w:rsidP="00BD71D4">
            <w:pPr>
              <w:pStyle w:val="NoteLevel2"/>
              <w:ind w:left="142" w:hanging="142"/>
              <w:rPr>
                <w:rFonts w:ascii="Arial" w:hAnsi="Arial" w:cs="Arial"/>
                <w:sz w:val="20"/>
                <w:szCs w:val="20"/>
              </w:rPr>
            </w:pPr>
            <w:r>
              <w:rPr>
                <w:rFonts w:ascii="Arial" w:hAnsi="Arial" w:cs="Arial"/>
                <w:sz w:val="20"/>
                <w:szCs w:val="20"/>
              </w:rPr>
              <w:t xml:space="preserve">- C-arylation is favored for Pd </w:t>
            </w:r>
            <w:r w:rsidR="00BD71D4">
              <w:rPr>
                <w:rFonts w:ascii="Arial" w:hAnsi="Arial" w:cs="Arial"/>
                <w:sz w:val="20"/>
                <w:szCs w:val="20"/>
              </w:rPr>
              <w:t xml:space="preserve">as equilibrium takes place </w:t>
            </w:r>
            <w:r>
              <w:rPr>
                <w:rFonts w:ascii="Arial" w:hAnsi="Arial" w:cs="Arial"/>
                <w:sz w:val="20"/>
                <w:szCs w:val="20"/>
              </w:rPr>
              <w:t>between the M-C and M-N complexes. The outcome then follows</w:t>
            </w:r>
            <w:r w:rsidR="00BD71D4">
              <w:rPr>
                <w:rFonts w:ascii="Arial" w:hAnsi="Arial" w:cs="Arial"/>
                <w:sz w:val="20"/>
                <w:szCs w:val="20"/>
              </w:rPr>
              <w:t xml:space="preserve"> the Curtin-Hammett situation – reductive</w:t>
            </w:r>
            <w:r>
              <w:rPr>
                <w:rFonts w:ascii="Arial" w:hAnsi="Arial" w:cs="Arial"/>
                <w:sz w:val="20"/>
                <w:szCs w:val="20"/>
              </w:rPr>
              <w:t xml:space="preserve"> e</w:t>
            </w:r>
            <w:r w:rsidR="00BD71D4">
              <w:rPr>
                <w:rFonts w:ascii="Arial" w:hAnsi="Arial" w:cs="Arial"/>
                <w:sz w:val="20"/>
                <w:szCs w:val="20"/>
              </w:rPr>
              <w:t>limination</w:t>
            </w:r>
            <w:r>
              <w:rPr>
                <w:rFonts w:ascii="Arial" w:hAnsi="Arial" w:cs="Arial"/>
                <w:sz w:val="20"/>
                <w:szCs w:val="20"/>
              </w:rPr>
              <w:t xml:space="preserve"> from M-C complex is lower in energy by 2.4 kcal/mol.</w:t>
            </w:r>
          </w:p>
          <w:p w14:paraId="1CC0A3AC" w14:textId="77777777" w:rsidR="00215777" w:rsidRDefault="00215777" w:rsidP="00BD71D4">
            <w:pPr>
              <w:pStyle w:val="NoteLevel2"/>
              <w:ind w:left="142" w:hanging="142"/>
              <w:rPr>
                <w:rFonts w:ascii="Arial" w:hAnsi="Arial" w:cs="Arial"/>
                <w:sz w:val="20"/>
                <w:szCs w:val="20"/>
              </w:rPr>
            </w:pPr>
          </w:p>
        </w:tc>
      </w:tr>
      <w:tr w:rsidR="00022C36" w:rsidRPr="004E52B5" w14:paraId="72B5BDBA" w14:textId="77777777" w:rsidTr="00900739">
        <w:tc>
          <w:tcPr>
            <w:tcW w:w="9847" w:type="dxa"/>
            <w:hideMark/>
          </w:tcPr>
          <w:p w14:paraId="1864EBC6" w14:textId="77777777" w:rsidR="00022C36" w:rsidRPr="004E52B5" w:rsidRDefault="000A3577" w:rsidP="00900739">
            <w:pPr>
              <w:spacing w:before="120" w:after="120"/>
              <w:jc w:val="center"/>
              <w:rPr>
                <w:rFonts w:ascii="Arial" w:hAnsi="Arial" w:cs="Arial"/>
                <w:sz w:val="20"/>
                <w:szCs w:val="20"/>
              </w:rPr>
            </w:pPr>
            <w:r>
              <w:rPr>
                <w:rFonts w:ascii="Arial" w:hAnsi="Arial" w:cs="Arial"/>
                <w:noProof/>
                <w:sz w:val="20"/>
                <w:szCs w:val="20"/>
              </w:rPr>
              <w:drawing>
                <wp:inline distT="0" distB="0" distL="0" distR="0" wp14:anchorId="6D9AD21C" wp14:editId="677B6226">
                  <wp:extent cx="6101715" cy="182054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01715" cy="1820545"/>
                          </a:xfrm>
                          <a:prstGeom prst="rect">
                            <a:avLst/>
                          </a:prstGeom>
                          <a:noFill/>
                          <a:ln>
                            <a:noFill/>
                          </a:ln>
                        </pic:spPr>
                      </pic:pic>
                    </a:graphicData>
                  </a:graphic>
                </wp:inline>
              </w:drawing>
            </w:r>
          </w:p>
        </w:tc>
      </w:tr>
      <w:tr w:rsidR="00022C36" w:rsidRPr="004E52B5" w14:paraId="4B381B97" w14:textId="77777777" w:rsidTr="00900739">
        <w:tc>
          <w:tcPr>
            <w:tcW w:w="9847" w:type="dxa"/>
            <w:hideMark/>
          </w:tcPr>
          <w:p w14:paraId="413C8E9E" w14:textId="77777777" w:rsidR="00022C36" w:rsidRPr="004E52B5" w:rsidRDefault="00E00EF1" w:rsidP="00900739">
            <w:pPr>
              <w:jc w:val="right"/>
              <w:rPr>
                <w:rFonts w:ascii="Arial" w:hAnsi="Arial" w:cs="Arial"/>
                <w:sz w:val="18"/>
                <w:szCs w:val="18"/>
              </w:rPr>
            </w:pPr>
            <w:hyperlink r:id="rId162" w:history="1">
              <w:r w:rsidR="00022C36" w:rsidRPr="001E6E9D">
                <w:rPr>
                  <w:rStyle w:val="Hyperlink"/>
                  <w:rFonts w:ascii="Arial" w:hAnsi="Arial" w:cs="Arial"/>
                  <w:sz w:val="18"/>
                  <w:szCs w:val="18"/>
                </w:rPr>
                <w:t xml:space="preserve">Buchwald </w:t>
              </w:r>
              <w:r w:rsidR="00022C36" w:rsidRPr="001E6E9D">
                <w:rPr>
                  <w:rStyle w:val="Hyperlink"/>
                  <w:rFonts w:ascii="Arial" w:hAnsi="Arial" w:cs="Arial"/>
                  <w:i/>
                  <w:iCs/>
                  <w:sz w:val="18"/>
                  <w:szCs w:val="18"/>
                </w:rPr>
                <w:t>JACS</w:t>
              </w:r>
              <w:r w:rsidR="00022C36" w:rsidRPr="001E6E9D">
                <w:rPr>
                  <w:rStyle w:val="Hyperlink"/>
                  <w:rFonts w:ascii="Arial" w:hAnsi="Arial" w:cs="Arial"/>
                  <w:sz w:val="18"/>
                  <w:szCs w:val="18"/>
                </w:rPr>
                <w:t xml:space="preserve"> </w:t>
              </w:r>
              <w:r w:rsidR="00022C36" w:rsidRPr="001E6E9D">
                <w:rPr>
                  <w:rStyle w:val="Hyperlink"/>
                  <w:rFonts w:ascii="Arial" w:hAnsi="Arial" w:cs="Arial"/>
                  <w:b/>
                  <w:bCs/>
                  <w:sz w:val="18"/>
                  <w:szCs w:val="18"/>
                </w:rPr>
                <w:t>2008</w:t>
              </w:r>
              <w:r w:rsidR="00022C36" w:rsidRPr="001E6E9D">
                <w:rPr>
                  <w:rStyle w:val="Hyperlink"/>
                  <w:rFonts w:ascii="Arial" w:hAnsi="Arial" w:cs="Arial"/>
                  <w:sz w:val="18"/>
                  <w:szCs w:val="18"/>
                </w:rPr>
                <w:t xml:space="preserve">, </w:t>
              </w:r>
              <w:r w:rsidR="00022C36" w:rsidRPr="001E6E9D">
                <w:rPr>
                  <w:rStyle w:val="Hyperlink"/>
                  <w:rFonts w:ascii="Arial" w:hAnsi="Arial" w:cs="Arial"/>
                  <w:i/>
                  <w:iCs/>
                  <w:sz w:val="18"/>
                  <w:szCs w:val="18"/>
                </w:rPr>
                <w:t>130</w:t>
              </w:r>
              <w:r w:rsidR="00022C36" w:rsidRPr="001E6E9D">
                <w:rPr>
                  <w:rStyle w:val="Hyperlink"/>
                  <w:rFonts w:ascii="Arial" w:hAnsi="Arial" w:cs="Arial"/>
                  <w:sz w:val="18"/>
                  <w:szCs w:val="18"/>
                </w:rPr>
                <w:t>, 9613</w:t>
              </w:r>
            </w:hyperlink>
          </w:p>
        </w:tc>
      </w:tr>
    </w:tbl>
    <w:p w14:paraId="428741AD" w14:textId="77777777" w:rsidR="00022C36" w:rsidRDefault="00022C36" w:rsidP="00255D6C">
      <w:pPr>
        <w:rPr>
          <w:rFonts w:ascii="Arial" w:hAnsi="Arial" w:cs="Arial"/>
          <w:sz w:val="20"/>
          <w:szCs w:val="20"/>
        </w:rPr>
      </w:pPr>
    </w:p>
    <w:tbl>
      <w:tblPr>
        <w:tblW w:w="0" w:type="auto"/>
        <w:tblLook w:val="04A0" w:firstRow="1" w:lastRow="0" w:firstColumn="1" w:lastColumn="0" w:noHBand="0" w:noVBand="1"/>
      </w:tblPr>
      <w:tblGrid>
        <w:gridCol w:w="9847"/>
      </w:tblGrid>
      <w:tr w:rsidR="002C1AF3" w:rsidRPr="004E52B5" w14:paraId="51D59154" w14:textId="77777777" w:rsidTr="002F2AA4">
        <w:tc>
          <w:tcPr>
            <w:tcW w:w="9847" w:type="dxa"/>
          </w:tcPr>
          <w:p w14:paraId="59EF712C" w14:textId="65F6382B" w:rsidR="00215777" w:rsidRPr="004E52B5" w:rsidRDefault="002C1AF3" w:rsidP="002E1476">
            <w:pPr>
              <w:spacing w:before="120" w:after="120"/>
              <w:rPr>
                <w:rFonts w:ascii="Arial" w:hAnsi="Arial" w:cs="Arial"/>
                <w:sz w:val="20"/>
                <w:szCs w:val="20"/>
              </w:rPr>
            </w:pPr>
            <w:r w:rsidRPr="004E52B5">
              <w:rPr>
                <w:rFonts w:ascii="Arial" w:hAnsi="Arial" w:cs="Arial"/>
                <w:sz w:val="20"/>
                <w:szCs w:val="20"/>
              </w:rPr>
              <w:t xml:space="preserve">Hartwig described the catalytic generation of palladium enolate, which undergoes reductive elimination to give the </w:t>
            </w:r>
            <w:r w:rsidRPr="004E52B5">
              <w:rPr>
                <w:rFonts w:ascii="Arial" w:hAnsi="Arial" w:cs="Arial"/>
                <w:i/>
                <w:sz w:val="20"/>
                <w:szCs w:val="20"/>
              </w:rPr>
              <w:t>α</w:t>
            </w:r>
            <w:r w:rsidRPr="004E52B5">
              <w:rPr>
                <w:rFonts w:ascii="Arial" w:hAnsi="Arial" w:cs="Arial"/>
                <w:sz w:val="20"/>
                <w:szCs w:val="20"/>
              </w:rPr>
              <w:t>-arylated product (top).</w:t>
            </w:r>
            <w:r w:rsidRPr="004E52B5">
              <w:rPr>
                <w:rFonts w:ascii="Arial" w:hAnsi="Arial" w:cs="Arial"/>
                <w:sz w:val="20"/>
                <w:szCs w:val="20"/>
                <w:vertAlign w:val="superscript"/>
              </w:rPr>
              <w:t xml:space="preserve"> </w:t>
            </w:r>
            <w:r w:rsidRPr="004E52B5">
              <w:rPr>
                <w:rFonts w:ascii="Arial" w:hAnsi="Arial" w:cs="Arial"/>
                <w:sz w:val="20"/>
                <w:szCs w:val="20"/>
              </w:rPr>
              <w:t xml:space="preserve">Recently, ligand-controlled Pd catalyzed </w:t>
            </w:r>
            <w:r w:rsidRPr="004E52B5">
              <w:rPr>
                <w:rFonts w:ascii="Arial" w:hAnsi="Arial" w:cs="Arial"/>
                <w:i/>
                <w:sz w:val="20"/>
                <w:szCs w:val="20"/>
              </w:rPr>
              <w:t>β</w:t>
            </w:r>
            <w:r w:rsidRPr="004E52B5">
              <w:rPr>
                <w:rFonts w:ascii="Arial" w:hAnsi="Arial" w:cs="Arial"/>
                <w:sz w:val="20"/>
                <w:szCs w:val="20"/>
              </w:rPr>
              <w:t xml:space="preserve">-arylation </w:t>
            </w:r>
            <w:r w:rsidR="002E1476" w:rsidRPr="004E52B5">
              <w:rPr>
                <w:rFonts w:ascii="Arial" w:hAnsi="Arial" w:cs="Arial"/>
                <w:sz w:val="20"/>
                <w:szCs w:val="20"/>
              </w:rPr>
              <w:t>by</w:t>
            </w:r>
            <w:r w:rsidRPr="004E52B5">
              <w:rPr>
                <w:rFonts w:ascii="Arial" w:hAnsi="Arial" w:cs="Arial"/>
                <w:sz w:val="20"/>
                <w:szCs w:val="20"/>
              </w:rPr>
              <w:t xml:space="preserve"> electron-withdrawing aryl halides (bottom) has been reported. Detailed kinetic and DFT studies revealed that </w:t>
            </w:r>
            <w:r w:rsidRPr="004E52B5">
              <w:rPr>
                <w:rFonts w:ascii="Arial" w:hAnsi="Arial" w:cs="Arial"/>
                <w:i/>
                <w:sz w:val="20"/>
                <w:szCs w:val="20"/>
              </w:rPr>
              <w:t>β</w:t>
            </w:r>
            <w:r w:rsidRPr="004E52B5">
              <w:rPr>
                <w:rFonts w:ascii="Arial" w:hAnsi="Arial" w:cs="Arial"/>
                <w:sz w:val="20"/>
                <w:szCs w:val="20"/>
              </w:rPr>
              <w:t>-arylation was kinetically</w:t>
            </w:r>
            <w:r w:rsidR="002E1476" w:rsidRPr="004E52B5">
              <w:rPr>
                <w:rFonts w:ascii="Arial" w:hAnsi="Arial" w:cs="Arial"/>
                <w:sz w:val="20"/>
                <w:szCs w:val="20"/>
              </w:rPr>
              <w:t xml:space="preserve"> favorable</w:t>
            </w:r>
            <w:r w:rsidR="00056DCF">
              <w:rPr>
                <w:rFonts w:ascii="Arial" w:hAnsi="Arial" w:cs="Arial"/>
                <w:sz w:val="20"/>
                <w:szCs w:val="20"/>
              </w:rPr>
              <w:t xml:space="preserve"> for certain ligands</w:t>
            </w:r>
            <w:r w:rsidRPr="004E52B5">
              <w:rPr>
                <w:rFonts w:ascii="Arial" w:hAnsi="Arial" w:cs="Arial"/>
                <w:sz w:val="20"/>
                <w:szCs w:val="20"/>
              </w:rPr>
              <w:t>, but not for P(</w:t>
            </w:r>
            <w:r w:rsidRPr="004E52B5">
              <w:rPr>
                <w:rFonts w:ascii="Arial" w:hAnsi="Arial" w:cs="Arial"/>
                <w:i/>
                <w:sz w:val="20"/>
                <w:szCs w:val="20"/>
              </w:rPr>
              <w:t>t</w:t>
            </w:r>
            <w:r w:rsidRPr="004E52B5">
              <w:rPr>
                <w:rFonts w:ascii="Arial" w:hAnsi="Arial" w:cs="Arial"/>
                <w:sz w:val="20"/>
                <w:szCs w:val="20"/>
              </w:rPr>
              <w:t>Bu)</w:t>
            </w:r>
            <w:r w:rsidRPr="004E52B5">
              <w:rPr>
                <w:rFonts w:ascii="Arial" w:hAnsi="Arial" w:cs="Arial"/>
                <w:sz w:val="20"/>
                <w:szCs w:val="20"/>
                <w:vertAlign w:val="subscript"/>
              </w:rPr>
              <w:t>3</w:t>
            </w:r>
            <w:r w:rsidRPr="004E52B5">
              <w:rPr>
                <w:rFonts w:ascii="Arial" w:hAnsi="Arial" w:cs="Arial"/>
                <w:sz w:val="20"/>
                <w:szCs w:val="20"/>
              </w:rPr>
              <w:t xml:space="preserve"> due to the stabilization </w:t>
            </w:r>
            <w:r w:rsidR="002E1476" w:rsidRPr="004E52B5">
              <w:rPr>
                <w:rFonts w:ascii="Arial" w:hAnsi="Arial" w:cs="Arial"/>
                <w:sz w:val="20"/>
                <w:szCs w:val="20"/>
              </w:rPr>
              <w:t xml:space="preserve">of </w:t>
            </w:r>
            <w:r w:rsidRPr="004E52B5">
              <w:rPr>
                <w:rFonts w:ascii="Arial" w:hAnsi="Arial" w:cs="Arial"/>
                <w:sz w:val="20"/>
                <w:szCs w:val="20"/>
              </w:rPr>
              <w:t>the metal from the ligand’s backbone</w:t>
            </w:r>
            <w:r w:rsidR="002E1476" w:rsidRPr="004E52B5">
              <w:rPr>
                <w:rFonts w:ascii="Arial" w:hAnsi="Arial" w:cs="Arial"/>
                <w:sz w:val="20"/>
                <w:szCs w:val="20"/>
              </w:rPr>
              <w:t>.</w:t>
            </w:r>
          </w:p>
        </w:tc>
      </w:tr>
      <w:tr w:rsidR="007D6B08" w:rsidRPr="004E52B5" w14:paraId="59741289" w14:textId="77777777" w:rsidTr="002F2AA4">
        <w:tc>
          <w:tcPr>
            <w:tcW w:w="9847" w:type="dxa"/>
            <w:hideMark/>
          </w:tcPr>
          <w:p w14:paraId="31D5BA2A" w14:textId="77777777" w:rsidR="007D6B08" w:rsidRDefault="000A3577" w:rsidP="002F2AA4">
            <w:pPr>
              <w:spacing w:before="120" w:after="120"/>
              <w:jc w:val="center"/>
              <w:rPr>
                <w:rFonts w:ascii="Arial" w:hAnsi="Arial" w:cs="Arial"/>
                <w:sz w:val="20"/>
                <w:szCs w:val="20"/>
              </w:rPr>
            </w:pPr>
            <w:r>
              <w:rPr>
                <w:rFonts w:ascii="Arial" w:hAnsi="Arial" w:cs="Arial"/>
                <w:noProof/>
                <w:sz w:val="20"/>
                <w:szCs w:val="20"/>
              </w:rPr>
              <w:drawing>
                <wp:inline distT="0" distB="0" distL="0" distR="0" wp14:anchorId="03712DE4" wp14:editId="27FA2E64">
                  <wp:extent cx="2999740" cy="20853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999740" cy="2085340"/>
                          </a:xfrm>
                          <a:prstGeom prst="rect">
                            <a:avLst/>
                          </a:prstGeom>
                          <a:noFill/>
                          <a:ln>
                            <a:noFill/>
                          </a:ln>
                        </pic:spPr>
                      </pic:pic>
                    </a:graphicData>
                  </a:graphic>
                </wp:inline>
              </w:drawing>
            </w:r>
          </w:p>
          <w:p w14:paraId="09353662" w14:textId="77777777" w:rsidR="00215777" w:rsidRPr="004E52B5" w:rsidRDefault="00215777" w:rsidP="002F2AA4">
            <w:pPr>
              <w:spacing w:before="120" w:after="120"/>
              <w:jc w:val="center"/>
              <w:rPr>
                <w:rFonts w:ascii="Arial" w:hAnsi="Arial" w:cs="Arial"/>
                <w:sz w:val="20"/>
                <w:szCs w:val="20"/>
              </w:rPr>
            </w:pPr>
          </w:p>
        </w:tc>
      </w:tr>
      <w:tr w:rsidR="007D6B08" w:rsidRPr="004E52B5" w14:paraId="46B78A1A" w14:textId="77777777" w:rsidTr="002F2AA4">
        <w:tc>
          <w:tcPr>
            <w:tcW w:w="9847" w:type="dxa"/>
            <w:hideMark/>
          </w:tcPr>
          <w:p w14:paraId="54F7EFCE" w14:textId="77777777" w:rsidR="007D6B08" w:rsidRPr="004E52B5" w:rsidRDefault="00E00EF1" w:rsidP="001A1331">
            <w:pPr>
              <w:jc w:val="right"/>
              <w:rPr>
                <w:rFonts w:ascii="Arial" w:hAnsi="Arial" w:cs="Arial"/>
                <w:sz w:val="18"/>
                <w:szCs w:val="18"/>
              </w:rPr>
            </w:pPr>
            <w:hyperlink r:id="rId164" w:history="1">
              <w:r w:rsidR="001A1331" w:rsidRPr="001E6E9D">
                <w:rPr>
                  <w:rStyle w:val="Hyperlink"/>
                  <w:rFonts w:ascii="Arial" w:hAnsi="Arial" w:cs="Arial"/>
                  <w:sz w:val="18"/>
                  <w:szCs w:val="18"/>
                </w:rPr>
                <w:t xml:space="preserve">Hartwig </w:t>
              </w:r>
              <w:r w:rsidR="001A1331" w:rsidRPr="001E6E9D">
                <w:rPr>
                  <w:rStyle w:val="Hyperlink"/>
                  <w:rFonts w:ascii="Arial" w:hAnsi="Arial" w:cs="Arial"/>
                  <w:i/>
                  <w:iCs/>
                  <w:sz w:val="18"/>
                  <w:szCs w:val="18"/>
                </w:rPr>
                <w:t xml:space="preserve">JACS </w:t>
              </w:r>
              <w:r w:rsidR="001A1331" w:rsidRPr="001E6E9D">
                <w:rPr>
                  <w:rStyle w:val="Hyperlink"/>
                  <w:rFonts w:ascii="Arial" w:hAnsi="Arial" w:cs="Arial"/>
                  <w:b/>
                  <w:bCs/>
                  <w:sz w:val="18"/>
                  <w:szCs w:val="18"/>
                </w:rPr>
                <w:t>2001</w:t>
              </w:r>
              <w:r w:rsidR="001A1331" w:rsidRPr="001E6E9D">
                <w:rPr>
                  <w:rStyle w:val="Hyperlink"/>
                  <w:rFonts w:ascii="Arial" w:hAnsi="Arial" w:cs="Arial"/>
                  <w:sz w:val="18"/>
                  <w:szCs w:val="18"/>
                </w:rPr>
                <w:t xml:space="preserve">, </w:t>
              </w:r>
              <w:r w:rsidR="001A1331" w:rsidRPr="001E6E9D">
                <w:rPr>
                  <w:rStyle w:val="Hyperlink"/>
                  <w:rFonts w:ascii="Arial" w:hAnsi="Arial" w:cs="Arial"/>
                  <w:i/>
                  <w:iCs/>
                  <w:sz w:val="18"/>
                  <w:szCs w:val="18"/>
                </w:rPr>
                <w:t>123</w:t>
              </w:r>
              <w:r w:rsidR="001A1331" w:rsidRPr="001E6E9D">
                <w:rPr>
                  <w:rStyle w:val="Hyperlink"/>
                  <w:rFonts w:ascii="Arial" w:hAnsi="Arial" w:cs="Arial"/>
                  <w:sz w:val="18"/>
                  <w:szCs w:val="18"/>
                </w:rPr>
                <w:t>, 8410</w:t>
              </w:r>
            </w:hyperlink>
            <w:r w:rsidR="001A1331" w:rsidRPr="004E52B5">
              <w:rPr>
                <w:rFonts w:ascii="Arial" w:hAnsi="Arial" w:cs="Arial"/>
                <w:sz w:val="18"/>
                <w:szCs w:val="18"/>
              </w:rPr>
              <w:t xml:space="preserve"> &amp; </w:t>
            </w:r>
            <w:hyperlink r:id="rId165" w:history="1">
              <w:r w:rsidR="001A1331" w:rsidRPr="001E6E9D">
                <w:rPr>
                  <w:rStyle w:val="Hyperlink"/>
                  <w:rFonts w:ascii="Arial" w:hAnsi="Arial" w:cs="Arial"/>
                  <w:sz w:val="18"/>
                  <w:szCs w:val="18"/>
                </w:rPr>
                <w:t xml:space="preserve">Clot and Baudoin </w:t>
              </w:r>
              <w:r w:rsidR="001A1331" w:rsidRPr="001E6E9D">
                <w:rPr>
                  <w:rStyle w:val="Hyperlink"/>
                  <w:rFonts w:ascii="Arial" w:hAnsi="Arial" w:cs="Arial"/>
                  <w:i/>
                  <w:sz w:val="18"/>
                  <w:szCs w:val="18"/>
                </w:rPr>
                <w:t>ACIE</w:t>
              </w:r>
              <w:r w:rsidR="001A1331" w:rsidRPr="001E6E9D">
                <w:rPr>
                  <w:rStyle w:val="Hyperlink"/>
                  <w:rFonts w:ascii="Arial" w:hAnsi="Arial" w:cs="Arial"/>
                  <w:i/>
                  <w:iCs/>
                  <w:sz w:val="18"/>
                  <w:szCs w:val="18"/>
                </w:rPr>
                <w:t xml:space="preserve"> </w:t>
              </w:r>
              <w:r w:rsidR="001A1331" w:rsidRPr="001E6E9D">
                <w:rPr>
                  <w:rStyle w:val="Hyperlink"/>
                  <w:rFonts w:ascii="Arial" w:hAnsi="Arial" w:cs="Arial"/>
                  <w:b/>
                  <w:bCs/>
                  <w:sz w:val="18"/>
                  <w:szCs w:val="18"/>
                </w:rPr>
                <w:t>2010</w:t>
              </w:r>
              <w:r w:rsidR="001A1331" w:rsidRPr="001E6E9D">
                <w:rPr>
                  <w:rStyle w:val="Hyperlink"/>
                  <w:rFonts w:ascii="Arial" w:hAnsi="Arial" w:cs="Arial"/>
                  <w:sz w:val="18"/>
                  <w:szCs w:val="18"/>
                </w:rPr>
                <w:t xml:space="preserve">, </w:t>
              </w:r>
              <w:r w:rsidR="001A1331" w:rsidRPr="001E6E9D">
                <w:rPr>
                  <w:rStyle w:val="Hyperlink"/>
                  <w:rFonts w:ascii="Arial" w:hAnsi="Arial" w:cs="Arial"/>
                  <w:i/>
                  <w:iCs/>
                  <w:sz w:val="18"/>
                  <w:szCs w:val="18"/>
                </w:rPr>
                <w:t>49</w:t>
              </w:r>
              <w:r w:rsidR="001A1331" w:rsidRPr="001E6E9D">
                <w:rPr>
                  <w:rStyle w:val="Hyperlink"/>
                  <w:rFonts w:ascii="Arial" w:hAnsi="Arial" w:cs="Arial"/>
                  <w:sz w:val="18"/>
                  <w:szCs w:val="18"/>
                </w:rPr>
                <w:t>, 7261</w:t>
              </w:r>
            </w:hyperlink>
          </w:p>
        </w:tc>
      </w:tr>
    </w:tbl>
    <w:p w14:paraId="0A39E03D" w14:textId="77777777" w:rsidR="007D6B08" w:rsidRDefault="007D6B08" w:rsidP="00255D6C">
      <w:pPr>
        <w:rPr>
          <w:rFonts w:ascii="Arial" w:hAnsi="Arial" w:cs="Arial"/>
          <w:sz w:val="20"/>
          <w:szCs w:val="20"/>
        </w:rPr>
      </w:pPr>
    </w:p>
    <w:p w14:paraId="133689B9" w14:textId="77777777" w:rsidR="00281751" w:rsidRPr="00464BE2" w:rsidRDefault="00E972DA" w:rsidP="000B5563">
      <w:pPr>
        <w:numPr>
          <w:ilvl w:val="0"/>
          <w:numId w:val="3"/>
        </w:numPr>
        <w:jc w:val="both"/>
        <w:rPr>
          <w:rFonts w:ascii="Arial" w:hAnsi="Arial" w:cs="Arial"/>
          <w:b/>
          <w:sz w:val="20"/>
          <w:szCs w:val="20"/>
        </w:rPr>
      </w:pPr>
      <w:r w:rsidRPr="00E972DA">
        <w:rPr>
          <w:rFonts w:ascii="Arial" w:hAnsi="Arial" w:cs="Arial"/>
          <w:b/>
          <w:sz w:val="20"/>
          <w:szCs w:val="20"/>
        </w:rPr>
        <w:t xml:space="preserve">Chemoselective </w:t>
      </w:r>
      <w:r w:rsidR="00FD4923">
        <w:rPr>
          <w:rFonts w:ascii="Arial" w:hAnsi="Arial" w:cs="Arial"/>
          <w:b/>
          <w:sz w:val="20"/>
          <w:szCs w:val="20"/>
        </w:rPr>
        <w:t xml:space="preserve">olefin </w:t>
      </w:r>
      <w:r>
        <w:rPr>
          <w:rFonts w:ascii="Arial" w:hAnsi="Arial" w:cs="Arial"/>
          <w:b/>
          <w:sz w:val="20"/>
          <w:szCs w:val="20"/>
        </w:rPr>
        <w:t>metathesis</w:t>
      </w:r>
      <w:r w:rsidRPr="00E972DA">
        <w:rPr>
          <w:rFonts w:ascii="Arial" w:hAnsi="Arial" w:cs="Arial"/>
          <w:b/>
          <w:sz w:val="20"/>
          <w:szCs w:val="20"/>
        </w:rPr>
        <w:t xml:space="preserve"> </w:t>
      </w:r>
    </w:p>
    <w:tbl>
      <w:tblPr>
        <w:tblW w:w="0" w:type="auto"/>
        <w:tblLook w:val="04A0" w:firstRow="1" w:lastRow="0" w:firstColumn="1" w:lastColumn="0" w:noHBand="0" w:noVBand="1"/>
      </w:tblPr>
      <w:tblGrid>
        <w:gridCol w:w="9847"/>
      </w:tblGrid>
      <w:tr w:rsidR="00E972DA" w:rsidRPr="004E52B5" w14:paraId="2E4FD637" w14:textId="77777777" w:rsidTr="00D4385C">
        <w:tc>
          <w:tcPr>
            <w:tcW w:w="9847" w:type="dxa"/>
            <w:hideMark/>
          </w:tcPr>
          <w:p w14:paraId="2E4E4730" w14:textId="77777777" w:rsidR="00056DCF" w:rsidRDefault="00056DCF" w:rsidP="008A3D47">
            <w:pPr>
              <w:jc w:val="both"/>
              <w:rPr>
                <w:rFonts w:ascii="Arial" w:hAnsi="Arial" w:cs="Arial"/>
                <w:sz w:val="20"/>
                <w:szCs w:val="20"/>
              </w:rPr>
            </w:pPr>
          </w:p>
          <w:p w14:paraId="60A28A57" w14:textId="3460C1A5" w:rsidR="00215777" w:rsidRPr="004E52B5" w:rsidRDefault="008A3D47" w:rsidP="008A3D47">
            <w:pPr>
              <w:jc w:val="both"/>
              <w:rPr>
                <w:rFonts w:ascii="Arial" w:hAnsi="Arial" w:cs="Arial"/>
                <w:sz w:val="20"/>
                <w:szCs w:val="20"/>
              </w:rPr>
            </w:pPr>
            <w:r w:rsidRPr="004E52B5">
              <w:rPr>
                <w:rFonts w:ascii="Arial" w:hAnsi="Arial" w:cs="Arial"/>
                <w:sz w:val="20"/>
                <w:szCs w:val="20"/>
              </w:rPr>
              <w:t xml:space="preserve">- Olefin metathesis has emerged as </w:t>
            </w:r>
            <w:r w:rsidR="00056DCF">
              <w:rPr>
                <w:rFonts w:ascii="Arial" w:hAnsi="Arial" w:cs="Arial"/>
                <w:sz w:val="20"/>
                <w:szCs w:val="20"/>
              </w:rPr>
              <w:t>a highly powerful synthetic tool</w:t>
            </w:r>
            <w:r w:rsidRPr="004E52B5">
              <w:rPr>
                <w:rFonts w:ascii="Arial" w:hAnsi="Arial" w:cs="Arial"/>
                <w:sz w:val="20"/>
                <w:szCs w:val="20"/>
              </w:rPr>
              <w:t>. Many class</w:t>
            </w:r>
            <w:r w:rsidR="00C24EBC" w:rsidRPr="004E52B5">
              <w:rPr>
                <w:rFonts w:ascii="Arial" w:hAnsi="Arial" w:cs="Arial"/>
                <w:sz w:val="20"/>
                <w:szCs w:val="20"/>
              </w:rPr>
              <w:t>es</w:t>
            </w:r>
            <w:r w:rsidRPr="004E52B5">
              <w:rPr>
                <w:rFonts w:ascii="Arial" w:hAnsi="Arial" w:cs="Arial"/>
                <w:sz w:val="20"/>
                <w:szCs w:val="20"/>
              </w:rPr>
              <w:t xml:space="preserve"> of reactions (CM, RCM, ROMP) have been investigated; several reports have demonstrated that catalyst structure or type can influence the distribution of metathesis products, i.e. the chemoselectivity.</w:t>
            </w:r>
          </w:p>
          <w:p w14:paraId="096978E6" w14:textId="6DC6477C" w:rsidR="00E972DA" w:rsidRPr="004E52B5" w:rsidRDefault="00215777" w:rsidP="005D1912">
            <w:pPr>
              <w:jc w:val="center"/>
              <w:rPr>
                <w:rFonts w:ascii="Arial" w:hAnsi="Arial" w:cs="Arial"/>
                <w:sz w:val="18"/>
                <w:szCs w:val="18"/>
              </w:rPr>
            </w:pPr>
            <w:r>
              <w:rPr>
                <w:rFonts w:ascii="Arial" w:hAnsi="Arial" w:cs="Arial"/>
                <w:noProof/>
                <w:sz w:val="18"/>
                <w:szCs w:val="18"/>
              </w:rPr>
              <w:drawing>
                <wp:inline distT="0" distB="0" distL="0" distR="0" wp14:anchorId="28DF0C44" wp14:editId="4A5A32A9">
                  <wp:extent cx="5751830" cy="2355850"/>
                  <wp:effectExtent l="0" t="0" r="0"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51830" cy="2355850"/>
                          </a:xfrm>
                          <a:prstGeom prst="rect">
                            <a:avLst/>
                          </a:prstGeom>
                          <a:noFill/>
                          <a:ln>
                            <a:noFill/>
                          </a:ln>
                        </pic:spPr>
                      </pic:pic>
                    </a:graphicData>
                  </a:graphic>
                </wp:inline>
              </w:drawing>
            </w:r>
          </w:p>
        </w:tc>
      </w:tr>
      <w:tr w:rsidR="00E972DA" w:rsidRPr="004E52B5" w14:paraId="06D37A2B" w14:textId="77777777" w:rsidTr="00D4385C">
        <w:tc>
          <w:tcPr>
            <w:tcW w:w="9847" w:type="dxa"/>
          </w:tcPr>
          <w:p w14:paraId="416D3F03" w14:textId="77777777" w:rsidR="00215777" w:rsidRDefault="00215777" w:rsidP="00215239">
            <w:pPr>
              <w:jc w:val="right"/>
              <w:rPr>
                <w:rFonts w:ascii="Arial" w:hAnsi="Arial"/>
                <w:sz w:val="18"/>
                <w:lang w:bidi="x-none"/>
              </w:rPr>
            </w:pPr>
          </w:p>
          <w:p w14:paraId="47D9BA78" w14:textId="77777777" w:rsidR="00E972DA" w:rsidRPr="004E52B5" w:rsidRDefault="00E00EF1" w:rsidP="00215239">
            <w:pPr>
              <w:jc w:val="right"/>
              <w:rPr>
                <w:rFonts w:ascii="Arial" w:hAnsi="Arial"/>
                <w:sz w:val="18"/>
                <w:lang w:bidi="x-none"/>
              </w:rPr>
            </w:pPr>
            <w:hyperlink r:id="rId167" w:history="1">
              <w:r w:rsidR="00215239" w:rsidRPr="00686A0B">
                <w:rPr>
                  <w:rStyle w:val="Hyperlink"/>
                  <w:rFonts w:ascii="Arial" w:hAnsi="Arial"/>
                  <w:sz w:val="18"/>
                  <w:lang w:bidi="x-none"/>
                </w:rPr>
                <w:t xml:space="preserve">Hoveyda </w:t>
              </w:r>
              <w:r w:rsidR="00215239" w:rsidRPr="00686A0B">
                <w:rPr>
                  <w:rStyle w:val="Hyperlink"/>
                  <w:rFonts w:ascii="Arial" w:hAnsi="Arial"/>
                  <w:i/>
                  <w:sz w:val="18"/>
                  <w:lang w:bidi="x-none"/>
                </w:rPr>
                <w:t>Nature</w:t>
              </w:r>
              <w:r w:rsidR="00215239" w:rsidRPr="00686A0B">
                <w:rPr>
                  <w:rStyle w:val="Hyperlink"/>
                  <w:rFonts w:ascii="Arial" w:hAnsi="Arial"/>
                  <w:sz w:val="18"/>
                  <w:lang w:bidi="x-none"/>
                </w:rPr>
                <w:t xml:space="preserve"> </w:t>
              </w:r>
              <w:r w:rsidR="00215239" w:rsidRPr="00686A0B">
                <w:rPr>
                  <w:rStyle w:val="Hyperlink"/>
                  <w:rFonts w:ascii="Arial" w:hAnsi="Arial"/>
                  <w:b/>
                  <w:sz w:val="18"/>
                  <w:lang w:bidi="x-none"/>
                </w:rPr>
                <w:t>2007</w:t>
              </w:r>
              <w:r w:rsidR="00215239" w:rsidRPr="00686A0B">
                <w:rPr>
                  <w:rStyle w:val="Hyperlink"/>
                  <w:rFonts w:ascii="Arial" w:hAnsi="Arial"/>
                  <w:sz w:val="18"/>
                  <w:lang w:bidi="x-none"/>
                </w:rPr>
                <w:t xml:space="preserve">, </w:t>
              </w:r>
              <w:r w:rsidR="00215239" w:rsidRPr="00686A0B">
                <w:rPr>
                  <w:rStyle w:val="Hyperlink"/>
                  <w:rFonts w:ascii="Arial" w:hAnsi="Arial"/>
                  <w:i/>
                  <w:sz w:val="18"/>
                  <w:lang w:bidi="x-none"/>
                </w:rPr>
                <w:t>450</w:t>
              </w:r>
              <w:r w:rsidR="00215239" w:rsidRPr="00686A0B">
                <w:rPr>
                  <w:rStyle w:val="Hyperlink"/>
                  <w:rFonts w:ascii="Arial" w:hAnsi="Arial"/>
                  <w:sz w:val="18"/>
                  <w:lang w:bidi="x-none"/>
                </w:rPr>
                <w:t>, 243</w:t>
              </w:r>
            </w:hyperlink>
            <w:r w:rsidR="00215239" w:rsidRPr="004E52B5">
              <w:rPr>
                <w:rFonts w:ascii="Arial" w:hAnsi="Arial"/>
                <w:sz w:val="18"/>
                <w:lang w:bidi="x-none"/>
              </w:rPr>
              <w:t xml:space="preserve"> &amp; </w:t>
            </w:r>
            <w:hyperlink r:id="rId168" w:history="1">
              <w:r w:rsidR="001816A0" w:rsidRPr="00686A0B">
                <w:rPr>
                  <w:rStyle w:val="Hyperlink"/>
                  <w:rFonts w:ascii="Arial" w:hAnsi="Arial"/>
                  <w:sz w:val="18"/>
                  <w:lang w:bidi="x-none"/>
                </w:rPr>
                <w:t>Nolan</w:t>
              </w:r>
              <w:r w:rsidR="00E972DA" w:rsidRPr="00686A0B">
                <w:rPr>
                  <w:rStyle w:val="Hyperlink"/>
                  <w:rFonts w:ascii="Arial" w:hAnsi="Arial"/>
                  <w:i/>
                  <w:sz w:val="18"/>
                  <w:lang w:bidi="x-none"/>
                </w:rPr>
                <w:t xml:space="preserve"> </w:t>
              </w:r>
              <w:r w:rsidR="001816A0" w:rsidRPr="00686A0B">
                <w:rPr>
                  <w:rStyle w:val="Hyperlink"/>
                  <w:rFonts w:ascii="Arial" w:hAnsi="Arial"/>
                  <w:i/>
                  <w:sz w:val="18"/>
                  <w:lang w:bidi="x-none"/>
                </w:rPr>
                <w:t>Chem</w:t>
              </w:r>
              <w:r w:rsidR="00E972DA" w:rsidRPr="00686A0B">
                <w:rPr>
                  <w:rStyle w:val="Hyperlink"/>
                  <w:rFonts w:ascii="Arial" w:hAnsi="Arial"/>
                  <w:i/>
                  <w:sz w:val="18"/>
                  <w:lang w:bidi="x-none"/>
                </w:rPr>
                <w:t>.</w:t>
              </w:r>
              <w:r w:rsidR="001816A0" w:rsidRPr="00686A0B">
                <w:rPr>
                  <w:rStyle w:val="Hyperlink"/>
                  <w:rFonts w:ascii="Arial" w:hAnsi="Arial"/>
                  <w:i/>
                  <w:sz w:val="18"/>
                  <w:lang w:bidi="x-none"/>
                </w:rPr>
                <w:t xml:space="preserve"> Soc. Rev.</w:t>
              </w:r>
              <w:r w:rsidR="00E972DA" w:rsidRPr="00686A0B">
                <w:rPr>
                  <w:rStyle w:val="Hyperlink"/>
                  <w:rFonts w:ascii="Arial" w:hAnsi="Arial"/>
                  <w:sz w:val="18"/>
                  <w:lang w:bidi="x-none"/>
                </w:rPr>
                <w:t xml:space="preserve"> </w:t>
              </w:r>
              <w:r w:rsidR="003361D3" w:rsidRPr="00686A0B">
                <w:rPr>
                  <w:rStyle w:val="Hyperlink"/>
                  <w:rFonts w:ascii="Arial" w:hAnsi="Arial"/>
                  <w:b/>
                  <w:sz w:val="18"/>
                  <w:lang w:bidi="x-none"/>
                </w:rPr>
                <w:t>2010</w:t>
              </w:r>
              <w:r w:rsidR="00E972DA" w:rsidRPr="00686A0B">
                <w:rPr>
                  <w:rStyle w:val="Hyperlink"/>
                  <w:rFonts w:ascii="Arial" w:hAnsi="Arial"/>
                  <w:sz w:val="18"/>
                  <w:lang w:bidi="x-none"/>
                </w:rPr>
                <w:t xml:space="preserve">, </w:t>
              </w:r>
              <w:r w:rsidR="003361D3" w:rsidRPr="00686A0B">
                <w:rPr>
                  <w:rStyle w:val="Hyperlink"/>
                  <w:rFonts w:ascii="Arial" w:hAnsi="Arial"/>
                  <w:i/>
                  <w:sz w:val="18"/>
                  <w:lang w:bidi="x-none"/>
                </w:rPr>
                <w:t>39</w:t>
              </w:r>
              <w:r w:rsidR="00E972DA" w:rsidRPr="00686A0B">
                <w:rPr>
                  <w:rStyle w:val="Hyperlink"/>
                  <w:rFonts w:ascii="Arial" w:hAnsi="Arial"/>
                  <w:sz w:val="18"/>
                  <w:lang w:bidi="x-none"/>
                </w:rPr>
                <w:t xml:space="preserve">, </w:t>
              </w:r>
              <w:r w:rsidR="003361D3" w:rsidRPr="00686A0B">
                <w:rPr>
                  <w:rStyle w:val="Hyperlink"/>
                  <w:rFonts w:ascii="Arial" w:hAnsi="Arial"/>
                  <w:sz w:val="18"/>
                  <w:lang w:bidi="x-none"/>
                </w:rPr>
                <w:t>3305</w:t>
              </w:r>
            </w:hyperlink>
          </w:p>
        </w:tc>
      </w:tr>
    </w:tbl>
    <w:p w14:paraId="4CC21EB1" w14:textId="77777777" w:rsidR="00056DCF" w:rsidRDefault="00056DCF" w:rsidP="00E972DA">
      <w:pPr>
        <w:rPr>
          <w:rFonts w:ascii="Arial" w:hAnsi="Arial" w:cs="Arial"/>
          <w:sz w:val="20"/>
          <w:szCs w:val="20"/>
        </w:rPr>
      </w:pPr>
    </w:p>
    <w:p w14:paraId="4E204B89" w14:textId="77777777" w:rsidR="00093BB6" w:rsidRDefault="00093BB6" w:rsidP="000B5563">
      <w:pPr>
        <w:numPr>
          <w:ilvl w:val="1"/>
          <w:numId w:val="3"/>
        </w:numPr>
        <w:jc w:val="both"/>
        <w:rPr>
          <w:rFonts w:ascii="Arial" w:hAnsi="Arial" w:cs="Arial"/>
          <w:sz w:val="20"/>
          <w:szCs w:val="20"/>
        </w:rPr>
      </w:pPr>
      <w:r w:rsidRPr="00093BB6">
        <w:rPr>
          <w:rFonts w:ascii="Arial" w:hAnsi="Arial" w:cs="Arial"/>
          <w:sz w:val="20"/>
          <w:szCs w:val="20"/>
        </w:rPr>
        <w:t>Innate reactivity of olefins in metathesis reactions</w:t>
      </w:r>
    </w:p>
    <w:p w14:paraId="47FE9B70" w14:textId="77777777" w:rsidR="00056DCF" w:rsidRPr="00093BB6" w:rsidRDefault="00056DCF" w:rsidP="00056DCF">
      <w:pPr>
        <w:ind w:left="792"/>
        <w:jc w:val="both"/>
        <w:rPr>
          <w:rFonts w:ascii="Arial" w:hAnsi="Arial" w:cs="Arial"/>
          <w:sz w:val="20"/>
          <w:szCs w:val="20"/>
        </w:rPr>
      </w:pPr>
    </w:p>
    <w:tbl>
      <w:tblPr>
        <w:tblW w:w="0" w:type="auto"/>
        <w:tblLook w:val="04A0" w:firstRow="1" w:lastRow="0" w:firstColumn="1" w:lastColumn="0" w:noHBand="0" w:noVBand="1"/>
      </w:tblPr>
      <w:tblGrid>
        <w:gridCol w:w="9847"/>
      </w:tblGrid>
      <w:tr w:rsidR="00093BB6" w:rsidRPr="004E52B5" w14:paraId="78A2A0A7" w14:textId="77777777" w:rsidTr="00093BB6">
        <w:tc>
          <w:tcPr>
            <w:tcW w:w="9847" w:type="dxa"/>
            <w:hideMark/>
          </w:tcPr>
          <w:p w14:paraId="0D9DFB45" w14:textId="6774B959" w:rsidR="00093BB6" w:rsidRDefault="00093BB6" w:rsidP="00056DCF">
            <w:pPr>
              <w:pStyle w:val="NoteLevel2"/>
              <w:ind w:left="142" w:hanging="142"/>
              <w:rPr>
                <w:rFonts w:ascii="Arial" w:hAnsi="Arial" w:cs="Arial"/>
                <w:sz w:val="20"/>
                <w:szCs w:val="20"/>
              </w:rPr>
            </w:pPr>
            <w:r>
              <w:rPr>
                <w:rFonts w:ascii="Arial" w:hAnsi="Arial" w:cs="Arial"/>
                <w:sz w:val="20"/>
                <w:szCs w:val="20"/>
              </w:rPr>
              <w:t xml:space="preserve">- </w:t>
            </w:r>
            <w:r w:rsidR="00056DCF">
              <w:rPr>
                <w:rFonts w:ascii="Arial" w:hAnsi="Arial" w:cs="Arial"/>
                <w:sz w:val="20"/>
                <w:szCs w:val="20"/>
              </w:rPr>
              <w:t>Grubbs and co</w:t>
            </w:r>
            <w:r>
              <w:rPr>
                <w:rFonts w:ascii="Arial" w:hAnsi="Arial" w:cs="Arial"/>
                <w:sz w:val="20"/>
                <w:szCs w:val="20"/>
              </w:rPr>
              <w:t xml:space="preserve">workers developed an empirical system for categorizing olefins in metathesis. </w:t>
            </w:r>
            <w:r w:rsidR="00CB469C">
              <w:rPr>
                <w:rFonts w:ascii="Arial" w:hAnsi="Arial" w:cs="Arial"/>
                <w:sz w:val="20"/>
                <w:szCs w:val="20"/>
              </w:rPr>
              <w:t xml:space="preserve">For example, </w:t>
            </w:r>
            <w:r w:rsidR="00056DCF">
              <w:rPr>
                <w:rFonts w:ascii="Arial" w:hAnsi="Arial" w:cs="Arial"/>
                <w:sz w:val="20"/>
                <w:szCs w:val="20"/>
              </w:rPr>
              <w:t xml:space="preserve">highly reactive </w:t>
            </w:r>
            <w:r w:rsidR="00CB469C">
              <w:rPr>
                <w:rFonts w:ascii="Arial" w:hAnsi="Arial" w:cs="Arial"/>
                <w:sz w:val="20"/>
                <w:szCs w:val="20"/>
              </w:rPr>
              <w:t>t</w:t>
            </w:r>
            <w:r>
              <w:rPr>
                <w:rFonts w:ascii="Arial" w:hAnsi="Arial" w:cs="Arial"/>
                <w:sz w:val="20"/>
                <w:szCs w:val="20"/>
              </w:rPr>
              <w:t>erminal olefins and</w:t>
            </w:r>
            <w:r w:rsidR="00056DCF">
              <w:rPr>
                <w:rFonts w:ascii="Arial" w:hAnsi="Arial" w:cs="Arial"/>
                <w:sz w:val="20"/>
                <w:szCs w:val="20"/>
              </w:rPr>
              <w:t xml:space="preserve"> allylic alcohols are considered </w:t>
            </w:r>
            <w:r w:rsidRPr="003C146B">
              <w:rPr>
                <w:rFonts w:ascii="Arial" w:hAnsi="Arial" w:cs="Arial"/>
                <w:b/>
                <w:i/>
                <w:sz w:val="20"/>
                <w:szCs w:val="20"/>
              </w:rPr>
              <w:t>type I</w:t>
            </w:r>
            <w:r>
              <w:rPr>
                <w:rFonts w:ascii="Arial" w:hAnsi="Arial" w:cs="Arial"/>
                <w:sz w:val="20"/>
                <w:szCs w:val="20"/>
              </w:rPr>
              <w:t xml:space="preserve">. </w:t>
            </w:r>
            <w:r w:rsidRPr="003C146B">
              <w:rPr>
                <w:rFonts w:ascii="Arial" w:hAnsi="Arial" w:cs="Arial"/>
                <w:b/>
                <w:i/>
                <w:sz w:val="20"/>
                <w:szCs w:val="20"/>
              </w:rPr>
              <w:t>Type IV</w:t>
            </w:r>
            <w:r>
              <w:rPr>
                <w:rFonts w:ascii="Arial" w:hAnsi="Arial" w:cs="Arial"/>
                <w:sz w:val="20"/>
                <w:szCs w:val="20"/>
              </w:rPr>
              <w:t xml:space="preserve"> olefins are </w:t>
            </w:r>
            <w:r w:rsidR="00215777">
              <w:rPr>
                <w:rFonts w:ascii="Arial" w:hAnsi="Arial" w:cs="Arial"/>
                <w:sz w:val="20"/>
                <w:szCs w:val="20"/>
              </w:rPr>
              <w:t>“</w:t>
            </w:r>
            <w:r>
              <w:rPr>
                <w:rFonts w:ascii="Arial" w:hAnsi="Arial" w:cs="Arial"/>
                <w:sz w:val="20"/>
                <w:szCs w:val="20"/>
              </w:rPr>
              <w:t>spectators</w:t>
            </w:r>
            <w:r w:rsidR="00215777">
              <w:rPr>
                <w:rFonts w:ascii="Arial" w:hAnsi="Arial" w:cs="Arial"/>
                <w:sz w:val="20"/>
                <w:szCs w:val="20"/>
              </w:rPr>
              <w:t>”</w:t>
            </w:r>
            <w:r w:rsidR="00243A33">
              <w:rPr>
                <w:rFonts w:ascii="Arial" w:hAnsi="Arial" w:cs="Arial"/>
                <w:sz w:val="20"/>
                <w:szCs w:val="20"/>
              </w:rPr>
              <w:t xml:space="preserve"> (no catalyst </w:t>
            </w:r>
            <w:r w:rsidR="007C60C1">
              <w:rPr>
                <w:rFonts w:ascii="Arial" w:hAnsi="Arial" w:cs="Arial"/>
                <w:sz w:val="20"/>
                <w:szCs w:val="20"/>
              </w:rPr>
              <w:t>deactivation)</w:t>
            </w:r>
            <w:r w:rsidR="00215777">
              <w:rPr>
                <w:rFonts w:ascii="Arial" w:hAnsi="Arial" w:cs="Arial"/>
                <w:sz w:val="20"/>
                <w:szCs w:val="20"/>
              </w:rPr>
              <w:t>,</w:t>
            </w:r>
            <w:r>
              <w:rPr>
                <w:rFonts w:ascii="Arial" w:hAnsi="Arial" w:cs="Arial"/>
                <w:sz w:val="20"/>
                <w:szCs w:val="20"/>
              </w:rPr>
              <w:t xml:space="preserve"> and </w:t>
            </w:r>
            <w:r w:rsidR="000D10E8">
              <w:rPr>
                <w:rFonts w:ascii="Arial" w:hAnsi="Arial" w:cs="Arial"/>
                <w:sz w:val="20"/>
                <w:szCs w:val="20"/>
              </w:rPr>
              <w:t>are</w:t>
            </w:r>
            <w:r w:rsidR="00033110">
              <w:rPr>
                <w:rFonts w:ascii="Arial" w:hAnsi="Arial" w:cs="Arial"/>
                <w:sz w:val="20"/>
                <w:szCs w:val="20"/>
              </w:rPr>
              <w:t xml:space="preserve"> </w:t>
            </w:r>
            <w:r w:rsidR="00A7077A">
              <w:rPr>
                <w:rFonts w:ascii="Arial" w:hAnsi="Arial" w:cs="Arial"/>
                <w:sz w:val="20"/>
                <w:szCs w:val="20"/>
              </w:rPr>
              <w:t>slow</w:t>
            </w:r>
            <w:r w:rsidR="00056DCF">
              <w:rPr>
                <w:rFonts w:ascii="Arial" w:hAnsi="Arial" w:cs="Arial"/>
                <w:sz w:val="20"/>
                <w:szCs w:val="20"/>
              </w:rPr>
              <w:t xml:space="preserve"> participants in</w:t>
            </w:r>
            <w:r w:rsidR="00A7077A">
              <w:rPr>
                <w:rFonts w:ascii="Arial" w:hAnsi="Arial" w:cs="Arial"/>
                <w:sz w:val="20"/>
                <w:szCs w:val="20"/>
              </w:rPr>
              <w:t xml:space="preserve"> </w:t>
            </w:r>
            <w:r>
              <w:rPr>
                <w:rFonts w:ascii="Arial" w:hAnsi="Arial" w:cs="Arial"/>
                <w:sz w:val="20"/>
                <w:szCs w:val="20"/>
              </w:rPr>
              <w:t xml:space="preserve">cross-metathesis. </w:t>
            </w:r>
          </w:p>
          <w:p w14:paraId="00BD48E8" w14:textId="77777777" w:rsidR="00056DCF" w:rsidRDefault="00056DCF" w:rsidP="000D10E8">
            <w:pPr>
              <w:pStyle w:val="NoteLevel2"/>
              <w:rPr>
                <w:rFonts w:ascii="Arial" w:hAnsi="Arial" w:cs="Arial"/>
                <w:sz w:val="20"/>
                <w:szCs w:val="20"/>
              </w:rPr>
            </w:pPr>
          </w:p>
        </w:tc>
      </w:tr>
      <w:tr w:rsidR="0009453B" w:rsidRPr="004E52B5" w14:paraId="4481386C" w14:textId="77777777" w:rsidTr="00093BB6">
        <w:tc>
          <w:tcPr>
            <w:tcW w:w="9847" w:type="dxa"/>
          </w:tcPr>
          <w:p w14:paraId="11FA259A" w14:textId="77777777" w:rsidR="0009453B" w:rsidRDefault="000A3577" w:rsidP="00F37E7E">
            <w:pPr>
              <w:pStyle w:val="NoteLevel2"/>
              <w:jc w:val="center"/>
              <w:rPr>
                <w:rFonts w:ascii="Arial" w:hAnsi="Arial" w:cs="Arial"/>
                <w:sz w:val="20"/>
                <w:szCs w:val="20"/>
              </w:rPr>
            </w:pPr>
            <w:r>
              <w:rPr>
                <w:rFonts w:ascii="Arial" w:hAnsi="Arial" w:cs="Arial"/>
                <w:noProof/>
                <w:sz w:val="20"/>
                <w:szCs w:val="20"/>
              </w:rPr>
              <w:drawing>
                <wp:inline distT="0" distB="0" distL="0" distR="0" wp14:anchorId="4E15F7FE" wp14:editId="3BD7BA8B">
                  <wp:extent cx="5161915" cy="70929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161915" cy="709295"/>
                          </a:xfrm>
                          <a:prstGeom prst="rect">
                            <a:avLst/>
                          </a:prstGeom>
                          <a:noFill/>
                          <a:ln>
                            <a:noFill/>
                          </a:ln>
                        </pic:spPr>
                      </pic:pic>
                    </a:graphicData>
                  </a:graphic>
                </wp:inline>
              </w:drawing>
            </w:r>
            <w:r w:rsidR="001C03A7">
              <w:rPr>
                <w:rFonts w:ascii="Arial" w:hAnsi="Arial" w:cs="Arial"/>
                <w:sz w:val="20"/>
                <w:szCs w:val="20"/>
              </w:rPr>
              <w:t>s</w:t>
            </w:r>
          </w:p>
        </w:tc>
      </w:tr>
      <w:tr w:rsidR="00093BB6" w:rsidRPr="004E52B5" w14:paraId="3A8595AC" w14:textId="77777777" w:rsidTr="00093BB6">
        <w:tc>
          <w:tcPr>
            <w:tcW w:w="9847" w:type="dxa"/>
            <w:hideMark/>
          </w:tcPr>
          <w:p w14:paraId="2C5E58E8" w14:textId="77777777" w:rsidR="00093BB6" w:rsidRPr="004E52B5" w:rsidRDefault="00093BB6">
            <w:pPr>
              <w:spacing w:before="120" w:after="120"/>
              <w:jc w:val="center"/>
              <w:rPr>
                <w:rFonts w:ascii="Arial" w:hAnsi="Arial" w:cs="Arial"/>
                <w:sz w:val="20"/>
                <w:szCs w:val="20"/>
              </w:rPr>
            </w:pPr>
          </w:p>
        </w:tc>
      </w:tr>
      <w:tr w:rsidR="00093BB6" w:rsidRPr="004E52B5" w14:paraId="6F06D2DE" w14:textId="77777777" w:rsidTr="00093BB6">
        <w:tc>
          <w:tcPr>
            <w:tcW w:w="9847" w:type="dxa"/>
            <w:hideMark/>
          </w:tcPr>
          <w:p w14:paraId="31CBB5B6" w14:textId="77777777" w:rsidR="00093BB6" w:rsidRPr="004E52B5" w:rsidRDefault="00E00EF1">
            <w:pPr>
              <w:jc w:val="right"/>
              <w:rPr>
                <w:rFonts w:ascii="Arial" w:hAnsi="Arial" w:cs="Arial"/>
                <w:sz w:val="18"/>
                <w:szCs w:val="18"/>
              </w:rPr>
            </w:pPr>
            <w:hyperlink r:id="rId170" w:history="1">
              <w:r w:rsidR="00093BB6" w:rsidRPr="00686A0B">
                <w:rPr>
                  <w:rStyle w:val="Hyperlink"/>
                  <w:rFonts w:ascii="Arial" w:hAnsi="Arial" w:cs="Arial"/>
                  <w:sz w:val="18"/>
                  <w:szCs w:val="18"/>
                </w:rPr>
                <w:t xml:space="preserve">Grubbs </w:t>
              </w:r>
              <w:r w:rsidR="00093BB6" w:rsidRPr="00686A0B">
                <w:rPr>
                  <w:rStyle w:val="Hyperlink"/>
                  <w:rFonts w:ascii="Arial" w:hAnsi="Arial" w:cs="Arial"/>
                  <w:i/>
                  <w:iCs/>
                  <w:sz w:val="18"/>
                  <w:szCs w:val="18"/>
                </w:rPr>
                <w:t>JACS</w:t>
              </w:r>
              <w:r w:rsidR="00093BB6" w:rsidRPr="00686A0B">
                <w:rPr>
                  <w:rStyle w:val="Hyperlink"/>
                  <w:rFonts w:ascii="Arial" w:hAnsi="Arial" w:cs="Arial"/>
                  <w:sz w:val="18"/>
                  <w:szCs w:val="18"/>
                </w:rPr>
                <w:t xml:space="preserve"> </w:t>
              </w:r>
              <w:r w:rsidR="00093BB6" w:rsidRPr="00686A0B">
                <w:rPr>
                  <w:rStyle w:val="Hyperlink"/>
                  <w:rFonts w:ascii="Arial" w:hAnsi="Arial" w:cs="Arial"/>
                  <w:b/>
                  <w:bCs/>
                  <w:sz w:val="18"/>
                  <w:szCs w:val="18"/>
                </w:rPr>
                <w:t>2003</w:t>
              </w:r>
              <w:r w:rsidR="00093BB6" w:rsidRPr="00686A0B">
                <w:rPr>
                  <w:rStyle w:val="Hyperlink"/>
                  <w:rFonts w:ascii="Arial" w:hAnsi="Arial" w:cs="Arial"/>
                  <w:sz w:val="18"/>
                  <w:szCs w:val="18"/>
                </w:rPr>
                <w:t xml:space="preserve">, </w:t>
              </w:r>
              <w:r w:rsidR="00093BB6" w:rsidRPr="00686A0B">
                <w:rPr>
                  <w:rStyle w:val="Hyperlink"/>
                  <w:rFonts w:ascii="Arial" w:hAnsi="Arial" w:cs="Arial"/>
                  <w:i/>
                  <w:iCs/>
                  <w:sz w:val="18"/>
                  <w:szCs w:val="18"/>
                </w:rPr>
                <w:t>125</w:t>
              </w:r>
              <w:r w:rsidR="00093BB6" w:rsidRPr="00686A0B">
                <w:rPr>
                  <w:rStyle w:val="Hyperlink"/>
                  <w:rFonts w:ascii="Arial" w:hAnsi="Arial" w:cs="Arial"/>
                  <w:sz w:val="18"/>
                  <w:szCs w:val="18"/>
                </w:rPr>
                <w:t>, 11360</w:t>
              </w:r>
            </w:hyperlink>
          </w:p>
        </w:tc>
      </w:tr>
    </w:tbl>
    <w:p w14:paraId="3A654AF1" w14:textId="77777777" w:rsidR="00056DCF" w:rsidRDefault="00056DCF" w:rsidP="00E972DA">
      <w:pPr>
        <w:rPr>
          <w:rFonts w:ascii="Arial" w:hAnsi="Arial" w:cs="Arial"/>
          <w:sz w:val="20"/>
          <w:szCs w:val="20"/>
        </w:rPr>
      </w:pPr>
    </w:p>
    <w:p w14:paraId="5AF8E215" w14:textId="77777777" w:rsidR="00CE38D6" w:rsidRDefault="00CE38D6" w:rsidP="000B5563">
      <w:pPr>
        <w:numPr>
          <w:ilvl w:val="1"/>
          <w:numId w:val="3"/>
        </w:numPr>
        <w:jc w:val="both"/>
        <w:rPr>
          <w:rFonts w:ascii="Arial" w:hAnsi="Arial" w:cs="Arial"/>
          <w:b/>
          <w:sz w:val="20"/>
          <w:szCs w:val="20"/>
        </w:rPr>
      </w:pPr>
      <w:r>
        <w:rPr>
          <w:rFonts w:ascii="Arial" w:hAnsi="Arial" w:cs="Arial"/>
          <w:sz w:val="20"/>
          <w:szCs w:val="20"/>
        </w:rPr>
        <w:t>Catalyst controlled</w:t>
      </w:r>
      <w:r w:rsidRPr="00093BB6">
        <w:rPr>
          <w:rFonts w:ascii="Arial" w:hAnsi="Arial" w:cs="Arial"/>
          <w:sz w:val="20"/>
          <w:szCs w:val="20"/>
        </w:rPr>
        <w:t xml:space="preserve"> </w:t>
      </w:r>
      <w:r w:rsidRPr="00CE38D6">
        <w:rPr>
          <w:rFonts w:ascii="Arial" w:hAnsi="Arial" w:cs="Arial"/>
          <w:sz w:val="20"/>
          <w:szCs w:val="20"/>
        </w:rPr>
        <w:t>chemoselective metathesis reaction</w:t>
      </w:r>
      <w:r w:rsidRPr="00CE38D6">
        <w:rPr>
          <w:rFonts w:ascii="Arial" w:hAnsi="Arial" w:cs="Arial"/>
          <w:b/>
          <w:sz w:val="20"/>
          <w:szCs w:val="20"/>
        </w:rPr>
        <w:t xml:space="preserve"> </w:t>
      </w:r>
    </w:p>
    <w:p w14:paraId="19061400" w14:textId="77777777" w:rsidR="00056DCF" w:rsidRPr="00CE38D6" w:rsidRDefault="00056DCF" w:rsidP="00056DCF">
      <w:pPr>
        <w:ind w:left="792"/>
        <w:jc w:val="both"/>
        <w:rPr>
          <w:rFonts w:ascii="Arial" w:hAnsi="Arial" w:cs="Arial"/>
          <w:b/>
          <w:sz w:val="20"/>
          <w:szCs w:val="20"/>
        </w:rPr>
      </w:pPr>
    </w:p>
    <w:tbl>
      <w:tblPr>
        <w:tblW w:w="0" w:type="auto"/>
        <w:tblLook w:val="04A0" w:firstRow="1" w:lastRow="0" w:firstColumn="1" w:lastColumn="0" w:noHBand="0" w:noVBand="1"/>
      </w:tblPr>
      <w:tblGrid>
        <w:gridCol w:w="9847"/>
      </w:tblGrid>
      <w:tr w:rsidR="00CE38D6" w:rsidRPr="004E52B5" w14:paraId="44569C24" w14:textId="77777777" w:rsidTr="00FA7586">
        <w:tc>
          <w:tcPr>
            <w:tcW w:w="9847" w:type="dxa"/>
            <w:hideMark/>
          </w:tcPr>
          <w:p w14:paraId="193A0BB6" w14:textId="77777777" w:rsidR="00CE38D6" w:rsidRDefault="00CE38D6" w:rsidP="00703879">
            <w:pPr>
              <w:pStyle w:val="NoteLevel2"/>
              <w:rPr>
                <w:rFonts w:ascii="Arial" w:hAnsi="Arial" w:cs="Arial"/>
                <w:sz w:val="20"/>
                <w:szCs w:val="20"/>
              </w:rPr>
            </w:pPr>
            <w:r>
              <w:rPr>
                <w:rFonts w:ascii="Arial" w:hAnsi="Arial" w:cs="Arial"/>
                <w:sz w:val="20"/>
                <w:szCs w:val="20"/>
              </w:rPr>
              <w:t xml:space="preserve">- </w:t>
            </w:r>
            <w:r w:rsidR="00056DCF">
              <w:rPr>
                <w:rFonts w:ascii="Arial" w:hAnsi="Arial" w:cs="Arial"/>
                <w:sz w:val="20"/>
                <w:szCs w:val="20"/>
              </w:rPr>
              <w:t>The bulky</w:t>
            </w:r>
            <w:r w:rsidR="00703879">
              <w:rPr>
                <w:rFonts w:ascii="Arial" w:hAnsi="Arial" w:cs="Arial"/>
                <w:sz w:val="20"/>
                <w:szCs w:val="20"/>
              </w:rPr>
              <w:t xml:space="preserve"> phosphine ligand in Grubb</w:t>
            </w:r>
            <w:r w:rsidR="00501AEF">
              <w:rPr>
                <w:rFonts w:ascii="Arial" w:hAnsi="Arial" w:cs="Arial"/>
                <w:sz w:val="20"/>
                <w:szCs w:val="20"/>
              </w:rPr>
              <w:t>s</w:t>
            </w:r>
            <w:r w:rsidR="007559E8">
              <w:rPr>
                <w:rFonts w:ascii="Arial" w:hAnsi="Arial" w:cs="Arial"/>
                <w:sz w:val="20"/>
                <w:szCs w:val="20"/>
              </w:rPr>
              <w:t xml:space="preserve"> I catalyst is </w:t>
            </w:r>
            <w:r w:rsidR="00703879">
              <w:rPr>
                <w:rFonts w:ascii="Arial" w:hAnsi="Arial" w:cs="Arial"/>
                <w:sz w:val="20"/>
                <w:szCs w:val="20"/>
              </w:rPr>
              <w:t xml:space="preserve">sterically </w:t>
            </w:r>
            <w:r w:rsidR="007559E8">
              <w:rPr>
                <w:rFonts w:ascii="Arial" w:hAnsi="Arial" w:cs="Arial"/>
                <w:sz w:val="20"/>
                <w:szCs w:val="20"/>
              </w:rPr>
              <w:t xml:space="preserve">too </w:t>
            </w:r>
            <w:r w:rsidR="00056DCF">
              <w:rPr>
                <w:rFonts w:ascii="Arial" w:hAnsi="Arial" w:cs="Arial"/>
                <w:sz w:val="20"/>
                <w:szCs w:val="20"/>
              </w:rPr>
              <w:t>hindered to engender</w:t>
            </w:r>
            <w:r w:rsidR="00703879">
              <w:rPr>
                <w:rFonts w:ascii="Arial" w:hAnsi="Arial" w:cs="Arial"/>
                <w:sz w:val="20"/>
                <w:szCs w:val="20"/>
              </w:rPr>
              <w:t xml:space="preserve"> RCM.</w:t>
            </w:r>
          </w:p>
          <w:p w14:paraId="62DFF213" w14:textId="77777777" w:rsidR="00056DCF" w:rsidRDefault="00056DCF" w:rsidP="00703879">
            <w:pPr>
              <w:pStyle w:val="NoteLevel2"/>
              <w:rPr>
                <w:rFonts w:ascii="Arial" w:hAnsi="Arial" w:cs="Arial"/>
                <w:sz w:val="20"/>
                <w:szCs w:val="20"/>
              </w:rPr>
            </w:pPr>
          </w:p>
        </w:tc>
      </w:tr>
      <w:tr w:rsidR="00CE38D6" w:rsidRPr="004E52B5" w14:paraId="251C94EE" w14:textId="77777777" w:rsidTr="00FA7586">
        <w:tc>
          <w:tcPr>
            <w:tcW w:w="9847" w:type="dxa"/>
          </w:tcPr>
          <w:p w14:paraId="3CF8C928" w14:textId="77777777" w:rsidR="00CE38D6" w:rsidRDefault="000A3577" w:rsidP="00FA7586">
            <w:pPr>
              <w:pStyle w:val="NoteLevel2"/>
              <w:jc w:val="center"/>
              <w:rPr>
                <w:rFonts w:ascii="Arial" w:hAnsi="Arial" w:cs="Arial"/>
                <w:sz w:val="20"/>
                <w:szCs w:val="20"/>
              </w:rPr>
            </w:pPr>
            <w:r>
              <w:rPr>
                <w:rFonts w:ascii="Arial" w:hAnsi="Arial" w:cs="Arial"/>
                <w:noProof/>
                <w:sz w:val="20"/>
                <w:szCs w:val="20"/>
              </w:rPr>
              <w:drawing>
                <wp:inline distT="0" distB="0" distL="0" distR="0" wp14:anchorId="5E1C3638" wp14:editId="7B58E65F">
                  <wp:extent cx="5580380" cy="931545"/>
                  <wp:effectExtent l="0" t="0" r="762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80380" cy="931545"/>
                          </a:xfrm>
                          <a:prstGeom prst="rect">
                            <a:avLst/>
                          </a:prstGeom>
                          <a:noFill/>
                          <a:ln>
                            <a:noFill/>
                          </a:ln>
                        </pic:spPr>
                      </pic:pic>
                    </a:graphicData>
                  </a:graphic>
                </wp:inline>
              </w:drawing>
            </w:r>
          </w:p>
          <w:p w14:paraId="49B0F7BB" w14:textId="77777777" w:rsidR="00F015F2" w:rsidRDefault="00F015F2" w:rsidP="00FA7586">
            <w:pPr>
              <w:pStyle w:val="NoteLevel2"/>
              <w:jc w:val="center"/>
              <w:rPr>
                <w:rFonts w:ascii="Arial" w:hAnsi="Arial" w:cs="Arial"/>
                <w:sz w:val="20"/>
                <w:szCs w:val="20"/>
              </w:rPr>
            </w:pPr>
          </w:p>
        </w:tc>
      </w:tr>
      <w:tr w:rsidR="00CE38D6" w:rsidRPr="004E52B5" w14:paraId="55D3FCDD" w14:textId="77777777" w:rsidTr="00FA7586">
        <w:tc>
          <w:tcPr>
            <w:tcW w:w="9847" w:type="dxa"/>
            <w:hideMark/>
          </w:tcPr>
          <w:p w14:paraId="548A39B0" w14:textId="77777777" w:rsidR="00CE38D6" w:rsidRPr="004E52B5" w:rsidRDefault="00CE38D6" w:rsidP="00FA7586">
            <w:pPr>
              <w:spacing w:before="120" w:after="120"/>
              <w:jc w:val="center"/>
              <w:rPr>
                <w:rFonts w:ascii="Arial" w:hAnsi="Arial" w:cs="Arial"/>
                <w:sz w:val="20"/>
                <w:szCs w:val="20"/>
              </w:rPr>
            </w:pPr>
          </w:p>
        </w:tc>
      </w:tr>
      <w:tr w:rsidR="00CE38D6" w:rsidRPr="004E52B5" w14:paraId="35B2B591" w14:textId="77777777" w:rsidTr="00FA7586">
        <w:tc>
          <w:tcPr>
            <w:tcW w:w="9847" w:type="dxa"/>
            <w:hideMark/>
          </w:tcPr>
          <w:p w14:paraId="409881A7" w14:textId="77777777" w:rsidR="00CE38D6" w:rsidRPr="004E52B5" w:rsidRDefault="00E00EF1" w:rsidP="00703879">
            <w:pPr>
              <w:jc w:val="right"/>
              <w:rPr>
                <w:rFonts w:ascii="Arial" w:hAnsi="Arial" w:cs="Arial"/>
                <w:sz w:val="18"/>
                <w:szCs w:val="18"/>
              </w:rPr>
            </w:pPr>
            <w:hyperlink r:id="rId172" w:history="1">
              <w:r w:rsidR="00703879" w:rsidRPr="00B8404B">
                <w:rPr>
                  <w:rStyle w:val="Hyperlink"/>
                  <w:rFonts w:ascii="Arial" w:hAnsi="Arial" w:cs="Arial"/>
                  <w:sz w:val="18"/>
                  <w:szCs w:val="18"/>
                </w:rPr>
                <w:t>Furstner</w:t>
              </w:r>
              <w:r w:rsidR="00CE38D6" w:rsidRPr="00B8404B">
                <w:rPr>
                  <w:rStyle w:val="Hyperlink"/>
                  <w:rFonts w:ascii="Arial" w:hAnsi="Arial" w:cs="Arial"/>
                  <w:sz w:val="18"/>
                  <w:szCs w:val="18"/>
                </w:rPr>
                <w:t xml:space="preserve"> </w:t>
              </w:r>
              <w:r w:rsidR="00703879" w:rsidRPr="00B8404B">
                <w:rPr>
                  <w:rStyle w:val="Hyperlink"/>
                  <w:rFonts w:ascii="Arial" w:hAnsi="Arial" w:cs="Arial"/>
                  <w:i/>
                  <w:iCs/>
                  <w:sz w:val="18"/>
                  <w:szCs w:val="18"/>
                </w:rPr>
                <w:t>CEJ</w:t>
              </w:r>
              <w:r w:rsidR="00CE38D6" w:rsidRPr="00B8404B">
                <w:rPr>
                  <w:rStyle w:val="Hyperlink"/>
                  <w:rFonts w:ascii="Arial" w:hAnsi="Arial" w:cs="Arial"/>
                  <w:sz w:val="18"/>
                  <w:szCs w:val="18"/>
                </w:rPr>
                <w:t xml:space="preserve"> </w:t>
              </w:r>
              <w:r w:rsidR="00703879" w:rsidRPr="00B8404B">
                <w:rPr>
                  <w:rStyle w:val="Hyperlink"/>
                  <w:rFonts w:ascii="Arial" w:hAnsi="Arial" w:cs="Arial"/>
                  <w:b/>
                  <w:bCs/>
                  <w:sz w:val="18"/>
                  <w:szCs w:val="18"/>
                </w:rPr>
                <w:t>2001</w:t>
              </w:r>
              <w:r w:rsidR="00CE38D6" w:rsidRPr="00B8404B">
                <w:rPr>
                  <w:rStyle w:val="Hyperlink"/>
                  <w:rFonts w:ascii="Arial" w:hAnsi="Arial" w:cs="Arial"/>
                  <w:sz w:val="18"/>
                  <w:szCs w:val="18"/>
                </w:rPr>
                <w:t xml:space="preserve">, </w:t>
              </w:r>
              <w:r w:rsidR="00703879" w:rsidRPr="00B8404B">
                <w:rPr>
                  <w:rStyle w:val="Hyperlink"/>
                  <w:rFonts w:ascii="Arial" w:hAnsi="Arial" w:cs="Arial"/>
                  <w:i/>
                  <w:iCs/>
                  <w:sz w:val="18"/>
                  <w:szCs w:val="18"/>
                </w:rPr>
                <w:t>7</w:t>
              </w:r>
              <w:r w:rsidR="00CE38D6" w:rsidRPr="00B8404B">
                <w:rPr>
                  <w:rStyle w:val="Hyperlink"/>
                  <w:rFonts w:ascii="Arial" w:hAnsi="Arial" w:cs="Arial"/>
                  <w:sz w:val="18"/>
                  <w:szCs w:val="18"/>
                </w:rPr>
                <w:t xml:space="preserve">, </w:t>
              </w:r>
              <w:r w:rsidR="00703879" w:rsidRPr="00B8404B">
                <w:rPr>
                  <w:rStyle w:val="Hyperlink"/>
                  <w:rFonts w:ascii="Arial" w:hAnsi="Arial" w:cs="Arial"/>
                  <w:sz w:val="18"/>
                  <w:szCs w:val="18"/>
                </w:rPr>
                <w:t>3236</w:t>
              </w:r>
            </w:hyperlink>
          </w:p>
        </w:tc>
      </w:tr>
    </w:tbl>
    <w:p w14:paraId="779362FE" w14:textId="1C67F67A" w:rsidR="0085547C" w:rsidRDefault="0085547C" w:rsidP="00CE38D6">
      <w:pPr>
        <w:rPr>
          <w:rFonts w:ascii="Arial" w:hAnsi="Arial" w:cs="Arial"/>
          <w:sz w:val="20"/>
          <w:szCs w:val="20"/>
        </w:rPr>
      </w:pPr>
    </w:p>
    <w:tbl>
      <w:tblPr>
        <w:tblW w:w="0" w:type="auto"/>
        <w:tblLook w:val="04A0" w:firstRow="1" w:lastRow="0" w:firstColumn="1" w:lastColumn="0" w:noHBand="0" w:noVBand="1"/>
      </w:tblPr>
      <w:tblGrid>
        <w:gridCol w:w="9847"/>
      </w:tblGrid>
      <w:tr w:rsidR="001717E4" w:rsidRPr="004E52B5" w14:paraId="734549A5" w14:textId="77777777" w:rsidTr="00FA7586">
        <w:tc>
          <w:tcPr>
            <w:tcW w:w="9847" w:type="dxa"/>
            <w:hideMark/>
          </w:tcPr>
          <w:p w14:paraId="78D14CF4" w14:textId="77777777" w:rsidR="00B53FA8" w:rsidRDefault="001717E4" w:rsidP="00056DCF">
            <w:pPr>
              <w:pStyle w:val="NoteLevel2"/>
              <w:rPr>
                <w:rFonts w:ascii="Arial" w:hAnsi="Arial" w:cs="Arial"/>
                <w:sz w:val="20"/>
                <w:szCs w:val="20"/>
              </w:rPr>
            </w:pPr>
            <w:r>
              <w:rPr>
                <w:rFonts w:ascii="Arial" w:hAnsi="Arial" w:cs="Arial"/>
                <w:sz w:val="20"/>
                <w:szCs w:val="20"/>
              </w:rPr>
              <w:t xml:space="preserve">- </w:t>
            </w:r>
            <w:r w:rsidR="00596F13">
              <w:rPr>
                <w:rFonts w:ascii="Arial" w:hAnsi="Arial" w:cs="Arial"/>
                <w:sz w:val="20"/>
                <w:szCs w:val="20"/>
              </w:rPr>
              <w:t>NHC ligand</w:t>
            </w:r>
            <w:r w:rsidR="00056DCF">
              <w:rPr>
                <w:rFonts w:ascii="Arial" w:hAnsi="Arial" w:cs="Arial"/>
                <w:sz w:val="20"/>
                <w:szCs w:val="20"/>
              </w:rPr>
              <w:t xml:space="preserve">s preferentially form the thermodynamic product, while </w:t>
            </w:r>
            <w:r w:rsidR="00596F13">
              <w:rPr>
                <w:rFonts w:ascii="Arial" w:hAnsi="Arial" w:cs="Arial"/>
                <w:sz w:val="20"/>
                <w:szCs w:val="20"/>
              </w:rPr>
              <w:t>phosphine ligand</w:t>
            </w:r>
            <w:r w:rsidR="00056DCF">
              <w:rPr>
                <w:rFonts w:ascii="Arial" w:hAnsi="Arial" w:cs="Arial"/>
                <w:sz w:val="20"/>
                <w:szCs w:val="20"/>
              </w:rPr>
              <w:t>s form</w:t>
            </w:r>
            <w:r w:rsidR="00596F13">
              <w:rPr>
                <w:rFonts w:ascii="Arial" w:hAnsi="Arial" w:cs="Arial"/>
                <w:sz w:val="20"/>
                <w:szCs w:val="20"/>
              </w:rPr>
              <w:t xml:space="preserve"> the kinetic </w:t>
            </w:r>
            <w:r w:rsidR="00B53FA8">
              <w:rPr>
                <w:rFonts w:ascii="Arial" w:hAnsi="Arial" w:cs="Arial"/>
                <w:sz w:val="20"/>
                <w:szCs w:val="20"/>
              </w:rPr>
              <w:t>(RCM) product</w:t>
            </w:r>
            <w:r w:rsidR="00056DCF">
              <w:rPr>
                <w:rFonts w:ascii="Arial" w:hAnsi="Arial" w:cs="Arial"/>
                <w:sz w:val="20"/>
                <w:szCs w:val="20"/>
              </w:rPr>
              <w:t>.</w:t>
            </w:r>
          </w:p>
          <w:p w14:paraId="39EA7989" w14:textId="77777777" w:rsidR="00215777" w:rsidRDefault="00215777" w:rsidP="00056DCF">
            <w:pPr>
              <w:pStyle w:val="NoteLevel2"/>
              <w:rPr>
                <w:rFonts w:ascii="Arial" w:hAnsi="Arial" w:cs="Arial"/>
                <w:sz w:val="20"/>
                <w:szCs w:val="20"/>
              </w:rPr>
            </w:pPr>
          </w:p>
        </w:tc>
      </w:tr>
      <w:tr w:rsidR="001717E4" w:rsidRPr="004E52B5" w14:paraId="2D052A5A" w14:textId="77777777" w:rsidTr="00FA7586">
        <w:tc>
          <w:tcPr>
            <w:tcW w:w="9847" w:type="dxa"/>
          </w:tcPr>
          <w:p w14:paraId="442726B8" w14:textId="77777777" w:rsidR="001717E4" w:rsidRDefault="000A3577" w:rsidP="00FA7586">
            <w:pPr>
              <w:pStyle w:val="NoteLevel2"/>
              <w:jc w:val="center"/>
              <w:rPr>
                <w:rFonts w:ascii="Arial" w:hAnsi="Arial" w:cs="Arial"/>
                <w:sz w:val="20"/>
                <w:szCs w:val="20"/>
              </w:rPr>
            </w:pPr>
            <w:r>
              <w:rPr>
                <w:rFonts w:ascii="Arial" w:hAnsi="Arial" w:cs="Arial"/>
                <w:noProof/>
                <w:sz w:val="20"/>
                <w:szCs w:val="20"/>
              </w:rPr>
              <w:drawing>
                <wp:inline distT="0" distB="0" distL="0" distR="0" wp14:anchorId="1C8AB729" wp14:editId="10A1620F">
                  <wp:extent cx="5264150" cy="86296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264150" cy="862965"/>
                          </a:xfrm>
                          <a:prstGeom prst="rect">
                            <a:avLst/>
                          </a:prstGeom>
                          <a:noFill/>
                          <a:ln>
                            <a:noFill/>
                          </a:ln>
                        </pic:spPr>
                      </pic:pic>
                    </a:graphicData>
                  </a:graphic>
                </wp:inline>
              </w:drawing>
            </w:r>
          </w:p>
        </w:tc>
      </w:tr>
      <w:tr w:rsidR="001717E4" w:rsidRPr="004E52B5" w14:paraId="1060CCD1" w14:textId="77777777" w:rsidTr="00FA7586">
        <w:tc>
          <w:tcPr>
            <w:tcW w:w="9847" w:type="dxa"/>
            <w:hideMark/>
          </w:tcPr>
          <w:p w14:paraId="3A367971" w14:textId="77777777" w:rsidR="00056DCF" w:rsidRDefault="00056DCF" w:rsidP="00BD4926">
            <w:pPr>
              <w:jc w:val="right"/>
              <w:rPr>
                <w:rFonts w:ascii="Arial" w:hAnsi="Arial" w:cs="Arial"/>
                <w:sz w:val="18"/>
                <w:szCs w:val="18"/>
              </w:rPr>
            </w:pPr>
          </w:p>
          <w:p w14:paraId="56DDA71C" w14:textId="77777777" w:rsidR="001717E4" w:rsidRPr="004E52B5" w:rsidRDefault="00E00EF1" w:rsidP="00BD4926">
            <w:pPr>
              <w:jc w:val="right"/>
              <w:rPr>
                <w:rFonts w:ascii="Arial" w:hAnsi="Arial" w:cs="Arial"/>
                <w:sz w:val="18"/>
                <w:szCs w:val="18"/>
              </w:rPr>
            </w:pPr>
            <w:hyperlink r:id="rId174" w:history="1">
              <w:r w:rsidR="00BD4926" w:rsidRPr="00B8404B">
                <w:rPr>
                  <w:rStyle w:val="Hyperlink"/>
                  <w:rFonts w:ascii="Arial" w:hAnsi="Arial" w:cs="Arial"/>
                  <w:sz w:val="18"/>
                  <w:szCs w:val="18"/>
                </w:rPr>
                <w:t>Ma</w:t>
              </w:r>
              <w:r w:rsidR="001717E4" w:rsidRPr="00B8404B">
                <w:rPr>
                  <w:rStyle w:val="Hyperlink"/>
                  <w:rFonts w:ascii="Arial" w:hAnsi="Arial" w:cs="Arial"/>
                  <w:sz w:val="18"/>
                  <w:szCs w:val="18"/>
                </w:rPr>
                <w:t xml:space="preserve"> </w:t>
              </w:r>
              <w:r w:rsidR="001717E4" w:rsidRPr="00B8404B">
                <w:rPr>
                  <w:rStyle w:val="Hyperlink"/>
                  <w:rFonts w:ascii="Arial" w:hAnsi="Arial" w:cs="Arial"/>
                  <w:i/>
                  <w:iCs/>
                  <w:sz w:val="18"/>
                  <w:szCs w:val="18"/>
                </w:rPr>
                <w:t>CEJ</w:t>
              </w:r>
              <w:r w:rsidR="001717E4" w:rsidRPr="00B8404B">
                <w:rPr>
                  <w:rStyle w:val="Hyperlink"/>
                  <w:rFonts w:ascii="Arial" w:hAnsi="Arial" w:cs="Arial"/>
                  <w:sz w:val="18"/>
                  <w:szCs w:val="18"/>
                </w:rPr>
                <w:t xml:space="preserve"> </w:t>
              </w:r>
              <w:r w:rsidR="00BD4926" w:rsidRPr="00B8404B">
                <w:rPr>
                  <w:rStyle w:val="Hyperlink"/>
                  <w:rFonts w:ascii="Arial" w:hAnsi="Arial" w:cs="Arial"/>
                  <w:b/>
                  <w:bCs/>
                  <w:sz w:val="18"/>
                  <w:szCs w:val="18"/>
                </w:rPr>
                <w:t>2004</w:t>
              </w:r>
              <w:r w:rsidR="001717E4" w:rsidRPr="00B8404B">
                <w:rPr>
                  <w:rStyle w:val="Hyperlink"/>
                  <w:rFonts w:ascii="Arial" w:hAnsi="Arial" w:cs="Arial"/>
                  <w:sz w:val="18"/>
                  <w:szCs w:val="18"/>
                </w:rPr>
                <w:t xml:space="preserve">, </w:t>
              </w:r>
              <w:r w:rsidR="00BD4926" w:rsidRPr="00B8404B">
                <w:rPr>
                  <w:rStyle w:val="Hyperlink"/>
                  <w:rFonts w:ascii="Arial" w:hAnsi="Arial" w:cs="Arial"/>
                  <w:i/>
                  <w:iCs/>
                  <w:sz w:val="18"/>
                  <w:szCs w:val="18"/>
                </w:rPr>
                <w:t>10</w:t>
              </w:r>
              <w:r w:rsidR="001717E4" w:rsidRPr="00B8404B">
                <w:rPr>
                  <w:rStyle w:val="Hyperlink"/>
                  <w:rFonts w:ascii="Arial" w:hAnsi="Arial" w:cs="Arial"/>
                  <w:sz w:val="18"/>
                  <w:szCs w:val="18"/>
                </w:rPr>
                <w:t xml:space="preserve">, </w:t>
              </w:r>
              <w:r w:rsidR="00BD4926" w:rsidRPr="00B8404B">
                <w:rPr>
                  <w:rStyle w:val="Hyperlink"/>
                  <w:rFonts w:ascii="Arial" w:hAnsi="Arial" w:cs="Arial"/>
                  <w:sz w:val="18"/>
                  <w:szCs w:val="18"/>
                </w:rPr>
                <w:t>3286</w:t>
              </w:r>
            </w:hyperlink>
          </w:p>
        </w:tc>
      </w:tr>
    </w:tbl>
    <w:p w14:paraId="6C9E3A20" w14:textId="77777777" w:rsidR="00D56EDA" w:rsidRDefault="00D56EDA" w:rsidP="00D56EDA">
      <w:pPr>
        <w:rPr>
          <w:rFonts w:ascii="Arial" w:hAnsi="Arial" w:cs="Arial"/>
          <w:sz w:val="20"/>
          <w:szCs w:val="20"/>
        </w:rPr>
      </w:pPr>
    </w:p>
    <w:p w14:paraId="5B675E71" w14:textId="77777777" w:rsidR="00F015F2" w:rsidRDefault="00F015F2" w:rsidP="00D56EDA">
      <w:pPr>
        <w:rPr>
          <w:rFonts w:ascii="Arial" w:hAnsi="Arial" w:cs="Arial"/>
          <w:sz w:val="20"/>
          <w:szCs w:val="20"/>
        </w:rPr>
      </w:pPr>
    </w:p>
    <w:p w14:paraId="279EF0C4" w14:textId="77777777" w:rsidR="00F015F2" w:rsidRDefault="00F015F2" w:rsidP="00D56EDA">
      <w:pPr>
        <w:rPr>
          <w:rFonts w:ascii="Arial" w:hAnsi="Arial" w:cs="Arial"/>
          <w:sz w:val="20"/>
          <w:szCs w:val="20"/>
        </w:rPr>
      </w:pPr>
    </w:p>
    <w:p w14:paraId="0D28D36A" w14:textId="77777777" w:rsidR="00D56EDA" w:rsidRPr="00D56EDA" w:rsidRDefault="00D56EDA" w:rsidP="000B5563">
      <w:pPr>
        <w:numPr>
          <w:ilvl w:val="0"/>
          <w:numId w:val="3"/>
        </w:numPr>
        <w:jc w:val="both"/>
        <w:rPr>
          <w:rFonts w:ascii="Arial" w:hAnsi="Arial" w:cs="Arial"/>
          <w:b/>
          <w:sz w:val="20"/>
          <w:szCs w:val="20"/>
        </w:rPr>
      </w:pPr>
      <w:r w:rsidRPr="00D56EDA">
        <w:rPr>
          <w:rFonts w:ascii="Arial" w:hAnsi="Arial"/>
          <w:b/>
          <w:sz w:val="20"/>
          <w:lang w:bidi="x-none"/>
        </w:rPr>
        <w:t>Product-selectiv</w:t>
      </w:r>
      <w:r w:rsidR="00FD4923">
        <w:rPr>
          <w:rFonts w:ascii="Arial" w:hAnsi="Arial"/>
          <w:b/>
          <w:sz w:val="20"/>
          <w:lang w:bidi="x-none"/>
        </w:rPr>
        <w:t>e</w:t>
      </w:r>
      <w:r>
        <w:rPr>
          <w:rFonts w:ascii="Arial" w:hAnsi="Arial"/>
          <w:b/>
          <w:sz w:val="20"/>
          <w:lang w:bidi="x-none"/>
        </w:rPr>
        <w:t xml:space="preserve"> catalysis</w:t>
      </w:r>
    </w:p>
    <w:p w14:paraId="724351A9" w14:textId="77777777" w:rsidR="00D56EDA" w:rsidRPr="00D56EDA" w:rsidRDefault="00D56EDA" w:rsidP="00D56EDA">
      <w:pPr>
        <w:ind w:left="432"/>
        <w:jc w:val="both"/>
        <w:rPr>
          <w:rFonts w:ascii="Arial" w:hAnsi="Arial" w:cs="Arial"/>
          <w:b/>
          <w:sz w:val="20"/>
          <w:szCs w:val="20"/>
        </w:rPr>
      </w:pPr>
    </w:p>
    <w:p w14:paraId="1BA0BD87" w14:textId="55937E3F" w:rsidR="00D56EDA" w:rsidRDefault="00D56EDA" w:rsidP="00D56EDA">
      <w:pPr>
        <w:ind w:left="432"/>
        <w:jc w:val="both"/>
        <w:rPr>
          <w:rFonts w:ascii="Arial" w:hAnsi="Arial"/>
          <w:sz w:val="20"/>
          <w:lang w:bidi="x-none"/>
        </w:rPr>
      </w:pPr>
      <w:r w:rsidRPr="00D56EDA">
        <w:rPr>
          <w:rFonts w:ascii="Arial" w:hAnsi="Arial"/>
          <w:sz w:val="20"/>
          <w:lang w:bidi="x-none"/>
        </w:rPr>
        <w:t xml:space="preserve">This is </w:t>
      </w:r>
      <w:r>
        <w:rPr>
          <w:rFonts w:ascii="Arial" w:hAnsi="Arial"/>
          <w:sz w:val="20"/>
          <w:lang w:bidi="x-none"/>
        </w:rPr>
        <w:t>a</w:t>
      </w:r>
      <w:r w:rsidR="00056DCF">
        <w:rPr>
          <w:rFonts w:ascii="Arial" w:hAnsi="Arial"/>
          <w:sz w:val="20"/>
          <w:lang w:bidi="x-none"/>
        </w:rPr>
        <w:t>n emerging area of research concerning</w:t>
      </w:r>
      <w:r>
        <w:rPr>
          <w:rFonts w:ascii="Arial" w:hAnsi="Arial"/>
          <w:sz w:val="20"/>
          <w:lang w:bidi="x-none"/>
        </w:rPr>
        <w:t xml:space="preserve"> catalyst-controlled formation of</w:t>
      </w:r>
      <w:r w:rsidRPr="00D56EDA">
        <w:rPr>
          <w:rFonts w:ascii="Arial" w:hAnsi="Arial"/>
          <w:sz w:val="20"/>
          <w:lang w:bidi="x-none"/>
        </w:rPr>
        <w:t xml:space="preserve"> two (or more) </w:t>
      </w:r>
      <w:r w:rsidR="00056DCF">
        <w:rPr>
          <w:rFonts w:ascii="Arial" w:hAnsi="Arial"/>
          <w:sz w:val="20"/>
          <w:lang w:bidi="x-none"/>
        </w:rPr>
        <w:t xml:space="preserve">non stereo- or regioisomeric products from </w:t>
      </w:r>
      <w:r w:rsidR="00215777">
        <w:rPr>
          <w:rFonts w:ascii="Arial" w:hAnsi="Arial"/>
          <w:sz w:val="20"/>
          <w:lang w:bidi="x-none"/>
        </w:rPr>
        <w:t xml:space="preserve">a </w:t>
      </w:r>
      <w:r w:rsidR="00056DCF">
        <w:rPr>
          <w:rFonts w:ascii="Arial" w:hAnsi="Arial"/>
          <w:sz w:val="20"/>
          <w:lang w:bidi="x-none"/>
        </w:rPr>
        <w:t>common starting material</w:t>
      </w:r>
      <w:r>
        <w:rPr>
          <w:rFonts w:ascii="Arial" w:hAnsi="Arial"/>
          <w:sz w:val="20"/>
          <w:lang w:bidi="x-none"/>
        </w:rPr>
        <w:t>. Many of these reactions were discovere</w:t>
      </w:r>
      <w:r w:rsidR="00FD4923">
        <w:rPr>
          <w:rFonts w:ascii="Arial" w:hAnsi="Arial"/>
          <w:sz w:val="20"/>
          <w:lang w:bidi="x-none"/>
        </w:rPr>
        <w:t>d serendipitously, and rational</w:t>
      </w:r>
      <w:r>
        <w:rPr>
          <w:rFonts w:ascii="Arial" w:hAnsi="Arial"/>
          <w:sz w:val="20"/>
          <w:lang w:bidi="x-none"/>
        </w:rPr>
        <w:t xml:space="preserve"> design of this kind of selectivity is not easy. However, advances in understanding </w:t>
      </w:r>
      <w:r w:rsidR="00C96CFF">
        <w:rPr>
          <w:rFonts w:ascii="Arial" w:hAnsi="Arial"/>
          <w:sz w:val="20"/>
          <w:lang w:bidi="x-none"/>
        </w:rPr>
        <w:t xml:space="preserve">of </w:t>
      </w:r>
      <w:r>
        <w:rPr>
          <w:rFonts w:ascii="Arial" w:hAnsi="Arial"/>
          <w:sz w:val="20"/>
          <w:lang w:bidi="x-none"/>
        </w:rPr>
        <w:t xml:space="preserve">this type of </w:t>
      </w:r>
      <w:r w:rsidRPr="00D56EDA">
        <w:rPr>
          <w:rFonts w:ascii="Arial" w:hAnsi="Arial"/>
          <w:sz w:val="20"/>
          <w:lang w:bidi="x-none"/>
        </w:rPr>
        <w:t>selectivity</w:t>
      </w:r>
      <w:r>
        <w:rPr>
          <w:rFonts w:ascii="Arial" w:hAnsi="Arial"/>
          <w:sz w:val="20"/>
          <w:lang w:bidi="x-none"/>
        </w:rPr>
        <w:t xml:space="preserve"> and d</w:t>
      </w:r>
      <w:r w:rsidRPr="00D56EDA">
        <w:rPr>
          <w:rFonts w:ascii="Arial" w:hAnsi="Arial"/>
          <w:sz w:val="20"/>
          <w:lang w:bidi="x-none"/>
        </w:rPr>
        <w:t xml:space="preserve">evelopment of this mode of catalysis </w:t>
      </w:r>
      <w:r w:rsidR="00D0548D">
        <w:rPr>
          <w:rFonts w:ascii="Arial" w:hAnsi="Arial"/>
          <w:sz w:val="20"/>
          <w:lang w:bidi="x-none"/>
        </w:rPr>
        <w:t>are</w:t>
      </w:r>
      <w:r w:rsidRPr="00D56EDA">
        <w:rPr>
          <w:rFonts w:ascii="Arial" w:hAnsi="Arial"/>
          <w:sz w:val="20"/>
          <w:lang w:bidi="x-none"/>
        </w:rPr>
        <w:t xml:space="preserve"> </w:t>
      </w:r>
      <w:r w:rsidR="0099737D">
        <w:rPr>
          <w:rFonts w:ascii="Arial" w:hAnsi="Arial"/>
          <w:sz w:val="20"/>
          <w:lang w:bidi="x-none"/>
        </w:rPr>
        <w:t xml:space="preserve">increasingly </w:t>
      </w:r>
      <w:r w:rsidRPr="00D56EDA">
        <w:rPr>
          <w:rFonts w:ascii="Arial" w:hAnsi="Arial"/>
          <w:sz w:val="20"/>
          <w:lang w:bidi="x-none"/>
        </w:rPr>
        <w:t xml:space="preserve">relevant in modern synthesis, in which increased </w:t>
      </w:r>
      <w:r w:rsidR="0099737D">
        <w:rPr>
          <w:rFonts w:ascii="Arial" w:hAnsi="Arial"/>
          <w:sz w:val="20"/>
          <w:lang w:bidi="x-none"/>
        </w:rPr>
        <w:t xml:space="preserve">synthetic </w:t>
      </w:r>
      <w:r w:rsidRPr="00D56EDA">
        <w:rPr>
          <w:rFonts w:ascii="Arial" w:hAnsi="Arial"/>
          <w:sz w:val="20"/>
          <w:lang w:bidi="x-none"/>
        </w:rPr>
        <w:t xml:space="preserve">efficiency and selective functionalization of complex targets </w:t>
      </w:r>
      <w:r w:rsidR="00C96CFF">
        <w:rPr>
          <w:rFonts w:ascii="Arial" w:hAnsi="Arial"/>
          <w:sz w:val="20"/>
          <w:lang w:bidi="x-none"/>
        </w:rPr>
        <w:t>are</w:t>
      </w:r>
      <w:r w:rsidRPr="00D56EDA">
        <w:rPr>
          <w:rFonts w:ascii="Arial" w:hAnsi="Arial"/>
          <w:sz w:val="20"/>
          <w:lang w:bidi="x-none"/>
        </w:rPr>
        <w:t xml:space="preserve"> highly desirable</w:t>
      </w:r>
      <w:r>
        <w:rPr>
          <w:rFonts w:ascii="Arial" w:hAnsi="Arial"/>
          <w:sz w:val="20"/>
          <w:lang w:bidi="x-none"/>
        </w:rPr>
        <w:t xml:space="preserve">. </w:t>
      </w:r>
      <w:r w:rsidR="0099737D">
        <w:rPr>
          <w:rFonts w:ascii="Arial" w:hAnsi="Arial"/>
          <w:sz w:val="20"/>
          <w:lang w:bidi="x-none"/>
        </w:rPr>
        <w:t>Some</w:t>
      </w:r>
      <w:r>
        <w:rPr>
          <w:rFonts w:ascii="Arial" w:hAnsi="Arial"/>
          <w:sz w:val="20"/>
          <w:lang w:bidi="x-none"/>
        </w:rPr>
        <w:t xml:space="preserve"> notable examples</w:t>
      </w:r>
      <w:r w:rsidR="008E164B">
        <w:rPr>
          <w:rFonts w:ascii="Arial" w:hAnsi="Arial"/>
          <w:sz w:val="20"/>
          <w:lang w:bidi="x-none"/>
        </w:rPr>
        <w:t xml:space="preserve"> </w:t>
      </w:r>
      <w:r w:rsidR="0099737D">
        <w:rPr>
          <w:rFonts w:ascii="Arial" w:hAnsi="Arial"/>
          <w:sz w:val="20"/>
          <w:lang w:bidi="x-none"/>
        </w:rPr>
        <w:t>are highlighted below.</w:t>
      </w:r>
    </w:p>
    <w:p w14:paraId="3B22843A" w14:textId="77777777" w:rsidR="00675C5D" w:rsidRDefault="00675C5D" w:rsidP="00D56EDA">
      <w:pPr>
        <w:ind w:left="432"/>
        <w:jc w:val="both"/>
        <w:rPr>
          <w:rFonts w:ascii="Arial" w:hAnsi="Arial"/>
          <w:sz w:val="20"/>
          <w:lang w:bidi="x-none"/>
        </w:rPr>
      </w:pPr>
    </w:p>
    <w:tbl>
      <w:tblPr>
        <w:tblW w:w="9847" w:type="dxa"/>
        <w:tblInd w:w="250" w:type="dxa"/>
        <w:tblLook w:val="04A0" w:firstRow="1" w:lastRow="0" w:firstColumn="1" w:lastColumn="0" w:noHBand="0" w:noVBand="1"/>
      </w:tblPr>
      <w:tblGrid>
        <w:gridCol w:w="9847"/>
      </w:tblGrid>
      <w:tr w:rsidR="002F7CA2" w:rsidRPr="004E52B5" w14:paraId="0A85485A" w14:textId="77777777" w:rsidTr="0099737D">
        <w:tc>
          <w:tcPr>
            <w:tcW w:w="9847" w:type="dxa"/>
            <w:hideMark/>
          </w:tcPr>
          <w:p w14:paraId="165F0D95" w14:textId="77777777" w:rsidR="0099737D" w:rsidRDefault="0099737D" w:rsidP="0099737D">
            <w:pPr>
              <w:pStyle w:val="NoteLevel2"/>
              <w:ind w:left="142" w:hanging="142"/>
              <w:rPr>
                <w:rFonts w:ascii="Arial" w:hAnsi="Arial" w:cs="Arial"/>
                <w:sz w:val="20"/>
                <w:szCs w:val="20"/>
              </w:rPr>
            </w:pPr>
            <w:r>
              <w:rPr>
                <w:rFonts w:ascii="Arial" w:hAnsi="Arial" w:cs="Arial"/>
                <w:sz w:val="20"/>
                <w:szCs w:val="20"/>
              </w:rPr>
              <w:t xml:space="preserve">- </w:t>
            </w:r>
            <w:r w:rsidR="002F7CA2">
              <w:rPr>
                <w:rFonts w:ascii="Arial" w:hAnsi="Arial" w:cs="Arial"/>
                <w:sz w:val="20"/>
                <w:szCs w:val="20"/>
              </w:rPr>
              <w:t xml:space="preserve">Changing the metal catalyst </w:t>
            </w:r>
            <w:r w:rsidR="00132EDD">
              <w:rPr>
                <w:rFonts w:ascii="Arial" w:hAnsi="Arial" w:cs="Arial"/>
                <w:sz w:val="20"/>
                <w:szCs w:val="20"/>
              </w:rPr>
              <w:t xml:space="preserve">from </w:t>
            </w:r>
            <w:r w:rsidR="002F7CA2">
              <w:rPr>
                <w:rFonts w:ascii="Arial" w:hAnsi="Arial" w:cs="Arial"/>
                <w:sz w:val="20"/>
                <w:szCs w:val="20"/>
              </w:rPr>
              <w:t xml:space="preserve">Pd </w:t>
            </w:r>
            <w:r>
              <w:rPr>
                <w:rFonts w:ascii="Arial" w:hAnsi="Arial" w:cs="Arial"/>
                <w:sz w:val="20"/>
                <w:szCs w:val="20"/>
              </w:rPr>
              <w:t xml:space="preserve">to Cu allows for accelerated </w:t>
            </w:r>
            <w:r w:rsidR="002F7CA2" w:rsidRPr="00B34B31">
              <w:rPr>
                <w:rFonts w:ascii="Arial" w:hAnsi="Arial" w:cs="Arial"/>
                <w:iCs/>
                <w:sz w:val="20"/>
                <w:szCs w:val="20"/>
              </w:rPr>
              <w:t>decarboxylation</w:t>
            </w:r>
            <w:r w:rsidR="002F7CA2">
              <w:rPr>
                <w:rFonts w:ascii="Arial" w:hAnsi="Arial" w:cs="Arial"/>
                <w:sz w:val="20"/>
                <w:szCs w:val="20"/>
              </w:rPr>
              <w:t xml:space="preserve"> over reductive elimination</w:t>
            </w:r>
            <w:r>
              <w:rPr>
                <w:rFonts w:ascii="Arial" w:hAnsi="Arial" w:cs="Arial"/>
                <w:sz w:val="20"/>
                <w:szCs w:val="20"/>
              </w:rPr>
              <w:t>, with improved selectivity.</w:t>
            </w:r>
          </w:p>
          <w:p w14:paraId="3637820F" w14:textId="77777777" w:rsidR="00215777" w:rsidRDefault="00215777" w:rsidP="0099737D">
            <w:pPr>
              <w:pStyle w:val="NoteLevel2"/>
              <w:ind w:left="142" w:hanging="142"/>
              <w:rPr>
                <w:rFonts w:ascii="Arial" w:hAnsi="Arial" w:cs="Arial"/>
                <w:sz w:val="20"/>
                <w:szCs w:val="20"/>
              </w:rPr>
            </w:pPr>
          </w:p>
        </w:tc>
      </w:tr>
      <w:tr w:rsidR="002F7CA2" w:rsidRPr="004E52B5" w14:paraId="390E2FF0" w14:textId="77777777" w:rsidTr="0099737D">
        <w:tc>
          <w:tcPr>
            <w:tcW w:w="9847" w:type="dxa"/>
            <w:hideMark/>
          </w:tcPr>
          <w:p w14:paraId="36356270" w14:textId="77777777" w:rsidR="002F7CA2" w:rsidRPr="004E52B5" w:rsidRDefault="000A3577">
            <w:pPr>
              <w:spacing w:before="120" w:after="120"/>
              <w:jc w:val="center"/>
              <w:rPr>
                <w:rFonts w:ascii="Arial" w:hAnsi="Arial" w:cs="Arial"/>
                <w:sz w:val="20"/>
                <w:szCs w:val="20"/>
              </w:rPr>
            </w:pPr>
            <w:r>
              <w:rPr>
                <w:rFonts w:ascii="Arial" w:hAnsi="Arial" w:cs="Arial"/>
                <w:noProof/>
                <w:sz w:val="20"/>
                <w:szCs w:val="20"/>
              </w:rPr>
              <w:drawing>
                <wp:inline distT="0" distB="0" distL="0" distR="0" wp14:anchorId="1A3B9BD7" wp14:editId="7BD63808">
                  <wp:extent cx="3811270" cy="1316355"/>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811270" cy="1316355"/>
                          </a:xfrm>
                          <a:prstGeom prst="rect">
                            <a:avLst/>
                          </a:prstGeom>
                          <a:noFill/>
                          <a:ln>
                            <a:noFill/>
                          </a:ln>
                        </pic:spPr>
                      </pic:pic>
                    </a:graphicData>
                  </a:graphic>
                </wp:inline>
              </w:drawing>
            </w:r>
          </w:p>
        </w:tc>
      </w:tr>
      <w:tr w:rsidR="002F7CA2" w:rsidRPr="004E52B5" w14:paraId="1235403E" w14:textId="77777777" w:rsidTr="0099737D">
        <w:tc>
          <w:tcPr>
            <w:tcW w:w="9847" w:type="dxa"/>
            <w:hideMark/>
          </w:tcPr>
          <w:p w14:paraId="7051EE70" w14:textId="77777777" w:rsidR="002F7CA2" w:rsidRPr="004E52B5" w:rsidRDefault="00E00EF1" w:rsidP="005314B5">
            <w:pPr>
              <w:jc w:val="right"/>
              <w:rPr>
                <w:rFonts w:ascii="Arial" w:hAnsi="Arial" w:cs="Arial"/>
                <w:sz w:val="18"/>
                <w:szCs w:val="18"/>
              </w:rPr>
            </w:pPr>
            <w:hyperlink r:id="rId176" w:history="1">
              <w:r w:rsidR="002F7CA2" w:rsidRPr="00B8404B">
                <w:rPr>
                  <w:rStyle w:val="Hyperlink"/>
                  <w:rFonts w:ascii="Arial" w:hAnsi="Arial" w:cs="Arial"/>
                  <w:sz w:val="18"/>
                  <w:szCs w:val="18"/>
                </w:rPr>
                <w:t xml:space="preserve">Liu </w:t>
              </w:r>
              <w:r w:rsidR="002F7CA2" w:rsidRPr="00B8404B">
                <w:rPr>
                  <w:rStyle w:val="Hyperlink"/>
                  <w:rFonts w:ascii="Arial" w:hAnsi="Arial" w:cs="Arial"/>
                  <w:i/>
                  <w:iCs/>
                  <w:sz w:val="18"/>
                  <w:szCs w:val="18"/>
                </w:rPr>
                <w:t>Chem. Comm</w:t>
              </w:r>
              <w:r w:rsidR="009D29C7" w:rsidRPr="00B8404B">
                <w:rPr>
                  <w:rStyle w:val="Hyperlink"/>
                  <w:rFonts w:ascii="Arial" w:hAnsi="Arial" w:cs="Arial"/>
                  <w:i/>
                  <w:iCs/>
                  <w:sz w:val="18"/>
                  <w:szCs w:val="18"/>
                </w:rPr>
                <w:t>un</w:t>
              </w:r>
              <w:r w:rsidR="002F7CA2" w:rsidRPr="00B8404B">
                <w:rPr>
                  <w:rStyle w:val="Hyperlink"/>
                  <w:rFonts w:ascii="Arial" w:hAnsi="Arial" w:cs="Arial"/>
                  <w:i/>
                  <w:iCs/>
                  <w:sz w:val="18"/>
                  <w:szCs w:val="18"/>
                </w:rPr>
                <w:t>.</w:t>
              </w:r>
              <w:r w:rsidR="002F7CA2" w:rsidRPr="00B8404B">
                <w:rPr>
                  <w:rStyle w:val="Hyperlink"/>
                  <w:rFonts w:ascii="Arial" w:hAnsi="Arial" w:cs="Arial"/>
                  <w:sz w:val="18"/>
                  <w:szCs w:val="18"/>
                </w:rPr>
                <w:t xml:space="preserve"> </w:t>
              </w:r>
              <w:r w:rsidR="005314B5" w:rsidRPr="00B8404B">
                <w:rPr>
                  <w:rStyle w:val="Hyperlink"/>
                  <w:rFonts w:ascii="Arial" w:hAnsi="Arial" w:cs="Arial"/>
                  <w:b/>
                  <w:bCs/>
                  <w:sz w:val="18"/>
                  <w:szCs w:val="18"/>
                </w:rPr>
                <w:t>2011</w:t>
              </w:r>
              <w:r w:rsidR="002F7CA2" w:rsidRPr="00B8404B">
                <w:rPr>
                  <w:rStyle w:val="Hyperlink"/>
                  <w:rFonts w:ascii="Arial" w:hAnsi="Arial" w:cs="Arial"/>
                  <w:sz w:val="18"/>
                  <w:szCs w:val="18"/>
                </w:rPr>
                <w:t>,</w:t>
              </w:r>
              <w:r w:rsidR="005314B5" w:rsidRPr="00B8404B">
                <w:rPr>
                  <w:rStyle w:val="Hyperlink"/>
                  <w:rFonts w:ascii="Arial" w:hAnsi="Arial" w:cs="Arial"/>
                  <w:sz w:val="18"/>
                  <w:szCs w:val="18"/>
                </w:rPr>
                <w:t xml:space="preserve"> </w:t>
              </w:r>
              <w:r w:rsidR="005314B5" w:rsidRPr="00B8404B">
                <w:rPr>
                  <w:rStyle w:val="Hyperlink"/>
                  <w:rFonts w:ascii="Arial" w:hAnsi="Arial" w:cs="Arial"/>
                  <w:i/>
                  <w:sz w:val="18"/>
                  <w:szCs w:val="18"/>
                </w:rPr>
                <w:t>47</w:t>
              </w:r>
              <w:r w:rsidR="005314B5" w:rsidRPr="00B8404B">
                <w:rPr>
                  <w:rStyle w:val="Hyperlink"/>
                  <w:rFonts w:ascii="Arial" w:hAnsi="Arial" w:cs="Arial"/>
                  <w:sz w:val="18"/>
                  <w:szCs w:val="18"/>
                </w:rPr>
                <w:t>, 677</w:t>
              </w:r>
            </w:hyperlink>
            <w:r w:rsidR="002F7CA2" w:rsidRPr="004E52B5">
              <w:rPr>
                <w:rFonts w:ascii="Arial" w:hAnsi="Arial" w:cs="Arial"/>
                <w:sz w:val="18"/>
                <w:szCs w:val="18"/>
              </w:rPr>
              <w:t xml:space="preserve"> </w:t>
            </w:r>
          </w:p>
        </w:tc>
      </w:tr>
    </w:tbl>
    <w:p w14:paraId="122393CC" w14:textId="77777777" w:rsidR="0099737D" w:rsidRDefault="0099737D" w:rsidP="00255D6C">
      <w:pPr>
        <w:rPr>
          <w:rFonts w:ascii="Arial" w:hAnsi="Arial" w:cs="Arial"/>
          <w:sz w:val="20"/>
          <w:szCs w:val="20"/>
        </w:rPr>
      </w:pPr>
    </w:p>
    <w:tbl>
      <w:tblPr>
        <w:tblW w:w="0" w:type="auto"/>
        <w:tblLook w:val="04A0" w:firstRow="1" w:lastRow="0" w:firstColumn="1" w:lastColumn="0" w:noHBand="0" w:noVBand="1"/>
      </w:tblPr>
      <w:tblGrid>
        <w:gridCol w:w="9847"/>
      </w:tblGrid>
      <w:tr w:rsidR="009D29C7" w:rsidRPr="004E52B5" w14:paraId="13A029EC" w14:textId="77777777" w:rsidTr="00887AC8">
        <w:tc>
          <w:tcPr>
            <w:tcW w:w="9847" w:type="dxa"/>
            <w:shd w:val="clear" w:color="auto" w:fill="auto"/>
          </w:tcPr>
          <w:p w14:paraId="79E9A397" w14:textId="77777777" w:rsidR="009D29C7" w:rsidRDefault="009D29C7" w:rsidP="0099737D">
            <w:pPr>
              <w:ind w:left="284"/>
              <w:rPr>
                <w:rFonts w:ascii="Arial" w:hAnsi="Arial" w:cs="Arial"/>
                <w:sz w:val="20"/>
                <w:szCs w:val="20"/>
              </w:rPr>
            </w:pPr>
            <w:r w:rsidRPr="004E52B5">
              <w:rPr>
                <w:rFonts w:ascii="Arial" w:hAnsi="Arial" w:cs="Arial"/>
                <w:sz w:val="20"/>
                <w:szCs w:val="20"/>
              </w:rPr>
              <w:t>-  Depending on the metal used, site-selectivity of the C–H bond cleavage event can be altered.</w:t>
            </w:r>
          </w:p>
          <w:p w14:paraId="1335D7B0" w14:textId="77777777" w:rsidR="0099737D" w:rsidRPr="004E52B5" w:rsidRDefault="0099737D" w:rsidP="00255D6C">
            <w:pPr>
              <w:rPr>
                <w:rFonts w:ascii="Arial" w:hAnsi="Arial" w:cs="Arial"/>
                <w:sz w:val="20"/>
                <w:szCs w:val="20"/>
              </w:rPr>
            </w:pPr>
          </w:p>
        </w:tc>
      </w:tr>
      <w:tr w:rsidR="009D29C7" w:rsidRPr="004E52B5" w14:paraId="5B726EA9" w14:textId="77777777" w:rsidTr="00887AC8">
        <w:tc>
          <w:tcPr>
            <w:tcW w:w="9847" w:type="dxa"/>
            <w:shd w:val="clear" w:color="auto" w:fill="auto"/>
          </w:tcPr>
          <w:p w14:paraId="0274F1F1" w14:textId="77777777" w:rsidR="009D29C7" w:rsidRPr="004E52B5" w:rsidRDefault="000A3577" w:rsidP="00887AC8">
            <w:pPr>
              <w:jc w:val="center"/>
              <w:rPr>
                <w:rFonts w:ascii="Arial" w:hAnsi="Arial" w:cs="Arial"/>
                <w:sz w:val="20"/>
                <w:szCs w:val="20"/>
              </w:rPr>
            </w:pPr>
            <w:r>
              <w:rPr>
                <w:rFonts w:ascii="Arial" w:hAnsi="Arial" w:cs="Arial"/>
                <w:noProof/>
                <w:sz w:val="20"/>
                <w:szCs w:val="20"/>
              </w:rPr>
              <w:drawing>
                <wp:inline distT="0" distB="0" distL="0" distR="0" wp14:anchorId="64307C32" wp14:editId="33197C95">
                  <wp:extent cx="5195570" cy="1897380"/>
                  <wp:effectExtent l="0" t="0" r="1143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195570" cy="1897380"/>
                          </a:xfrm>
                          <a:prstGeom prst="rect">
                            <a:avLst/>
                          </a:prstGeom>
                          <a:noFill/>
                          <a:ln>
                            <a:noFill/>
                          </a:ln>
                        </pic:spPr>
                      </pic:pic>
                    </a:graphicData>
                  </a:graphic>
                </wp:inline>
              </w:drawing>
            </w:r>
          </w:p>
        </w:tc>
      </w:tr>
      <w:tr w:rsidR="009D29C7" w:rsidRPr="004E52B5" w14:paraId="2C438F0D" w14:textId="77777777" w:rsidTr="00887AC8">
        <w:tc>
          <w:tcPr>
            <w:tcW w:w="9847" w:type="dxa"/>
            <w:shd w:val="clear" w:color="auto" w:fill="auto"/>
          </w:tcPr>
          <w:p w14:paraId="500C2782" w14:textId="77777777" w:rsidR="0099737D" w:rsidRDefault="0099737D" w:rsidP="0099737D">
            <w:pPr>
              <w:jc w:val="right"/>
              <w:rPr>
                <w:rFonts w:ascii="Arial" w:hAnsi="Arial" w:cs="Arial"/>
                <w:sz w:val="18"/>
                <w:szCs w:val="18"/>
              </w:rPr>
            </w:pPr>
          </w:p>
          <w:p w14:paraId="7D547619" w14:textId="45F40F64" w:rsidR="009D29C7" w:rsidRPr="004E52B5" w:rsidRDefault="00E00EF1" w:rsidP="006930DE">
            <w:pPr>
              <w:jc w:val="right"/>
              <w:rPr>
                <w:rFonts w:ascii="Arial" w:hAnsi="Arial" w:cs="Arial"/>
                <w:sz w:val="18"/>
                <w:szCs w:val="18"/>
              </w:rPr>
            </w:pPr>
            <w:hyperlink r:id="rId178" w:history="1">
              <w:r w:rsidR="00431A0A" w:rsidRPr="00B8404B">
                <w:rPr>
                  <w:rStyle w:val="Hyperlink"/>
                  <w:rFonts w:ascii="Arial" w:hAnsi="Arial" w:cs="Arial"/>
                  <w:sz w:val="18"/>
                  <w:szCs w:val="18"/>
                </w:rPr>
                <w:t>Lam</w:t>
              </w:r>
              <w:r w:rsidR="006930DE">
                <w:rPr>
                  <w:rStyle w:val="Hyperlink"/>
                  <w:rFonts w:ascii="Arial" w:hAnsi="Arial" w:cs="Arial"/>
                  <w:sz w:val="18"/>
                  <w:szCs w:val="18"/>
                </w:rPr>
                <w:t xml:space="preserve"> </w:t>
              </w:r>
              <w:r w:rsidR="00431A0A" w:rsidRPr="00B8404B">
                <w:rPr>
                  <w:rStyle w:val="Hyperlink"/>
                  <w:rFonts w:ascii="Arial" w:hAnsi="Arial" w:cs="Arial"/>
                  <w:i/>
                  <w:sz w:val="18"/>
                  <w:szCs w:val="18"/>
                </w:rPr>
                <w:t>JACS</w:t>
              </w:r>
              <w:r w:rsidR="00431A0A" w:rsidRPr="00B8404B">
                <w:rPr>
                  <w:rStyle w:val="Hyperlink"/>
                  <w:rFonts w:ascii="Arial" w:hAnsi="Arial" w:cs="Arial"/>
                  <w:sz w:val="18"/>
                  <w:szCs w:val="18"/>
                </w:rPr>
                <w:t xml:space="preserve"> </w:t>
              </w:r>
              <w:r w:rsidR="00431A0A" w:rsidRPr="00B8404B">
                <w:rPr>
                  <w:rStyle w:val="Hyperlink"/>
                  <w:rFonts w:ascii="Arial" w:hAnsi="Arial" w:cs="Arial"/>
                  <w:b/>
                  <w:sz w:val="18"/>
                  <w:szCs w:val="18"/>
                </w:rPr>
                <w:t>2013</w:t>
              </w:r>
              <w:r w:rsidR="00431A0A" w:rsidRPr="00B8404B">
                <w:rPr>
                  <w:rStyle w:val="Hyperlink"/>
                  <w:rFonts w:ascii="Arial" w:hAnsi="Arial" w:cs="Arial"/>
                  <w:sz w:val="18"/>
                  <w:szCs w:val="18"/>
                </w:rPr>
                <w:t xml:space="preserve">, </w:t>
              </w:r>
              <w:r w:rsidR="00431A0A" w:rsidRPr="00B8404B">
                <w:rPr>
                  <w:rStyle w:val="Hyperlink"/>
                  <w:rFonts w:ascii="Arial" w:hAnsi="Arial" w:cs="Arial"/>
                  <w:i/>
                  <w:sz w:val="18"/>
                  <w:szCs w:val="18"/>
                </w:rPr>
                <w:t>135</w:t>
              </w:r>
              <w:r w:rsidR="00431A0A" w:rsidRPr="00B8404B">
                <w:rPr>
                  <w:rStyle w:val="Hyperlink"/>
                  <w:rFonts w:ascii="Arial" w:hAnsi="Arial" w:cs="Arial"/>
                  <w:sz w:val="18"/>
                  <w:szCs w:val="18"/>
                </w:rPr>
                <w:t>, 10829</w:t>
              </w:r>
            </w:hyperlink>
          </w:p>
        </w:tc>
      </w:tr>
    </w:tbl>
    <w:p w14:paraId="1B4C0F22" w14:textId="77777777" w:rsidR="0099737D" w:rsidRDefault="0099737D" w:rsidP="00255D6C">
      <w:pPr>
        <w:rPr>
          <w:rFonts w:ascii="Arial" w:hAnsi="Arial" w:cs="Arial"/>
          <w:sz w:val="20"/>
          <w:szCs w:val="20"/>
        </w:rPr>
      </w:pPr>
      <w:bookmarkStart w:id="0" w:name="_GoBack"/>
      <w:bookmarkEnd w:id="0"/>
    </w:p>
    <w:tbl>
      <w:tblPr>
        <w:tblW w:w="0" w:type="auto"/>
        <w:tblLook w:val="04A0" w:firstRow="1" w:lastRow="0" w:firstColumn="1" w:lastColumn="0" w:noHBand="0" w:noVBand="1"/>
      </w:tblPr>
      <w:tblGrid>
        <w:gridCol w:w="9847"/>
      </w:tblGrid>
      <w:tr w:rsidR="00425383" w:rsidRPr="004E52B5" w14:paraId="112E3965" w14:textId="77777777" w:rsidTr="0099737D">
        <w:trPr>
          <w:trHeight w:val="1240"/>
        </w:trPr>
        <w:tc>
          <w:tcPr>
            <w:tcW w:w="9847" w:type="dxa"/>
            <w:hideMark/>
          </w:tcPr>
          <w:p w14:paraId="704138D5" w14:textId="77777777" w:rsidR="00425383" w:rsidRDefault="00425383" w:rsidP="0099737D">
            <w:pPr>
              <w:pStyle w:val="NoteLevel2"/>
              <w:rPr>
                <w:rFonts w:ascii="Arial" w:hAnsi="Arial" w:cs="Arial"/>
                <w:sz w:val="20"/>
                <w:szCs w:val="20"/>
              </w:rPr>
            </w:pPr>
            <w:r>
              <w:rPr>
                <w:rFonts w:ascii="Arial" w:hAnsi="Arial" w:cs="Arial"/>
                <w:sz w:val="20"/>
                <w:szCs w:val="20"/>
              </w:rPr>
              <w:t xml:space="preserve">-  </w:t>
            </w:r>
            <w:r w:rsidR="002F2AA4" w:rsidRPr="002F2AA4">
              <w:rPr>
                <w:rFonts w:ascii="Arial" w:hAnsi="Arial" w:cs="Arial"/>
                <w:sz w:val="20"/>
                <w:szCs w:val="20"/>
              </w:rPr>
              <w:t>Rovis reported an elegant Rh(I) catalyzed formal [2+2+2] cycloaddition reaction between</w:t>
            </w:r>
            <w:r w:rsidR="002F2AA4">
              <w:rPr>
                <w:rFonts w:ascii="Arial" w:hAnsi="Arial" w:cs="Arial"/>
                <w:sz w:val="20"/>
                <w:szCs w:val="20"/>
              </w:rPr>
              <w:t xml:space="preserve"> isocyanate</w:t>
            </w:r>
            <w:r w:rsidR="0099737D">
              <w:rPr>
                <w:rFonts w:ascii="Arial" w:hAnsi="Arial" w:cs="Arial"/>
                <w:sz w:val="20"/>
                <w:szCs w:val="20"/>
              </w:rPr>
              <w:t>s</w:t>
            </w:r>
            <w:r w:rsidR="002F2AA4">
              <w:rPr>
                <w:rFonts w:ascii="Arial" w:hAnsi="Arial" w:cs="Arial"/>
                <w:sz w:val="20"/>
                <w:szCs w:val="20"/>
              </w:rPr>
              <w:t xml:space="preserve"> and terminal alkyne</w:t>
            </w:r>
            <w:r w:rsidR="0099737D">
              <w:rPr>
                <w:rFonts w:ascii="Arial" w:hAnsi="Arial" w:cs="Arial"/>
                <w:sz w:val="20"/>
                <w:szCs w:val="20"/>
              </w:rPr>
              <w:t>s</w:t>
            </w:r>
            <w:r w:rsidR="002F2AA4">
              <w:rPr>
                <w:rFonts w:ascii="Arial" w:hAnsi="Arial" w:cs="Arial"/>
                <w:sz w:val="20"/>
                <w:szCs w:val="20"/>
              </w:rPr>
              <w:t xml:space="preserve">. </w:t>
            </w:r>
            <w:r w:rsidR="002F2AA4" w:rsidRPr="002F2AA4">
              <w:rPr>
                <w:rFonts w:ascii="Arial" w:hAnsi="Arial" w:cs="Arial"/>
                <w:sz w:val="20"/>
                <w:szCs w:val="20"/>
              </w:rPr>
              <w:t xml:space="preserve">Using </w:t>
            </w:r>
            <w:r w:rsidR="0099737D">
              <w:rPr>
                <w:rFonts w:ascii="Arial" w:hAnsi="Arial" w:cs="Arial"/>
                <w:sz w:val="20"/>
                <w:szCs w:val="20"/>
              </w:rPr>
              <w:t xml:space="preserve">a </w:t>
            </w:r>
            <w:r w:rsidR="002F2AA4" w:rsidRPr="002F2AA4">
              <w:rPr>
                <w:rFonts w:ascii="Arial" w:hAnsi="Arial" w:cs="Arial"/>
                <w:sz w:val="20"/>
                <w:szCs w:val="20"/>
              </w:rPr>
              <w:t xml:space="preserve">TADDOL-derived phosphoramidite ligand, </w:t>
            </w:r>
            <w:r w:rsidR="0005336E">
              <w:rPr>
                <w:rFonts w:ascii="Arial" w:hAnsi="Arial" w:cs="Arial"/>
                <w:sz w:val="20"/>
                <w:szCs w:val="20"/>
              </w:rPr>
              <w:t>a</w:t>
            </w:r>
            <w:r w:rsidR="002F2AA4">
              <w:rPr>
                <w:rFonts w:ascii="Arial" w:hAnsi="Arial" w:cs="Arial"/>
                <w:sz w:val="20"/>
                <w:szCs w:val="20"/>
              </w:rPr>
              <w:t xml:space="preserve"> </w:t>
            </w:r>
            <w:r w:rsidR="002F2AA4" w:rsidRPr="002F2AA4">
              <w:rPr>
                <w:rFonts w:ascii="Arial" w:hAnsi="Arial" w:cs="Arial"/>
                <w:sz w:val="20"/>
                <w:szCs w:val="20"/>
              </w:rPr>
              <w:t xml:space="preserve">lactam </w:t>
            </w:r>
            <w:r w:rsidR="0005336E">
              <w:rPr>
                <w:rFonts w:ascii="Arial" w:hAnsi="Arial" w:cs="Arial"/>
                <w:sz w:val="20"/>
                <w:szCs w:val="20"/>
              </w:rPr>
              <w:t xml:space="preserve">(top) </w:t>
            </w:r>
            <w:r w:rsidR="002F2AA4" w:rsidRPr="002F2AA4">
              <w:rPr>
                <w:rFonts w:ascii="Arial" w:hAnsi="Arial" w:cs="Arial"/>
                <w:sz w:val="20"/>
                <w:szCs w:val="20"/>
              </w:rPr>
              <w:t>is obtained in good yield and enantioselectivity. It was later found that BINOL-derived phosphoramidite ligand</w:t>
            </w:r>
            <w:r w:rsidR="002F2AA4">
              <w:rPr>
                <w:rFonts w:ascii="Arial" w:hAnsi="Arial" w:cs="Arial"/>
                <w:sz w:val="20"/>
                <w:szCs w:val="20"/>
              </w:rPr>
              <w:t xml:space="preserve"> </w:t>
            </w:r>
            <w:r w:rsidR="002F2AA4" w:rsidRPr="002F2AA4">
              <w:rPr>
                <w:rFonts w:ascii="Arial" w:hAnsi="Arial" w:cs="Arial"/>
                <w:sz w:val="20"/>
                <w:szCs w:val="20"/>
              </w:rPr>
              <w:t>was effective for o</w:t>
            </w:r>
            <w:r w:rsidR="0099737D">
              <w:rPr>
                <w:rFonts w:ascii="Arial" w:hAnsi="Arial" w:cs="Arial"/>
                <w:sz w:val="20"/>
                <w:szCs w:val="20"/>
              </w:rPr>
              <w:t xml:space="preserve">verriding the substrate bias, effecting </w:t>
            </w:r>
            <w:r w:rsidR="002F2AA4" w:rsidRPr="002F2AA4">
              <w:rPr>
                <w:rFonts w:ascii="Arial" w:hAnsi="Arial" w:cs="Arial"/>
                <w:sz w:val="20"/>
                <w:szCs w:val="20"/>
              </w:rPr>
              <w:t xml:space="preserve">the formation of </w:t>
            </w:r>
            <w:r w:rsidR="0005336E">
              <w:rPr>
                <w:rFonts w:ascii="Arial" w:hAnsi="Arial" w:cs="Arial"/>
                <w:sz w:val="20"/>
                <w:szCs w:val="20"/>
              </w:rPr>
              <w:t>a</w:t>
            </w:r>
            <w:r w:rsidR="002F2AA4" w:rsidRPr="002F2AA4">
              <w:rPr>
                <w:rFonts w:ascii="Arial" w:hAnsi="Arial" w:cs="Arial"/>
                <w:sz w:val="20"/>
                <w:szCs w:val="20"/>
              </w:rPr>
              <w:t xml:space="preserve"> vinylogous amide</w:t>
            </w:r>
            <w:r w:rsidR="0005336E">
              <w:rPr>
                <w:rFonts w:ascii="Arial" w:hAnsi="Arial" w:cs="Arial"/>
                <w:sz w:val="20"/>
                <w:szCs w:val="20"/>
              </w:rPr>
              <w:t xml:space="preserve"> (b</w:t>
            </w:r>
            <w:r w:rsidR="0099737D">
              <w:rPr>
                <w:rFonts w:ascii="Arial" w:hAnsi="Arial" w:cs="Arial"/>
                <w:sz w:val="20"/>
                <w:szCs w:val="20"/>
              </w:rPr>
              <w:t>ottom</w:t>
            </w:r>
            <w:r w:rsidR="0005336E">
              <w:rPr>
                <w:rFonts w:ascii="Arial" w:hAnsi="Arial" w:cs="Arial"/>
                <w:sz w:val="20"/>
                <w:szCs w:val="20"/>
              </w:rPr>
              <w:t>)</w:t>
            </w:r>
            <w:r w:rsidR="002F2AA4" w:rsidRPr="002F2AA4">
              <w:rPr>
                <w:rFonts w:ascii="Arial" w:hAnsi="Arial" w:cs="Arial"/>
                <w:sz w:val="20"/>
                <w:szCs w:val="20"/>
              </w:rPr>
              <w:t xml:space="preserve">. </w:t>
            </w:r>
          </w:p>
        </w:tc>
      </w:tr>
      <w:tr w:rsidR="00425383" w:rsidRPr="004E52B5" w14:paraId="3AD23C9A" w14:textId="77777777" w:rsidTr="002F2AA4">
        <w:tc>
          <w:tcPr>
            <w:tcW w:w="9847" w:type="dxa"/>
            <w:hideMark/>
          </w:tcPr>
          <w:p w14:paraId="355C8E77" w14:textId="190341E1" w:rsidR="00425383" w:rsidRPr="004E52B5" w:rsidRDefault="00215777" w:rsidP="002F2AA4">
            <w:pPr>
              <w:spacing w:before="120" w:after="120"/>
              <w:jc w:val="center"/>
              <w:rPr>
                <w:rFonts w:ascii="Arial" w:hAnsi="Arial" w:cs="Arial"/>
                <w:sz w:val="20"/>
                <w:szCs w:val="20"/>
              </w:rPr>
            </w:pPr>
            <w:r>
              <w:rPr>
                <w:rFonts w:ascii="Arial" w:hAnsi="Arial" w:cs="Arial"/>
                <w:noProof/>
                <w:sz w:val="20"/>
                <w:szCs w:val="20"/>
              </w:rPr>
              <w:drawing>
                <wp:inline distT="0" distB="0" distL="0" distR="0" wp14:anchorId="780ADC96" wp14:editId="41848D10">
                  <wp:extent cx="5334000" cy="193802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34000" cy="1938020"/>
                          </a:xfrm>
                          <a:prstGeom prst="rect">
                            <a:avLst/>
                          </a:prstGeom>
                          <a:noFill/>
                          <a:ln>
                            <a:noFill/>
                          </a:ln>
                        </pic:spPr>
                      </pic:pic>
                    </a:graphicData>
                  </a:graphic>
                </wp:inline>
              </w:drawing>
            </w:r>
          </w:p>
        </w:tc>
      </w:tr>
      <w:tr w:rsidR="00425383" w:rsidRPr="004E52B5" w14:paraId="7744545C" w14:textId="77777777" w:rsidTr="002F2AA4">
        <w:tc>
          <w:tcPr>
            <w:tcW w:w="9847" w:type="dxa"/>
            <w:hideMark/>
          </w:tcPr>
          <w:p w14:paraId="2E6BC3D3" w14:textId="77777777" w:rsidR="00425383" w:rsidRPr="004E52B5" w:rsidRDefault="00E00EF1" w:rsidP="002F2AA4">
            <w:pPr>
              <w:jc w:val="right"/>
              <w:rPr>
                <w:rFonts w:ascii="Arial" w:hAnsi="Arial" w:cs="Arial"/>
                <w:sz w:val="18"/>
                <w:szCs w:val="18"/>
              </w:rPr>
            </w:pPr>
            <w:hyperlink r:id="rId180" w:history="1">
              <w:r w:rsidR="005F298F" w:rsidRPr="00B8404B">
                <w:rPr>
                  <w:rStyle w:val="Hyperlink"/>
                  <w:rFonts w:ascii="Arial" w:hAnsi="Arial" w:cs="Arial"/>
                  <w:sz w:val="18"/>
                  <w:szCs w:val="18"/>
                </w:rPr>
                <w:t>Rovis</w:t>
              </w:r>
              <w:r w:rsidR="005F298F" w:rsidRPr="00B8404B">
                <w:rPr>
                  <w:rStyle w:val="Hyperlink"/>
                  <w:rFonts w:ascii="Arial" w:hAnsi="Arial" w:cs="Arial"/>
                  <w:i/>
                  <w:iCs/>
                  <w:sz w:val="18"/>
                  <w:szCs w:val="18"/>
                </w:rPr>
                <w:t xml:space="preserve"> JACS</w:t>
              </w:r>
              <w:r w:rsidR="00425383" w:rsidRPr="00B8404B">
                <w:rPr>
                  <w:rStyle w:val="Hyperlink"/>
                  <w:rFonts w:ascii="Arial" w:hAnsi="Arial" w:cs="Arial"/>
                  <w:sz w:val="18"/>
                  <w:szCs w:val="18"/>
                </w:rPr>
                <w:t xml:space="preserve"> </w:t>
              </w:r>
              <w:r w:rsidR="005F298F" w:rsidRPr="00B8404B">
                <w:rPr>
                  <w:rStyle w:val="Hyperlink"/>
                  <w:rFonts w:ascii="Arial" w:hAnsi="Arial" w:cs="Arial"/>
                  <w:b/>
                  <w:bCs/>
                  <w:sz w:val="18"/>
                  <w:szCs w:val="18"/>
                </w:rPr>
                <w:t>2006</w:t>
              </w:r>
              <w:r w:rsidR="005F298F" w:rsidRPr="00B8404B">
                <w:rPr>
                  <w:rStyle w:val="Hyperlink"/>
                  <w:rFonts w:ascii="Arial" w:hAnsi="Arial" w:cs="Arial"/>
                  <w:bCs/>
                  <w:sz w:val="18"/>
                  <w:szCs w:val="18"/>
                </w:rPr>
                <w:t xml:space="preserve">, </w:t>
              </w:r>
              <w:r w:rsidR="005F298F" w:rsidRPr="00B8404B">
                <w:rPr>
                  <w:rStyle w:val="Hyperlink"/>
                  <w:rFonts w:ascii="Arial" w:hAnsi="Arial" w:cs="Arial"/>
                  <w:bCs/>
                  <w:i/>
                  <w:iCs/>
                  <w:sz w:val="18"/>
                  <w:szCs w:val="18"/>
                </w:rPr>
                <w:t>128</w:t>
              </w:r>
              <w:r w:rsidR="005F298F" w:rsidRPr="00B8404B">
                <w:rPr>
                  <w:rStyle w:val="Hyperlink"/>
                  <w:rFonts w:ascii="Arial" w:hAnsi="Arial" w:cs="Arial"/>
                  <w:bCs/>
                  <w:sz w:val="18"/>
                  <w:szCs w:val="18"/>
                </w:rPr>
                <w:t>, 12370</w:t>
              </w:r>
            </w:hyperlink>
            <w:r w:rsidR="005F298F" w:rsidRPr="004E52B5">
              <w:rPr>
                <w:rFonts w:ascii="Arial" w:hAnsi="Arial" w:cs="Arial"/>
                <w:bCs/>
                <w:sz w:val="18"/>
                <w:szCs w:val="18"/>
              </w:rPr>
              <w:t xml:space="preserve"> &amp; </w:t>
            </w:r>
            <w:hyperlink r:id="rId181" w:history="1">
              <w:r w:rsidR="005F298F" w:rsidRPr="00B8404B">
                <w:rPr>
                  <w:rStyle w:val="Hyperlink"/>
                  <w:rFonts w:ascii="Arial" w:hAnsi="Arial" w:cs="Arial"/>
                  <w:bCs/>
                  <w:i/>
                  <w:sz w:val="18"/>
                  <w:szCs w:val="18"/>
                </w:rPr>
                <w:t>ACIE</w:t>
              </w:r>
              <w:r w:rsidR="00670165" w:rsidRPr="00B8404B">
                <w:rPr>
                  <w:rStyle w:val="Hyperlink"/>
                  <w:rFonts w:ascii="Arial" w:hAnsi="Arial" w:cs="Arial"/>
                  <w:bCs/>
                  <w:sz w:val="18"/>
                  <w:szCs w:val="18"/>
                </w:rPr>
                <w:t xml:space="preserve"> </w:t>
              </w:r>
              <w:r w:rsidR="00670165" w:rsidRPr="00B8404B">
                <w:rPr>
                  <w:rStyle w:val="Hyperlink"/>
                  <w:rFonts w:ascii="Arial" w:hAnsi="Arial" w:cs="Arial"/>
                  <w:b/>
                  <w:bCs/>
                  <w:sz w:val="18"/>
                  <w:szCs w:val="18"/>
                </w:rPr>
                <w:t>2009</w:t>
              </w:r>
              <w:r w:rsidR="00670165" w:rsidRPr="00B8404B">
                <w:rPr>
                  <w:rStyle w:val="Hyperlink"/>
                  <w:rFonts w:ascii="Arial" w:hAnsi="Arial" w:cs="Arial"/>
                  <w:bCs/>
                  <w:sz w:val="18"/>
                  <w:szCs w:val="18"/>
                </w:rPr>
                <w:t xml:space="preserve">, </w:t>
              </w:r>
              <w:r w:rsidR="00670165" w:rsidRPr="00B8404B">
                <w:rPr>
                  <w:rStyle w:val="Hyperlink"/>
                  <w:rFonts w:ascii="Arial" w:hAnsi="Arial" w:cs="Arial"/>
                  <w:bCs/>
                  <w:i/>
                  <w:iCs/>
                  <w:sz w:val="18"/>
                  <w:szCs w:val="18"/>
                </w:rPr>
                <w:t>48</w:t>
              </w:r>
              <w:r w:rsidR="00670165" w:rsidRPr="00B8404B">
                <w:rPr>
                  <w:rStyle w:val="Hyperlink"/>
                  <w:rFonts w:ascii="Arial" w:hAnsi="Arial" w:cs="Arial"/>
                  <w:bCs/>
                  <w:sz w:val="18"/>
                  <w:szCs w:val="18"/>
                </w:rPr>
                <w:t>, 2379</w:t>
              </w:r>
            </w:hyperlink>
            <w:r w:rsidR="005F298F" w:rsidRPr="004E52B5">
              <w:rPr>
                <w:rFonts w:ascii="Arial" w:hAnsi="Arial" w:cs="Arial"/>
                <w:bCs/>
                <w:sz w:val="18"/>
                <w:szCs w:val="18"/>
              </w:rPr>
              <w:t xml:space="preserve"> </w:t>
            </w:r>
          </w:p>
        </w:tc>
      </w:tr>
    </w:tbl>
    <w:p w14:paraId="13653E0B" w14:textId="77777777" w:rsidR="00425383" w:rsidRDefault="00425383" w:rsidP="00CA2E39">
      <w:pPr>
        <w:tabs>
          <w:tab w:val="left" w:pos="6320"/>
        </w:tabs>
        <w:rPr>
          <w:rFonts w:ascii="Arial" w:hAnsi="Arial" w:cs="Arial"/>
          <w:sz w:val="20"/>
          <w:szCs w:val="20"/>
        </w:rPr>
      </w:pPr>
    </w:p>
    <w:tbl>
      <w:tblPr>
        <w:tblW w:w="0" w:type="auto"/>
        <w:tblLook w:val="04A0" w:firstRow="1" w:lastRow="0" w:firstColumn="1" w:lastColumn="0" w:noHBand="0" w:noVBand="1"/>
      </w:tblPr>
      <w:tblGrid>
        <w:gridCol w:w="9847"/>
      </w:tblGrid>
      <w:tr w:rsidR="002C75F5" w:rsidRPr="004E52B5" w14:paraId="4BDA761C" w14:textId="77777777" w:rsidTr="002F2AA4">
        <w:tc>
          <w:tcPr>
            <w:tcW w:w="9847" w:type="dxa"/>
            <w:hideMark/>
          </w:tcPr>
          <w:p w14:paraId="2E09DFC6" w14:textId="77777777" w:rsidR="002C75F5" w:rsidRDefault="002C75F5" w:rsidP="004746A9">
            <w:pPr>
              <w:pStyle w:val="NoteLevel2"/>
              <w:rPr>
                <w:rFonts w:ascii="Arial" w:hAnsi="Arial" w:cs="Arial"/>
                <w:sz w:val="20"/>
                <w:szCs w:val="20"/>
              </w:rPr>
            </w:pPr>
            <w:r>
              <w:rPr>
                <w:rFonts w:ascii="Arial" w:hAnsi="Arial" w:cs="Arial"/>
                <w:sz w:val="20"/>
                <w:szCs w:val="20"/>
              </w:rPr>
              <w:t xml:space="preserve">-  </w:t>
            </w:r>
            <w:r w:rsidR="00CE2E62">
              <w:rPr>
                <w:rFonts w:ascii="Arial" w:hAnsi="Arial" w:cs="Arial"/>
                <w:sz w:val="20"/>
                <w:szCs w:val="20"/>
              </w:rPr>
              <w:t>Breit has disclosed an equally impressive insertion-isomerization relay in Rh catalysis</w:t>
            </w:r>
            <w:r w:rsidR="004746A9">
              <w:rPr>
                <w:rFonts w:ascii="Arial" w:hAnsi="Arial" w:cs="Arial"/>
                <w:sz w:val="20"/>
                <w:szCs w:val="20"/>
              </w:rPr>
              <w:t>.</w:t>
            </w:r>
          </w:p>
        </w:tc>
      </w:tr>
      <w:tr w:rsidR="002C75F5" w:rsidRPr="004E52B5" w14:paraId="5CE161C6" w14:textId="77777777" w:rsidTr="002F2AA4">
        <w:tc>
          <w:tcPr>
            <w:tcW w:w="9847" w:type="dxa"/>
            <w:hideMark/>
          </w:tcPr>
          <w:p w14:paraId="16F1FF71" w14:textId="18147057" w:rsidR="002C75F5" w:rsidRPr="004E52B5" w:rsidRDefault="00215777" w:rsidP="002F2AA4">
            <w:pPr>
              <w:spacing w:before="120" w:after="120"/>
              <w:jc w:val="center"/>
              <w:rPr>
                <w:rFonts w:ascii="Arial" w:hAnsi="Arial" w:cs="Arial"/>
                <w:sz w:val="20"/>
                <w:szCs w:val="20"/>
              </w:rPr>
            </w:pPr>
            <w:r>
              <w:rPr>
                <w:rFonts w:ascii="Arial" w:hAnsi="Arial" w:cs="Arial"/>
                <w:noProof/>
                <w:sz w:val="20"/>
                <w:szCs w:val="20"/>
              </w:rPr>
              <w:drawing>
                <wp:inline distT="0" distB="0" distL="0" distR="0" wp14:anchorId="150FE9D8" wp14:editId="7288D9B9">
                  <wp:extent cx="5013960" cy="178689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013960" cy="1786890"/>
                          </a:xfrm>
                          <a:prstGeom prst="rect">
                            <a:avLst/>
                          </a:prstGeom>
                          <a:noFill/>
                          <a:ln>
                            <a:noFill/>
                          </a:ln>
                        </pic:spPr>
                      </pic:pic>
                    </a:graphicData>
                  </a:graphic>
                </wp:inline>
              </w:drawing>
            </w:r>
          </w:p>
        </w:tc>
      </w:tr>
      <w:tr w:rsidR="002C75F5" w:rsidRPr="004E52B5" w14:paraId="7B73BFA6" w14:textId="77777777" w:rsidTr="002F2AA4">
        <w:tc>
          <w:tcPr>
            <w:tcW w:w="9847" w:type="dxa"/>
            <w:hideMark/>
          </w:tcPr>
          <w:p w14:paraId="4D70CCF5" w14:textId="77777777" w:rsidR="002C75F5" w:rsidRPr="004E52B5" w:rsidRDefault="00E00EF1" w:rsidP="00303DE2">
            <w:pPr>
              <w:jc w:val="right"/>
              <w:rPr>
                <w:rFonts w:ascii="Arial" w:hAnsi="Arial" w:cs="Arial"/>
                <w:sz w:val="18"/>
                <w:szCs w:val="18"/>
              </w:rPr>
            </w:pPr>
            <w:hyperlink r:id="rId183" w:history="1">
              <w:r w:rsidR="00303DE2" w:rsidRPr="00802AF3">
                <w:rPr>
                  <w:rStyle w:val="Hyperlink"/>
                  <w:rFonts w:ascii="Arial" w:hAnsi="Arial" w:cs="Arial"/>
                  <w:sz w:val="18"/>
                  <w:szCs w:val="18"/>
                </w:rPr>
                <w:t xml:space="preserve">Breit </w:t>
              </w:r>
              <w:r w:rsidR="00303DE2" w:rsidRPr="00802AF3">
                <w:rPr>
                  <w:rStyle w:val="Hyperlink"/>
                  <w:rFonts w:ascii="Arial" w:hAnsi="Arial" w:cs="Arial"/>
                  <w:i/>
                  <w:iCs/>
                  <w:sz w:val="18"/>
                  <w:szCs w:val="18"/>
                </w:rPr>
                <w:t xml:space="preserve">OL, </w:t>
              </w:r>
              <w:r w:rsidR="00303DE2" w:rsidRPr="00802AF3">
                <w:rPr>
                  <w:rStyle w:val="Hyperlink"/>
                  <w:rFonts w:ascii="Arial" w:hAnsi="Arial" w:cs="Arial"/>
                  <w:b/>
                  <w:bCs/>
                  <w:sz w:val="18"/>
                  <w:szCs w:val="18"/>
                </w:rPr>
                <w:t>2010</w:t>
              </w:r>
              <w:r w:rsidR="00303DE2" w:rsidRPr="00802AF3">
                <w:rPr>
                  <w:rStyle w:val="Hyperlink"/>
                  <w:rFonts w:ascii="Arial" w:hAnsi="Arial" w:cs="Arial"/>
                  <w:sz w:val="18"/>
                  <w:szCs w:val="18"/>
                </w:rPr>
                <w:t xml:space="preserve">, </w:t>
              </w:r>
              <w:r w:rsidR="00303DE2" w:rsidRPr="00802AF3">
                <w:rPr>
                  <w:rStyle w:val="Hyperlink"/>
                  <w:rFonts w:ascii="Arial" w:hAnsi="Arial" w:cs="Arial"/>
                  <w:i/>
                  <w:iCs/>
                  <w:sz w:val="18"/>
                  <w:szCs w:val="18"/>
                </w:rPr>
                <w:t>12</w:t>
              </w:r>
              <w:r w:rsidR="00303DE2" w:rsidRPr="00802AF3">
                <w:rPr>
                  <w:rStyle w:val="Hyperlink"/>
                  <w:rFonts w:ascii="Arial" w:hAnsi="Arial" w:cs="Arial"/>
                  <w:sz w:val="18"/>
                  <w:szCs w:val="18"/>
                </w:rPr>
                <w:t>, 5498</w:t>
              </w:r>
            </w:hyperlink>
            <w:r w:rsidR="00303DE2" w:rsidRPr="004E52B5">
              <w:rPr>
                <w:rFonts w:ascii="Arial" w:hAnsi="Arial" w:cs="Arial"/>
                <w:sz w:val="18"/>
                <w:szCs w:val="18"/>
              </w:rPr>
              <w:t xml:space="preserve"> &amp; </w:t>
            </w:r>
            <w:hyperlink r:id="rId184" w:history="1">
              <w:r w:rsidR="00303DE2" w:rsidRPr="00802AF3">
                <w:rPr>
                  <w:rStyle w:val="Hyperlink"/>
                  <w:rFonts w:ascii="Arial" w:hAnsi="Arial" w:cs="Arial"/>
                  <w:i/>
                  <w:sz w:val="18"/>
                  <w:szCs w:val="18"/>
                </w:rPr>
                <w:t>JACS</w:t>
              </w:r>
              <w:r w:rsidR="00303DE2" w:rsidRPr="00802AF3">
                <w:rPr>
                  <w:rStyle w:val="Hyperlink"/>
                  <w:rFonts w:ascii="Arial" w:hAnsi="Arial" w:cs="Arial"/>
                  <w:sz w:val="18"/>
                  <w:szCs w:val="18"/>
                </w:rPr>
                <w:t xml:space="preserve">, </w:t>
              </w:r>
              <w:r w:rsidR="00303DE2" w:rsidRPr="00802AF3">
                <w:rPr>
                  <w:rStyle w:val="Hyperlink"/>
                  <w:rFonts w:ascii="Arial" w:hAnsi="Arial" w:cs="Arial"/>
                  <w:b/>
                  <w:bCs/>
                  <w:sz w:val="18"/>
                  <w:szCs w:val="18"/>
                </w:rPr>
                <w:t>2011</w:t>
              </w:r>
              <w:r w:rsidR="00303DE2" w:rsidRPr="00802AF3">
                <w:rPr>
                  <w:rStyle w:val="Hyperlink"/>
                  <w:rFonts w:ascii="Arial" w:hAnsi="Arial" w:cs="Arial"/>
                  <w:sz w:val="18"/>
                  <w:szCs w:val="18"/>
                </w:rPr>
                <w:t xml:space="preserve">, </w:t>
              </w:r>
              <w:r w:rsidR="00303DE2" w:rsidRPr="00802AF3">
                <w:rPr>
                  <w:rStyle w:val="Hyperlink"/>
                  <w:rFonts w:ascii="Arial" w:hAnsi="Arial" w:cs="Arial"/>
                  <w:i/>
                  <w:iCs/>
                  <w:sz w:val="18"/>
                  <w:szCs w:val="18"/>
                </w:rPr>
                <w:t>133</w:t>
              </w:r>
              <w:r w:rsidR="00303DE2" w:rsidRPr="00802AF3">
                <w:rPr>
                  <w:rStyle w:val="Hyperlink"/>
                  <w:rFonts w:ascii="Arial" w:hAnsi="Arial" w:cs="Arial"/>
                  <w:sz w:val="18"/>
                  <w:szCs w:val="18"/>
                </w:rPr>
                <w:t>, 2386</w:t>
              </w:r>
            </w:hyperlink>
          </w:p>
        </w:tc>
      </w:tr>
    </w:tbl>
    <w:p w14:paraId="228C2BAF" w14:textId="77777777" w:rsidR="002C75F5" w:rsidRDefault="002C75F5" w:rsidP="00255D6C">
      <w:pPr>
        <w:rPr>
          <w:rFonts w:ascii="Arial" w:hAnsi="Arial" w:cs="Arial"/>
          <w:sz w:val="20"/>
          <w:szCs w:val="20"/>
        </w:rPr>
      </w:pPr>
    </w:p>
    <w:tbl>
      <w:tblPr>
        <w:tblW w:w="0" w:type="auto"/>
        <w:tblLook w:val="04A0" w:firstRow="1" w:lastRow="0" w:firstColumn="1" w:lastColumn="0" w:noHBand="0" w:noVBand="1"/>
      </w:tblPr>
      <w:tblGrid>
        <w:gridCol w:w="9847"/>
      </w:tblGrid>
      <w:tr w:rsidR="00CC006C" w:rsidRPr="004E52B5" w14:paraId="7055DE95" w14:textId="77777777" w:rsidTr="002F2AA4">
        <w:tc>
          <w:tcPr>
            <w:tcW w:w="9847" w:type="dxa"/>
            <w:hideMark/>
          </w:tcPr>
          <w:p w14:paraId="07159202" w14:textId="77777777" w:rsidR="00CC006C" w:rsidRDefault="00CC006C" w:rsidP="00720F5E">
            <w:pPr>
              <w:pStyle w:val="NoteLevel2"/>
              <w:rPr>
                <w:rFonts w:ascii="Arial" w:hAnsi="Arial" w:cs="Arial"/>
                <w:sz w:val="20"/>
                <w:szCs w:val="20"/>
              </w:rPr>
            </w:pPr>
            <w:r>
              <w:rPr>
                <w:rFonts w:ascii="Arial" w:hAnsi="Arial" w:cs="Arial"/>
                <w:sz w:val="20"/>
                <w:szCs w:val="20"/>
              </w:rPr>
              <w:t xml:space="preserve">-  </w:t>
            </w:r>
            <w:r w:rsidR="00132EDD">
              <w:rPr>
                <w:rFonts w:ascii="Arial" w:hAnsi="Arial" w:cs="Arial"/>
                <w:sz w:val="20"/>
                <w:szCs w:val="20"/>
              </w:rPr>
              <w:t xml:space="preserve">Product selectivity is not unique for </w:t>
            </w:r>
            <w:r w:rsidR="00720F5E">
              <w:rPr>
                <w:rFonts w:ascii="Arial" w:hAnsi="Arial" w:cs="Arial"/>
                <w:sz w:val="20"/>
                <w:szCs w:val="20"/>
              </w:rPr>
              <w:t>transition-</w:t>
            </w:r>
            <w:r w:rsidR="00132EDD">
              <w:rPr>
                <w:rFonts w:ascii="Arial" w:hAnsi="Arial" w:cs="Arial"/>
                <w:sz w:val="20"/>
                <w:szCs w:val="20"/>
              </w:rPr>
              <w:t>metal catalys</w:t>
            </w:r>
            <w:r w:rsidR="00720F5E">
              <w:rPr>
                <w:rFonts w:ascii="Arial" w:hAnsi="Arial" w:cs="Arial"/>
                <w:sz w:val="20"/>
                <w:szCs w:val="20"/>
              </w:rPr>
              <w:t>ts</w:t>
            </w:r>
            <w:r w:rsidR="00132EDD">
              <w:rPr>
                <w:rFonts w:ascii="Arial" w:hAnsi="Arial" w:cs="Arial"/>
                <w:sz w:val="20"/>
                <w:szCs w:val="20"/>
              </w:rPr>
              <w:t xml:space="preserve">. </w:t>
            </w:r>
            <w:r w:rsidR="00016062">
              <w:rPr>
                <w:rFonts w:ascii="Arial" w:hAnsi="Arial" w:cs="Arial"/>
                <w:sz w:val="20"/>
                <w:szCs w:val="20"/>
              </w:rPr>
              <w:t>Organocatalys</w:t>
            </w:r>
            <w:r w:rsidR="00720F5E">
              <w:rPr>
                <w:rFonts w:ascii="Arial" w:hAnsi="Arial" w:cs="Arial"/>
                <w:sz w:val="20"/>
                <w:szCs w:val="20"/>
              </w:rPr>
              <w:t>ts can also induce product selectivity</w:t>
            </w:r>
            <w:r w:rsidR="0099737D">
              <w:rPr>
                <w:rFonts w:ascii="Arial" w:hAnsi="Arial" w:cs="Arial"/>
                <w:sz w:val="20"/>
                <w:szCs w:val="20"/>
              </w:rPr>
              <w:t>, as seen in this allene cycloaddition from Ye.</w:t>
            </w:r>
          </w:p>
          <w:p w14:paraId="76748D19" w14:textId="77777777" w:rsidR="00215777" w:rsidRDefault="00215777" w:rsidP="00720F5E">
            <w:pPr>
              <w:pStyle w:val="NoteLevel2"/>
              <w:rPr>
                <w:rFonts w:ascii="Arial" w:hAnsi="Arial" w:cs="Arial"/>
                <w:sz w:val="20"/>
                <w:szCs w:val="20"/>
              </w:rPr>
            </w:pPr>
          </w:p>
        </w:tc>
      </w:tr>
      <w:tr w:rsidR="00CC006C" w:rsidRPr="004E52B5" w14:paraId="6CC182C4" w14:textId="77777777" w:rsidTr="002F2AA4">
        <w:tc>
          <w:tcPr>
            <w:tcW w:w="9847" w:type="dxa"/>
            <w:hideMark/>
          </w:tcPr>
          <w:p w14:paraId="2948E68D" w14:textId="77777777" w:rsidR="00CC006C" w:rsidRPr="004E52B5" w:rsidRDefault="000A3577" w:rsidP="002F2AA4">
            <w:pPr>
              <w:spacing w:before="120" w:after="120"/>
              <w:jc w:val="center"/>
              <w:rPr>
                <w:rFonts w:ascii="Arial" w:hAnsi="Arial" w:cs="Arial"/>
                <w:sz w:val="20"/>
                <w:szCs w:val="20"/>
              </w:rPr>
            </w:pPr>
            <w:r>
              <w:rPr>
                <w:rFonts w:ascii="Arial" w:hAnsi="Arial" w:cs="Arial"/>
                <w:noProof/>
                <w:sz w:val="20"/>
                <w:szCs w:val="20"/>
              </w:rPr>
              <w:drawing>
                <wp:inline distT="0" distB="0" distL="0" distR="0" wp14:anchorId="3C486922" wp14:editId="40F61F35">
                  <wp:extent cx="5734050" cy="1085215"/>
                  <wp:effectExtent l="0" t="0" r="635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34050" cy="1085215"/>
                          </a:xfrm>
                          <a:prstGeom prst="rect">
                            <a:avLst/>
                          </a:prstGeom>
                          <a:noFill/>
                          <a:ln>
                            <a:noFill/>
                          </a:ln>
                        </pic:spPr>
                      </pic:pic>
                    </a:graphicData>
                  </a:graphic>
                </wp:inline>
              </w:drawing>
            </w:r>
          </w:p>
        </w:tc>
      </w:tr>
      <w:tr w:rsidR="00CC006C" w:rsidRPr="004E52B5" w14:paraId="7FCF3BC4" w14:textId="77777777" w:rsidTr="002F2AA4">
        <w:tc>
          <w:tcPr>
            <w:tcW w:w="9847" w:type="dxa"/>
            <w:hideMark/>
          </w:tcPr>
          <w:p w14:paraId="56C28759" w14:textId="77777777" w:rsidR="00CC006C" w:rsidRPr="004E52B5" w:rsidRDefault="00E00EF1" w:rsidP="002F2AA4">
            <w:pPr>
              <w:jc w:val="right"/>
              <w:rPr>
                <w:rFonts w:ascii="Arial" w:hAnsi="Arial" w:cs="Arial"/>
                <w:sz w:val="18"/>
                <w:szCs w:val="18"/>
              </w:rPr>
            </w:pPr>
            <w:hyperlink r:id="rId186" w:history="1">
              <w:r w:rsidR="00615022" w:rsidRPr="00802AF3">
                <w:rPr>
                  <w:rStyle w:val="Hyperlink"/>
                  <w:rFonts w:ascii="Arial" w:hAnsi="Arial" w:cs="Arial"/>
                  <w:sz w:val="18"/>
                  <w:szCs w:val="18"/>
                </w:rPr>
                <w:t xml:space="preserve">Ye </w:t>
              </w:r>
              <w:r w:rsidR="00615022" w:rsidRPr="00802AF3">
                <w:rPr>
                  <w:rStyle w:val="Hyperlink"/>
                  <w:rFonts w:ascii="Arial" w:hAnsi="Arial" w:cs="Arial"/>
                  <w:i/>
                  <w:iCs/>
                  <w:sz w:val="18"/>
                  <w:szCs w:val="18"/>
                </w:rPr>
                <w:t xml:space="preserve">Chem. Commun. </w:t>
              </w:r>
              <w:r w:rsidR="00615022" w:rsidRPr="00802AF3">
                <w:rPr>
                  <w:rStyle w:val="Hyperlink"/>
                  <w:rFonts w:ascii="Arial" w:hAnsi="Arial" w:cs="Arial"/>
                  <w:b/>
                  <w:bCs/>
                  <w:sz w:val="18"/>
                  <w:szCs w:val="18"/>
                </w:rPr>
                <w:t>2012</w:t>
              </w:r>
              <w:r w:rsidR="00615022" w:rsidRPr="00802AF3">
                <w:rPr>
                  <w:rStyle w:val="Hyperlink"/>
                  <w:rFonts w:ascii="Arial" w:hAnsi="Arial" w:cs="Arial"/>
                  <w:sz w:val="18"/>
                  <w:szCs w:val="18"/>
                </w:rPr>
                <w:t xml:space="preserve">, </w:t>
              </w:r>
              <w:r w:rsidR="00615022" w:rsidRPr="00802AF3">
                <w:rPr>
                  <w:rStyle w:val="Hyperlink"/>
                  <w:rFonts w:ascii="Arial" w:hAnsi="Arial" w:cs="Arial"/>
                  <w:i/>
                  <w:iCs/>
                  <w:sz w:val="18"/>
                  <w:szCs w:val="18"/>
                </w:rPr>
                <w:t>48</w:t>
              </w:r>
              <w:r w:rsidR="00615022" w:rsidRPr="00802AF3">
                <w:rPr>
                  <w:rStyle w:val="Hyperlink"/>
                  <w:rFonts w:ascii="Arial" w:hAnsi="Arial" w:cs="Arial"/>
                  <w:sz w:val="18"/>
                  <w:szCs w:val="18"/>
                </w:rPr>
                <w:t>, 1317</w:t>
              </w:r>
            </w:hyperlink>
          </w:p>
        </w:tc>
      </w:tr>
    </w:tbl>
    <w:p w14:paraId="4C34D79F" w14:textId="77777777" w:rsidR="00CC006C" w:rsidRDefault="00CC006C" w:rsidP="00255D6C">
      <w:pPr>
        <w:rPr>
          <w:rFonts w:ascii="Arial" w:hAnsi="Arial" w:cs="Arial"/>
          <w:sz w:val="20"/>
          <w:szCs w:val="20"/>
        </w:rPr>
      </w:pPr>
    </w:p>
    <w:sectPr w:rsidR="00CC006C" w:rsidSect="00255D6C">
      <w:headerReference w:type="default" r:id="rId187"/>
      <w:footerReference w:type="default" r:id="rId188"/>
      <w:pgSz w:w="11899" w:h="16838"/>
      <w:pgMar w:top="1134" w:right="1134" w:bottom="964" w:left="1134" w:header="680" w:footer="680" w:gutter="0"/>
      <w:pgBorders>
        <w:top w:val="dotted" w:sz="4" w:space="1" w:color="auto"/>
        <w:bottom w:val="dotted" w:sz="4" w:space="1" w:color="auto"/>
      </w:pgBorders>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43605C" w14:textId="77777777" w:rsidR="0044001A" w:rsidRDefault="0044001A">
      <w:r>
        <w:separator/>
      </w:r>
    </w:p>
  </w:endnote>
  <w:endnote w:type="continuationSeparator" w:id="0">
    <w:p w14:paraId="70557A32" w14:textId="77777777" w:rsidR="0044001A" w:rsidRDefault="00440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B308C" w14:textId="77777777" w:rsidR="0044001A" w:rsidRPr="00DD0AC9" w:rsidRDefault="0044001A" w:rsidP="00255D6C">
    <w:pPr>
      <w:pStyle w:val="Footer"/>
      <w:jc w:val="center"/>
      <w:rPr>
        <w:rFonts w:ascii="Arial" w:hAnsi="Arial"/>
        <w:sz w:val="20"/>
      </w:rPr>
    </w:pPr>
    <w:r w:rsidRPr="00DD0AC9">
      <w:rPr>
        <w:rStyle w:val="PageNumber"/>
        <w:rFonts w:ascii="Arial" w:hAnsi="Arial"/>
        <w:sz w:val="20"/>
      </w:rPr>
      <w:fldChar w:fldCharType="begin"/>
    </w:r>
    <w:r w:rsidRPr="00DD0AC9">
      <w:rPr>
        <w:rStyle w:val="PageNumber"/>
        <w:rFonts w:ascii="Arial" w:hAnsi="Arial"/>
        <w:sz w:val="20"/>
      </w:rPr>
      <w:instrText xml:space="preserve"> PAGE </w:instrText>
    </w:r>
    <w:r w:rsidRPr="00DD0AC9">
      <w:rPr>
        <w:rStyle w:val="PageNumber"/>
        <w:rFonts w:ascii="Arial" w:hAnsi="Arial"/>
        <w:sz w:val="20"/>
      </w:rPr>
      <w:fldChar w:fldCharType="separate"/>
    </w:r>
    <w:r w:rsidR="00F015F2">
      <w:rPr>
        <w:rStyle w:val="PageNumber"/>
        <w:rFonts w:ascii="Arial" w:hAnsi="Arial"/>
        <w:noProof/>
        <w:sz w:val="20"/>
      </w:rPr>
      <w:t>1</w:t>
    </w:r>
    <w:r w:rsidRPr="00DD0AC9">
      <w:rPr>
        <w:rStyle w:val="PageNumber"/>
        <w:rFonts w:ascii="Arial" w:hAnsi="Arial"/>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1816A3" w14:textId="77777777" w:rsidR="0044001A" w:rsidRDefault="0044001A">
      <w:r>
        <w:separator/>
      </w:r>
    </w:p>
  </w:footnote>
  <w:footnote w:type="continuationSeparator" w:id="0">
    <w:p w14:paraId="27627D41" w14:textId="77777777" w:rsidR="0044001A" w:rsidRDefault="0044001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64202" w14:textId="37EA8453" w:rsidR="0044001A" w:rsidRPr="002659A7" w:rsidRDefault="0044001A" w:rsidP="00255D6C">
    <w:pPr>
      <w:pStyle w:val="Header"/>
      <w:tabs>
        <w:tab w:val="clear" w:pos="8640"/>
        <w:tab w:val="left" w:pos="2933"/>
        <w:tab w:val="left" w:pos="6227"/>
        <w:tab w:val="right" w:pos="9498"/>
      </w:tabs>
      <w:spacing w:before="180"/>
      <w:rPr>
        <w:rFonts w:ascii="Arial" w:hAnsi="Arial"/>
        <w:sz w:val="20"/>
      </w:rPr>
    </w:pPr>
    <w:r>
      <w:rPr>
        <w:noProof/>
      </w:rPr>
      <w:drawing>
        <wp:anchor distT="0" distB="0" distL="114300" distR="114300" simplePos="0" relativeHeight="251657216" behindDoc="0" locked="0" layoutInCell="1" allowOverlap="1" wp14:anchorId="394D1C69" wp14:editId="5E47C821">
          <wp:simplePos x="0" y="0"/>
          <wp:positionH relativeFrom="column">
            <wp:posOffset>-440055</wp:posOffset>
          </wp:positionH>
          <wp:positionV relativeFrom="paragraph">
            <wp:posOffset>256540</wp:posOffset>
          </wp:positionV>
          <wp:extent cx="190500" cy="1016000"/>
          <wp:effectExtent l="0" t="0" r="12700" b="0"/>
          <wp:wrapThrough wrapText="bothSides">
            <wp:wrapPolygon edited="0">
              <wp:start x="0" y="0"/>
              <wp:lineTo x="0" y="21060"/>
              <wp:lineTo x="20160" y="21060"/>
              <wp:lineTo x="20160" y="0"/>
              <wp:lineTo x="0" y="0"/>
            </wp:wrapPolygon>
          </wp:wrapThrough>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02D57315" wp14:editId="51AC9EFB">
              <wp:simplePos x="0" y="0"/>
              <wp:positionH relativeFrom="column">
                <wp:posOffset>-440055</wp:posOffset>
              </wp:positionH>
              <wp:positionV relativeFrom="paragraph">
                <wp:posOffset>1285240</wp:posOffset>
              </wp:positionV>
              <wp:extent cx="228600" cy="6515100"/>
              <wp:effectExtent l="0" t="0" r="0"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51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BDF6C" w14:textId="77777777" w:rsidR="0044001A" w:rsidRPr="004B1B80" w:rsidRDefault="0044001A" w:rsidP="00E76087">
                          <w:pPr>
                            <w:rPr>
                              <w:rFonts w:cs="Arial"/>
                              <w:szCs w:val="20"/>
                            </w:rPr>
                          </w:pPr>
                          <w:r w:rsidRPr="00E213A4">
                            <w:rPr>
                              <w:rFonts w:ascii="Arial" w:hAnsi="Arial" w:cs="Arial"/>
                              <w:color w:val="000000"/>
                              <w:sz w:val="20"/>
                              <w:szCs w:val="20"/>
                              <w:shd w:val="clear" w:color="auto" w:fill="FFFFFF"/>
                            </w:rPr>
                            <w:t>This work is licensed under a </w:t>
                          </w:r>
                          <w:r w:rsidRPr="00E213A4">
                            <w:rPr>
                              <w:rFonts w:ascii="Arial" w:hAnsi="Arial" w:cs="Arial"/>
                              <w:sz w:val="20"/>
                              <w:szCs w:val="20"/>
                              <w:bdr w:val="none" w:sz="0" w:space="0" w:color="auto" w:frame="1"/>
                              <w:shd w:val="clear" w:color="auto" w:fill="FFFFFF"/>
                            </w:rPr>
                            <w:t>Creative Commons Attribution-NonCommercial-ShareAlike 4.0 International License</w:t>
                          </w:r>
                          <w:r w:rsidRPr="00E213A4">
                            <w:rPr>
                              <w:rFonts w:ascii="Arial" w:hAnsi="Arial" w:cs="Arial"/>
                              <w:color w:val="000000"/>
                              <w:sz w:val="20"/>
                              <w:szCs w:val="20"/>
                              <w:shd w:val="clear" w:color="auto" w:fill="FFFFFF"/>
                            </w:rPr>
                            <w:t>.</w:t>
                          </w:r>
                        </w:p>
                        <w:p w14:paraId="6D9713B7" w14:textId="77777777" w:rsidR="0044001A" w:rsidRPr="004B1B80" w:rsidRDefault="0044001A" w:rsidP="00E76087">
                          <w:pPr>
                            <w:rPr>
                              <w:rFonts w:cs="Arial"/>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34.6pt;margin-top:101.2pt;width:18pt;height:5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nNvqsCAACsBQAADgAAAGRycy9lMm9Eb2MueG1srFRbb9sgFH6ftP+AeHd9mZ3YVp2qTeJpUneR&#10;2v0AYnCMZoMHJE417b/vgOM0aTVp2sYDOhwO37l9nOubQ9eiPVOaS1Hg8CrAiIlKUi62Bf76WHop&#10;RtoQQUkrBSvwE9P4ZvH2zfXQ5yySjWwpUwhAhM6HvsCNMX3u+7pqWEf0leyZgMtaqo4YOKqtTxUZ&#10;AL1r/SgIZv4gFe2VrJjWoF2Nl3jh8OuaVeZzXWtmUFtgiM24Xbl9Y3d/cU3yrSJ9w6tjGOQvougI&#10;F+D0BLUihqCd4q+gOl4pqWVtrirZ+bKuecVcDpBNGLzI5qEhPXO5QHF0fyqT/n+w1af9F4U4LXCC&#10;kSAdtOiRHQy6kweU2OoMvc7B6KEHM3MANXTZZar7e1l900jIZUPElt0qJYeGEQrRhfalf/Z0xNEW&#10;ZDN8lBTckJ2RDuhQq86WDoqBAB269HTqjA2lAmUUpbMAbiq4miVhEsLBuiD59LpX2rxnskNWKLCC&#10;zjt0sr/XZjSdTKwzIUvetqAneSsuFIA5asA3PLV3NgrXzB9ZkK3TdRp7cTRbe3FAqXdbLmNvVobz&#10;ZPVutVyuwp/WbxjnDaeUCetmIlYY/1njjhQfKXGilpYtpxbOhqTVdrNsFdoTIHbp1rEgZ2b+ZRiu&#10;XpDLi5TCKA7uoswrZ+nci+s48bJ5kHpBmN1lsyDO4lV5mdI9F+zfU0JDgbMkSkYy/Ta3wK3XuZG8&#10;4wZGR8u7AqcnI5JbCq4Fda01hLejfFYKG/5zKaDdU6MdYS1HR7aaw+YAKJbFG0mfgLpKArOAhTDv&#10;QLB7NIfjAOOjwPr7jiiGUftBwA8AtZkENQmbSSCiaiRMIYPRKC7NOJN2veLbBsDHPybkLfySmjsC&#10;Pwdy/FswElwex/FlZ8752Vk9D9nFLwAAAP//AwBQSwMEFAAGAAgAAAAhACASXd/fAAAADAEAAA8A&#10;AABkcnMvZG93bnJldi54bWxMj8tOwzAQRfdI/IM1SOxSB6dEJcSpUKSKXSVKP2AamziqHyF2m/Tv&#10;GVawnJmjO+fW28VZdtVTHIKX8LTKgWnfBTX4XsLxc5dtgMWEXqENXku46Qjb5v6uxkqF2X/o6yH1&#10;jEJ8rFCCSWmsOI+d0Q7jKoza0+0rTA4TjVPP1YQzhTvLRZ6X3OHg6YPBUbdGd+fDxUnY37iZC/d8&#10;7Nq23JfF9w7P71bKx4fl7RVY0kv6g+FXn9ShIadTuHgVmZWQlS+CUAkiF2tgRGRFQZsToUJs1sCb&#10;mv8v0fwAAAD//wMAUEsBAi0AFAAGAAgAAAAhAOSZw8D7AAAA4QEAABMAAAAAAAAAAAAAAAAAAAAA&#10;AFtDb250ZW50X1R5cGVzXS54bWxQSwECLQAUAAYACAAAACEAI7Jq4dcAAACUAQAACwAAAAAAAAAA&#10;AAAAAAAsAQAAX3JlbHMvLnJlbHNQSwECLQAUAAYACAAAACEAOvnNvqsCAACsBQAADgAAAAAAAAAA&#10;AAAAAAAsAgAAZHJzL2Uyb0RvYy54bWxQSwECLQAUAAYACAAAACEAIBJd398AAAAMAQAADwAAAAAA&#10;AAAAAAAAAAADBQAAZHJzL2Rvd25yZXYueG1sUEsFBgAAAAAEAAQA8wAAAA8GAAAAAA==&#10;" filled="f" stroked="f">
              <v:textbox style="layout-flow:vertical;mso-layout-flow-alt:bottom-to-top" inset="0,0,0,0">
                <w:txbxContent>
                  <w:p w14:paraId="665BDF6C" w14:textId="77777777" w:rsidR="0044001A" w:rsidRPr="004B1B80" w:rsidRDefault="0044001A" w:rsidP="00E76087">
                    <w:pPr>
                      <w:rPr>
                        <w:rFonts w:cs="Arial"/>
                        <w:szCs w:val="20"/>
                      </w:rPr>
                    </w:pPr>
                    <w:r w:rsidRPr="00E213A4">
                      <w:rPr>
                        <w:rFonts w:ascii="Arial" w:hAnsi="Arial" w:cs="Arial"/>
                        <w:color w:val="000000"/>
                        <w:sz w:val="20"/>
                        <w:szCs w:val="20"/>
                        <w:shd w:val="clear" w:color="auto" w:fill="FFFFFF"/>
                      </w:rPr>
                      <w:t>This work is licensed under a </w:t>
                    </w:r>
                    <w:r w:rsidRPr="00E213A4">
                      <w:rPr>
                        <w:rFonts w:ascii="Arial" w:hAnsi="Arial" w:cs="Arial"/>
                        <w:sz w:val="20"/>
                        <w:szCs w:val="20"/>
                        <w:bdr w:val="none" w:sz="0" w:space="0" w:color="auto" w:frame="1"/>
                        <w:shd w:val="clear" w:color="auto" w:fill="FFFFFF"/>
                      </w:rPr>
                      <w:t>Creative Commons Attribution-NonCommercial-ShareAlike 4.0 International License</w:t>
                    </w:r>
                    <w:r w:rsidRPr="00E213A4">
                      <w:rPr>
                        <w:rFonts w:ascii="Arial" w:hAnsi="Arial" w:cs="Arial"/>
                        <w:color w:val="000000"/>
                        <w:sz w:val="20"/>
                        <w:szCs w:val="20"/>
                        <w:shd w:val="clear" w:color="auto" w:fill="FFFFFF"/>
                      </w:rPr>
                      <w:t>.</w:t>
                    </w:r>
                  </w:p>
                  <w:p w14:paraId="6D9713B7" w14:textId="77777777" w:rsidR="0044001A" w:rsidRPr="004B1B80" w:rsidRDefault="0044001A" w:rsidP="00E76087">
                    <w:pPr>
                      <w:rPr>
                        <w:rFonts w:cs="Arial"/>
                        <w:szCs w:val="20"/>
                      </w:rPr>
                    </w:pPr>
                  </w:p>
                </w:txbxContent>
              </v:textbox>
            </v:shape>
          </w:pict>
        </mc:Fallback>
      </mc:AlternateContent>
    </w:r>
    <w:r>
      <w:rPr>
        <w:rFonts w:ascii="Arial" w:hAnsi="Arial"/>
        <w:sz w:val="20"/>
      </w:rPr>
      <w:t>OC VI (HS 2015)</w:t>
    </w:r>
    <w:r w:rsidRPr="002659A7">
      <w:rPr>
        <w:rFonts w:ascii="Arial" w:hAnsi="Arial"/>
        <w:sz w:val="20"/>
      </w:rPr>
      <w:tab/>
    </w:r>
    <w:r w:rsidRPr="002659A7">
      <w:rPr>
        <w:rFonts w:ascii="Arial" w:hAnsi="Arial"/>
        <w:sz w:val="20"/>
      </w:rPr>
      <w:tab/>
    </w:r>
    <w:r>
      <w:rPr>
        <w:rFonts w:ascii="Arial" w:hAnsi="Arial"/>
        <w:sz w:val="20"/>
      </w:rPr>
      <w:t>Bode Research Group</w:t>
    </w:r>
    <w:r w:rsidRPr="002659A7">
      <w:rPr>
        <w:rFonts w:ascii="Arial" w:hAnsi="Arial"/>
        <w:sz w:val="20"/>
      </w:rPr>
      <w:tab/>
    </w:r>
    <w:r w:rsidRPr="002659A7">
      <w:rPr>
        <w:rFonts w:ascii="Arial" w:hAnsi="Arial"/>
        <w:sz w:val="20"/>
      </w:rPr>
      <w:tab/>
    </w:r>
    <w:r w:rsidRPr="00923CB5">
      <w:rPr>
        <w:rFonts w:ascii="Arial" w:hAnsi="Arial"/>
        <w:sz w:val="20"/>
      </w:rPr>
      <w:t>http://www.bode.ethz.ch/</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05E5"/>
    <w:multiLevelType w:val="multilevel"/>
    <w:tmpl w:val="FDA4013A"/>
    <w:lvl w:ilvl="0">
      <w:start w:val="2"/>
      <w:numFmt w:val="decimal"/>
      <w:lvlText w:val="%1.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74214A0"/>
    <w:multiLevelType w:val="multilevel"/>
    <w:tmpl w:val="A47838A8"/>
    <w:lvl w:ilvl="0">
      <w:start w:val="2"/>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7F32600"/>
    <w:multiLevelType w:val="hybridMultilevel"/>
    <w:tmpl w:val="59628538"/>
    <w:lvl w:ilvl="0" w:tplc="047685FA">
      <w:start w:val="195"/>
      <w:numFmt w:val="bullet"/>
      <w:lvlText w:val="-"/>
      <w:lvlJc w:val="left"/>
      <w:pPr>
        <w:ind w:left="720" w:hanging="360"/>
      </w:pPr>
      <w:rPr>
        <w:rFonts w:ascii="Arial" w:eastAsia="ＭＳ 明朝"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676FE"/>
    <w:multiLevelType w:val="hybridMultilevel"/>
    <w:tmpl w:val="2278E18C"/>
    <w:lvl w:ilvl="0" w:tplc="C5BE8E3C">
      <w:start w:val="195"/>
      <w:numFmt w:val="bullet"/>
      <w:lvlText w:val="-"/>
      <w:lvlJc w:val="left"/>
      <w:pPr>
        <w:ind w:left="644" w:hanging="360"/>
      </w:pPr>
      <w:rPr>
        <w:rFonts w:ascii="Arial" w:eastAsia="ＭＳ 明朝" w:hAnsi="Arial" w:cs="Aria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0ECC496E"/>
    <w:multiLevelType w:val="multilevel"/>
    <w:tmpl w:val="97984B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5C96D07"/>
    <w:multiLevelType w:val="multilevel"/>
    <w:tmpl w:val="D35AD8D8"/>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73C125F"/>
    <w:multiLevelType w:val="hybridMultilevel"/>
    <w:tmpl w:val="E8EC4242"/>
    <w:lvl w:ilvl="0" w:tplc="5630C056">
      <w:start w:val="9"/>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2504B4"/>
    <w:multiLevelType w:val="hybridMultilevel"/>
    <w:tmpl w:val="14DEEDE8"/>
    <w:lvl w:ilvl="0" w:tplc="205A887A">
      <w:start w:val="2"/>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38F7087"/>
    <w:multiLevelType w:val="multilevel"/>
    <w:tmpl w:val="ACC23D12"/>
    <w:lvl w:ilvl="0">
      <w:start w:val="1"/>
      <w:numFmt w:val="decimal"/>
      <w:lvlText w:val="%1."/>
      <w:lvlJc w:val="left"/>
      <w:pPr>
        <w:ind w:left="360" w:hanging="360"/>
      </w:pPr>
      <w:rPr>
        <w:rFonts w:hint="default"/>
        <w:b/>
        <w:i w:val="0"/>
        <w:sz w:val="20"/>
      </w:rPr>
    </w:lvl>
    <w:lvl w:ilvl="1">
      <w:start w:val="1"/>
      <w:numFmt w:val="decimal"/>
      <w:lvlText w:val="%1.%2."/>
      <w:lvlJc w:val="left"/>
      <w:pPr>
        <w:ind w:left="792" w:hanging="432"/>
      </w:pPr>
      <w:rPr>
        <w:rFonts w:hint="default"/>
        <w:b w:val="0"/>
        <w:i w:val="0"/>
        <w:sz w:val="20"/>
      </w:rPr>
    </w:lvl>
    <w:lvl w:ilvl="2">
      <w:start w:val="9"/>
      <w:numFmt w:val="decimal"/>
      <w:lvlText w:val="%3.3"/>
      <w:lvlJc w:val="left"/>
      <w:pPr>
        <w:ind w:left="1080" w:hanging="360"/>
      </w:pPr>
      <w:rPr>
        <w:rFonts w:hint="default"/>
        <w:b w:val="0"/>
        <w:i w:val="0"/>
        <w:sz w:val="20"/>
      </w:rPr>
    </w:lvl>
    <w:lvl w:ilvl="3">
      <w:start w:val="1"/>
      <w:numFmt w:val="decimal"/>
      <w:lvlText w:val="%1.%2.%3.%4."/>
      <w:lvlJc w:val="left"/>
      <w:pPr>
        <w:ind w:left="1728" w:hanging="648"/>
      </w:pPr>
      <w:rPr>
        <w:rFonts w:hint="default"/>
        <w:b w:val="0"/>
        <w:i w:val="0"/>
        <w:sz w:val="20"/>
      </w:rPr>
    </w:lvl>
    <w:lvl w:ilvl="4">
      <w:start w:val="1"/>
      <w:numFmt w:val="decimal"/>
      <w:lvlText w:val="%1.%2.%3.%4.%5."/>
      <w:lvlJc w:val="left"/>
      <w:pPr>
        <w:ind w:left="2232" w:hanging="792"/>
      </w:pPr>
      <w:rPr>
        <w:rFonts w:hint="default"/>
        <w:b w:val="0"/>
        <w:i w:val="0"/>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5E210C4"/>
    <w:multiLevelType w:val="hybridMultilevel"/>
    <w:tmpl w:val="B52E2B88"/>
    <w:lvl w:ilvl="0" w:tplc="205A887A">
      <w:start w:val="2"/>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6507812"/>
    <w:multiLevelType w:val="multilevel"/>
    <w:tmpl w:val="214E3712"/>
    <w:lvl w:ilvl="0">
      <w:start w:val="2"/>
      <w:numFmt w:val="decimal"/>
      <w:lvlText w:val="%1.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2A762E72"/>
    <w:multiLevelType w:val="multilevel"/>
    <w:tmpl w:val="7AF6BD9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ascii="Arial" w:hAnsi="Arial" w:hint="default"/>
        <w:b w:val="0"/>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C4F1F97"/>
    <w:multiLevelType w:val="hybridMultilevel"/>
    <w:tmpl w:val="214E3712"/>
    <w:lvl w:ilvl="0" w:tplc="205A887A">
      <w:start w:val="2"/>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CBA08CE"/>
    <w:multiLevelType w:val="multilevel"/>
    <w:tmpl w:val="281E6FCC"/>
    <w:lvl w:ilvl="0">
      <w:start w:val="2"/>
      <w:numFmt w:val="decimal"/>
      <w:lvlText w:val="%1.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2F906B4F"/>
    <w:multiLevelType w:val="multilevel"/>
    <w:tmpl w:val="ACC23D12"/>
    <w:lvl w:ilvl="0">
      <w:start w:val="1"/>
      <w:numFmt w:val="decimal"/>
      <w:lvlText w:val="%1."/>
      <w:lvlJc w:val="left"/>
      <w:pPr>
        <w:ind w:left="360" w:hanging="360"/>
      </w:pPr>
      <w:rPr>
        <w:rFonts w:hint="default"/>
        <w:b/>
        <w:i w:val="0"/>
        <w:sz w:val="20"/>
      </w:rPr>
    </w:lvl>
    <w:lvl w:ilvl="1">
      <w:start w:val="1"/>
      <w:numFmt w:val="decimal"/>
      <w:lvlText w:val="%1.%2."/>
      <w:lvlJc w:val="left"/>
      <w:pPr>
        <w:ind w:left="792" w:hanging="432"/>
      </w:pPr>
      <w:rPr>
        <w:rFonts w:hint="default"/>
        <w:b w:val="0"/>
        <w:i w:val="0"/>
        <w:sz w:val="20"/>
      </w:rPr>
    </w:lvl>
    <w:lvl w:ilvl="2">
      <w:start w:val="9"/>
      <w:numFmt w:val="decimal"/>
      <w:lvlText w:val="%3.3"/>
      <w:lvlJc w:val="left"/>
      <w:pPr>
        <w:ind w:left="1080" w:hanging="360"/>
      </w:pPr>
      <w:rPr>
        <w:rFonts w:hint="default"/>
        <w:b w:val="0"/>
        <w:i w:val="0"/>
        <w:sz w:val="20"/>
      </w:rPr>
    </w:lvl>
    <w:lvl w:ilvl="3">
      <w:start w:val="1"/>
      <w:numFmt w:val="decimal"/>
      <w:lvlText w:val="%1.%2.%3.%4."/>
      <w:lvlJc w:val="left"/>
      <w:pPr>
        <w:ind w:left="1728" w:hanging="648"/>
      </w:pPr>
      <w:rPr>
        <w:rFonts w:hint="default"/>
        <w:b w:val="0"/>
        <w:i w:val="0"/>
        <w:sz w:val="20"/>
      </w:rPr>
    </w:lvl>
    <w:lvl w:ilvl="4">
      <w:start w:val="1"/>
      <w:numFmt w:val="decimal"/>
      <w:lvlText w:val="%1.%2.%3.%4.%5."/>
      <w:lvlJc w:val="left"/>
      <w:pPr>
        <w:ind w:left="2232" w:hanging="792"/>
      </w:pPr>
      <w:rPr>
        <w:rFonts w:hint="default"/>
        <w:b w:val="0"/>
        <w:i w:val="0"/>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637183B"/>
    <w:multiLevelType w:val="hybridMultilevel"/>
    <w:tmpl w:val="604CB4FA"/>
    <w:lvl w:ilvl="0" w:tplc="57C69D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2E244E"/>
    <w:multiLevelType w:val="hybridMultilevel"/>
    <w:tmpl w:val="FDA4013A"/>
    <w:lvl w:ilvl="0" w:tplc="205A887A">
      <w:start w:val="2"/>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A8962A4"/>
    <w:multiLevelType w:val="multilevel"/>
    <w:tmpl w:val="14DEEDE8"/>
    <w:lvl w:ilvl="0">
      <w:start w:val="2"/>
      <w:numFmt w:val="decimal"/>
      <w:lvlText w:val="%1.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3E0B7395"/>
    <w:multiLevelType w:val="hybridMultilevel"/>
    <w:tmpl w:val="FD8EEEC6"/>
    <w:lvl w:ilvl="0" w:tplc="205A887A">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143703"/>
    <w:multiLevelType w:val="hybridMultilevel"/>
    <w:tmpl w:val="5E14BB40"/>
    <w:lvl w:ilvl="0" w:tplc="205A887A">
      <w:start w:val="2"/>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FA733EA"/>
    <w:multiLevelType w:val="multilevel"/>
    <w:tmpl w:val="2D186C2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ascii="Arial" w:hAnsi="Arial" w:hint="default"/>
        <w:b w:val="0"/>
        <w:sz w:val="20"/>
        <w:szCs w:val="20"/>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A4B667E"/>
    <w:multiLevelType w:val="multilevel"/>
    <w:tmpl w:val="A4E433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E265EBC"/>
    <w:multiLevelType w:val="hybridMultilevel"/>
    <w:tmpl w:val="5138273C"/>
    <w:lvl w:ilvl="0" w:tplc="205A887A">
      <w:start w:val="2"/>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E654EAB"/>
    <w:multiLevelType w:val="multilevel"/>
    <w:tmpl w:val="ACC23D12"/>
    <w:lvl w:ilvl="0">
      <w:start w:val="1"/>
      <w:numFmt w:val="decimal"/>
      <w:lvlText w:val="%1."/>
      <w:lvlJc w:val="left"/>
      <w:pPr>
        <w:ind w:left="360" w:hanging="360"/>
      </w:pPr>
      <w:rPr>
        <w:rFonts w:hint="default"/>
        <w:b/>
        <w:i w:val="0"/>
        <w:sz w:val="20"/>
      </w:rPr>
    </w:lvl>
    <w:lvl w:ilvl="1">
      <w:start w:val="1"/>
      <w:numFmt w:val="decimal"/>
      <w:lvlText w:val="%1.%2."/>
      <w:lvlJc w:val="left"/>
      <w:pPr>
        <w:ind w:left="792" w:hanging="432"/>
      </w:pPr>
      <w:rPr>
        <w:rFonts w:hint="default"/>
        <w:b w:val="0"/>
        <w:i w:val="0"/>
        <w:sz w:val="20"/>
      </w:rPr>
    </w:lvl>
    <w:lvl w:ilvl="2">
      <w:start w:val="9"/>
      <w:numFmt w:val="decimal"/>
      <w:lvlText w:val="%3.3"/>
      <w:lvlJc w:val="left"/>
      <w:pPr>
        <w:ind w:left="1080" w:hanging="360"/>
      </w:pPr>
      <w:rPr>
        <w:rFonts w:hint="default"/>
        <w:b w:val="0"/>
        <w:i w:val="0"/>
        <w:sz w:val="20"/>
      </w:rPr>
    </w:lvl>
    <w:lvl w:ilvl="3">
      <w:start w:val="1"/>
      <w:numFmt w:val="decimal"/>
      <w:lvlText w:val="%1.%2.%3.%4."/>
      <w:lvlJc w:val="left"/>
      <w:pPr>
        <w:ind w:left="1728" w:hanging="648"/>
      </w:pPr>
      <w:rPr>
        <w:rFonts w:hint="default"/>
        <w:b w:val="0"/>
        <w:i w:val="0"/>
        <w:sz w:val="20"/>
      </w:rPr>
    </w:lvl>
    <w:lvl w:ilvl="4">
      <w:start w:val="1"/>
      <w:numFmt w:val="decimal"/>
      <w:lvlText w:val="%1.%2.%3.%4.%5."/>
      <w:lvlJc w:val="left"/>
      <w:pPr>
        <w:ind w:left="2232" w:hanging="792"/>
      </w:pPr>
      <w:rPr>
        <w:rFonts w:hint="default"/>
        <w:b w:val="0"/>
        <w:i w:val="0"/>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FC8041F"/>
    <w:multiLevelType w:val="multilevel"/>
    <w:tmpl w:val="E8EC4242"/>
    <w:lvl w:ilvl="0">
      <w:start w:val="9"/>
      <w:numFmt w:val="decimal"/>
      <w:lvlText w:val="%1.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5FC5AF3"/>
    <w:multiLevelType w:val="multilevel"/>
    <w:tmpl w:val="B52E2B88"/>
    <w:lvl w:ilvl="0">
      <w:start w:val="2"/>
      <w:numFmt w:val="decimal"/>
      <w:lvlText w:val="%1.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5BF06228"/>
    <w:multiLevelType w:val="multilevel"/>
    <w:tmpl w:val="8A40630A"/>
    <w:lvl w:ilvl="0">
      <w:start w:val="2"/>
      <w:numFmt w:val="decimal"/>
      <w:lvlText w:val="%1.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nsid w:val="5CB31651"/>
    <w:multiLevelType w:val="multilevel"/>
    <w:tmpl w:val="5E14BB40"/>
    <w:lvl w:ilvl="0">
      <w:start w:val="2"/>
      <w:numFmt w:val="decimal"/>
      <w:lvlText w:val="%1.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nsid w:val="5D566376"/>
    <w:multiLevelType w:val="multilevel"/>
    <w:tmpl w:val="FD8EEEC6"/>
    <w:lvl w:ilvl="0">
      <w:start w:val="2"/>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D850179"/>
    <w:multiLevelType w:val="multilevel"/>
    <w:tmpl w:val="ACC23D12"/>
    <w:lvl w:ilvl="0">
      <w:start w:val="1"/>
      <w:numFmt w:val="decimal"/>
      <w:lvlText w:val="%1."/>
      <w:lvlJc w:val="left"/>
      <w:pPr>
        <w:ind w:left="360" w:hanging="360"/>
      </w:pPr>
      <w:rPr>
        <w:rFonts w:hint="default"/>
        <w:b/>
        <w:i w:val="0"/>
        <w:sz w:val="20"/>
      </w:rPr>
    </w:lvl>
    <w:lvl w:ilvl="1">
      <w:start w:val="1"/>
      <w:numFmt w:val="decimal"/>
      <w:lvlText w:val="%1.%2."/>
      <w:lvlJc w:val="left"/>
      <w:pPr>
        <w:ind w:left="792" w:hanging="432"/>
      </w:pPr>
      <w:rPr>
        <w:rFonts w:hint="default"/>
        <w:b w:val="0"/>
        <w:i w:val="0"/>
        <w:sz w:val="20"/>
      </w:rPr>
    </w:lvl>
    <w:lvl w:ilvl="2">
      <w:start w:val="9"/>
      <w:numFmt w:val="decimal"/>
      <w:lvlText w:val="%3.3"/>
      <w:lvlJc w:val="left"/>
      <w:pPr>
        <w:ind w:left="1080" w:hanging="360"/>
      </w:pPr>
      <w:rPr>
        <w:rFonts w:hint="default"/>
        <w:b w:val="0"/>
        <w:i w:val="0"/>
        <w:sz w:val="20"/>
      </w:rPr>
    </w:lvl>
    <w:lvl w:ilvl="3">
      <w:start w:val="1"/>
      <w:numFmt w:val="decimal"/>
      <w:lvlText w:val="%1.%2.%3.%4."/>
      <w:lvlJc w:val="left"/>
      <w:pPr>
        <w:ind w:left="1728" w:hanging="648"/>
      </w:pPr>
      <w:rPr>
        <w:rFonts w:hint="default"/>
        <w:b w:val="0"/>
        <w:i w:val="0"/>
        <w:sz w:val="20"/>
      </w:rPr>
    </w:lvl>
    <w:lvl w:ilvl="4">
      <w:start w:val="1"/>
      <w:numFmt w:val="decimal"/>
      <w:lvlText w:val="%1.%2.%3.%4.%5."/>
      <w:lvlJc w:val="left"/>
      <w:pPr>
        <w:ind w:left="2232" w:hanging="792"/>
      </w:pPr>
      <w:rPr>
        <w:rFonts w:hint="default"/>
        <w:b w:val="0"/>
        <w:i w:val="0"/>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FA33CC9"/>
    <w:multiLevelType w:val="multilevel"/>
    <w:tmpl w:val="FC40BFDC"/>
    <w:lvl w:ilvl="0">
      <w:start w:val="9"/>
      <w:numFmt w:val="decimal"/>
      <w:lvlText w:val="%1.2"/>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0154398"/>
    <w:multiLevelType w:val="hybridMultilevel"/>
    <w:tmpl w:val="2660730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2">
    <w:nsid w:val="63CF3CC0"/>
    <w:multiLevelType w:val="hybridMultilevel"/>
    <w:tmpl w:val="A47838A8"/>
    <w:lvl w:ilvl="0" w:tplc="205A887A">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F7329C"/>
    <w:multiLevelType w:val="multilevel"/>
    <w:tmpl w:val="DF04213C"/>
    <w:lvl w:ilvl="0">
      <w:start w:val="1"/>
      <w:numFmt w:val="decimal"/>
      <w:lvlText w:val="%1."/>
      <w:lvlJc w:val="left"/>
      <w:pPr>
        <w:ind w:left="360" w:hanging="360"/>
      </w:pPr>
      <w:rPr>
        <w:rFonts w:hint="default"/>
        <w:b/>
        <w:i w:val="0"/>
        <w:sz w:val="20"/>
      </w:rPr>
    </w:lvl>
    <w:lvl w:ilvl="1">
      <w:start w:val="1"/>
      <w:numFmt w:val="decimal"/>
      <w:lvlText w:val="%1.%2."/>
      <w:lvlJc w:val="left"/>
      <w:pPr>
        <w:ind w:left="792" w:hanging="432"/>
      </w:pPr>
      <w:rPr>
        <w:rFonts w:hint="default"/>
        <w:b w:val="0"/>
        <w:i w:val="0"/>
        <w:sz w:val="20"/>
      </w:rPr>
    </w:lvl>
    <w:lvl w:ilvl="2">
      <w:start w:val="9"/>
      <w:numFmt w:val="decimal"/>
      <w:lvlText w:val="%3.3"/>
      <w:lvlJc w:val="left"/>
      <w:pPr>
        <w:ind w:left="1080" w:hanging="360"/>
      </w:pPr>
      <w:rPr>
        <w:rFonts w:hint="default"/>
        <w:b w:val="0"/>
        <w:i w:val="0"/>
        <w:sz w:val="20"/>
      </w:rPr>
    </w:lvl>
    <w:lvl w:ilvl="3">
      <w:start w:val="1"/>
      <w:numFmt w:val="decimal"/>
      <w:lvlText w:val="%1.%2.%3.%4."/>
      <w:lvlJc w:val="left"/>
      <w:pPr>
        <w:ind w:left="1728" w:hanging="648"/>
      </w:pPr>
      <w:rPr>
        <w:rFonts w:hint="default"/>
        <w:b w:val="0"/>
        <w:i w:val="0"/>
        <w:sz w:val="20"/>
      </w:rPr>
    </w:lvl>
    <w:lvl w:ilvl="4">
      <w:start w:val="1"/>
      <w:numFmt w:val="decimal"/>
      <w:lvlText w:val="%1.%2.%3.%4.%5."/>
      <w:lvlJc w:val="left"/>
      <w:pPr>
        <w:ind w:left="2232" w:hanging="792"/>
      </w:pPr>
      <w:rPr>
        <w:rFonts w:hint="default"/>
        <w:b w:val="0"/>
        <w:i w:val="0"/>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AF62D12"/>
    <w:multiLevelType w:val="hybridMultilevel"/>
    <w:tmpl w:val="8A40630A"/>
    <w:lvl w:ilvl="0" w:tplc="205A887A">
      <w:start w:val="2"/>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BC82803"/>
    <w:multiLevelType w:val="multilevel"/>
    <w:tmpl w:val="5138273C"/>
    <w:lvl w:ilvl="0">
      <w:start w:val="2"/>
      <w:numFmt w:val="decimal"/>
      <w:lvlText w:val="%1.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nsid w:val="6ED95426"/>
    <w:multiLevelType w:val="hybridMultilevel"/>
    <w:tmpl w:val="FC40BFDC"/>
    <w:lvl w:ilvl="0" w:tplc="FC56FACA">
      <w:start w:val="9"/>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D814D5"/>
    <w:multiLevelType w:val="multilevel"/>
    <w:tmpl w:val="7AF6BD9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ascii="Arial" w:hAnsi="Arial" w:hint="default"/>
        <w:b w:val="0"/>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79E35F5C"/>
    <w:multiLevelType w:val="hybridMultilevel"/>
    <w:tmpl w:val="281E6FCC"/>
    <w:lvl w:ilvl="0" w:tplc="205A887A">
      <w:start w:val="2"/>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BA9587B"/>
    <w:multiLevelType w:val="multilevel"/>
    <w:tmpl w:val="7AF6BD9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ascii="Arial" w:hAnsi="Arial" w:hint="default"/>
        <w:b w:val="0"/>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9"/>
  </w:num>
  <w:num w:numId="2">
    <w:abstractNumId w:val="5"/>
  </w:num>
  <w:num w:numId="3">
    <w:abstractNumId w:val="20"/>
  </w:num>
  <w:num w:numId="4">
    <w:abstractNumId w:val="6"/>
  </w:num>
  <w:num w:numId="5">
    <w:abstractNumId w:val="24"/>
  </w:num>
  <w:num w:numId="6">
    <w:abstractNumId w:val="39"/>
  </w:num>
  <w:num w:numId="7">
    <w:abstractNumId w:val="36"/>
  </w:num>
  <w:num w:numId="8">
    <w:abstractNumId w:val="30"/>
  </w:num>
  <w:num w:numId="9">
    <w:abstractNumId w:val="33"/>
  </w:num>
  <w:num w:numId="10">
    <w:abstractNumId w:val="8"/>
  </w:num>
  <w:num w:numId="11">
    <w:abstractNumId w:val="15"/>
  </w:num>
  <w:num w:numId="12">
    <w:abstractNumId w:val="4"/>
  </w:num>
  <w:num w:numId="13">
    <w:abstractNumId w:val="21"/>
  </w:num>
  <w:num w:numId="14">
    <w:abstractNumId w:val="38"/>
  </w:num>
  <w:num w:numId="15">
    <w:abstractNumId w:val="13"/>
  </w:num>
  <w:num w:numId="16">
    <w:abstractNumId w:val="11"/>
  </w:num>
  <w:num w:numId="17">
    <w:abstractNumId w:val="7"/>
  </w:num>
  <w:num w:numId="18">
    <w:abstractNumId w:val="17"/>
  </w:num>
  <w:num w:numId="19">
    <w:abstractNumId w:val="12"/>
  </w:num>
  <w:num w:numId="20">
    <w:abstractNumId w:val="10"/>
  </w:num>
  <w:num w:numId="21">
    <w:abstractNumId w:val="22"/>
  </w:num>
  <w:num w:numId="22">
    <w:abstractNumId w:val="35"/>
  </w:num>
  <w:num w:numId="23">
    <w:abstractNumId w:val="34"/>
  </w:num>
  <w:num w:numId="24">
    <w:abstractNumId w:val="26"/>
  </w:num>
  <w:num w:numId="25">
    <w:abstractNumId w:val="19"/>
  </w:num>
  <w:num w:numId="26">
    <w:abstractNumId w:val="27"/>
  </w:num>
  <w:num w:numId="27">
    <w:abstractNumId w:val="32"/>
  </w:num>
  <w:num w:numId="28">
    <w:abstractNumId w:val="1"/>
  </w:num>
  <w:num w:numId="29">
    <w:abstractNumId w:val="23"/>
  </w:num>
  <w:num w:numId="30">
    <w:abstractNumId w:val="16"/>
  </w:num>
  <w:num w:numId="31">
    <w:abstractNumId w:val="0"/>
  </w:num>
  <w:num w:numId="32">
    <w:abstractNumId w:val="14"/>
  </w:num>
  <w:num w:numId="33">
    <w:abstractNumId w:val="9"/>
  </w:num>
  <w:num w:numId="34">
    <w:abstractNumId w:val="25"/>
  </w:num>
  <w:num w:numId="35">
    <w:abstractNumId w:val="18"/>
  </w:num>
  <w:num w:numId="36">
    <w:abstractNumId w:val="28"/>
  </w:num>
  <w:num w:numId="37">
    <w:abstractNumId w:val="31"/>
  </w:num>
  <w:num w:numId="38">
    <w:abstractNumId w:val="2"/>
  </w:num>
  <w:num w:numId="39">
    <w:abstractNumId w:val="3"/>
  </w:num>
  <w:num w:numId="40">
    <w:abstractNumId w:val="3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0C5"/>
    <w:rsid w:val="00005DBA"/>
    <w:rsid w:val="00012662"/>
    <w:rsid w:val="00015B2D"/>
    <w:rsid w:val="00016062"/>
    <w:rsid w:val="00022B80"/>
    <w:rsid w:val="00022C36"/>
    <w:rsid w:val="00023F0D"/>
    <w:rsid w:val="0003181C"/>
    <w:rsid w:val="00032B20"/>
    <w:rsid w:val="00033110"/>
    <w:rsid w:val="0003439E"/>
    <w:rsid w:val="00035ED7"/>
    <w:rsid w:val="00036186"/>
    <w:rsid w:val="000429D0"/>
    <w:rsid w:val="00052FFE"/>
    <w:rsid w:val="0005336E"/>
    <w:rsid w:val="00056DCF"/>
    <w:rsid w:val="00060349"/>
    <w:rsid w:val="000623B3"/>
    <w:rsid w:val="00074041"/>
    <w:rsid w:val="00076A35"/>
    <w:rsid w:val="0008342B"/>
    <w:rsid w:val="00083FFB"/>
    <w:rsid w:val="000876EF"/>
    <w:rsid w:val="00093BB6"/>
    <w:rsid w:val="0009453B"/>
    <w:rsid w:val="00094685"/>
    <w:rsid w:val="000A3577"/>
    <w:rsid w:val="000A6BD5"/>
    <w:rsid w:val="000B4DB6"/>
    <w:rsid w:val="000B5563"/>
    <w:rsid w:val="000C11ED"/>
    <w:rsid w:val="000C4714"/>
    <w:rsid w:val="000D0702"/>
    <w:rsid w:val="000D10E8"/>
    <w:rsid w:val="000D35D2"/>
    <w:rsid w:val="000D52E6"/>
    <w:rsid w:val="000E3CC4"/>
    <w:rsid w:val="000E4649"/>
    <w:rsid w:val="000E54C5"/>
    <w:rsid w:val="000E69B0"/>
    <w:rsid w:val="000E6C0F"/>
    <w:rsid w:val="000E7734"/>
    <w:rsid w:val="000F1ACB"/>
    <w:rsid w:val="000F3B5C"/>
    <w:rsid w:val="000F405B"/>
    <w:rsid w:val="00113603"/>
    <w:rsid w:val="001139F2"/>
    <w:rsid w:val="00117926"/>
    <w:rsid w:val="001225A0"/>
    <w:rsid w:val="00124645"/>
    <w:rsid w:val="001275BD"/>
    <w:rsid w:val="001312D1"/>
    <w:rsid w:val="001329B8"/>
    <w:rsid w:val="00132EDD"/>
    <w:rsid w:val="00133E2B"/>
    <w:rsid w:val="00136C05"/>
    <w:rsid w:val="00147AF2"/>
    <w:rsid w:val="00152AA5"/>
    <w:rsid w:val="00161D10"/>
    <w:rsid w:val="001717E4"/>
    <w:rsid w:val="00172D74"/>
    <w:rsid w:val="0017481C"/>
    <w:rsid w:val="001816A0"/>
    <w:rsid w:val="001848EC"/>
    <w:rsid w:val="001878AC"/>
    <w:rsid w:val="00191144"/>
    <w:rsid w:val="00194964"/>
    <w:rsid w:val="001A0409"/>
    <w:rsid w:val="001A1331"/>
    <w:rsid w:val="001A439B"/>
    <w:rsid w:val="001A6B20"/>
    <w:rsid w:val="001A75A9"/>
    <w:rsid w:val="001B58D1"/>
    <w:rsid w:val="001B59B6"/>
    <w:rsid w:val="001C03A7"/>
    <w:rsid w:val="001C226F"/>
    <w:rsid w:val="001C4E20"/>
    <w:rsid w:val="001C6758"/>
    <w:rsid w:val="001C7303"/>
    <w:rsid w:val="001D29E3"/>
    <w:rsid w:val="001E6E9D"/>
    <w:rsid w:val="001F4554"/>
    <w:rsid w:val="001F555F"/>
    <w:rsid w:val="0020223B"/>
    <w:rsid w:val="00202E89"/>
    <w:rsid w:val="002050B5"/>
    <w:rsid w:val="00205521"/>
    <w:rsid w:val="00207B5E"/>
    <w:rsid w:val="00210B5E"/>
    <w:rsid w:val="00215239"/>
    <w:rsid w:val="00215777"/>
    <w:rsid w:val="00221BBF"/>
    <w:rsid w:val="00225345"/>
    <w:rsid w:val="002347ED"/>
    <w:rsid w:val="002360ED"/>
    <w:rsid w:val="00236E32"/>
    <w:rsid w:val="00237DCD"/>
    <w:rsid w:val="00243A33"/>
    <w:rsid w:val="00244939"/>
    <w:rsid w:val="00245877"/>
    <w:rsid w:val="00247864"/>
    <w:rsid w:val="00250B41"/>
    <w:rsid w:val="00252829"/>
    <w:rsid w:val="00253202"/>
    <w:rsid w:val="00255D6C"/>
    <w:rsid w:val="00267D86"/>
    <w:rsid w:val="0027287E"/>
    <w:rsid w:val="00274B50"/>
    <w:rsid w:val="00276C86"/>
    <w:rsid w:val="00281751"/>
    <w:rsid w:val="00284163"/>
    <w:rsid w:val="00287F2B"/>
    <w:rsid w:val="002978EB"/>
    <w:rsid w:val="00297DBC"/>
    <w:rsid w:val="002A072B"/>
    <w:rsid w:val="002A381B"/>
    <w:rsid w:val="002B3346"/>
    <w:rsid w:val="002B696A"/>
    <w:rsid w:val="002C1AF3"/>
    <w:rsid w:val="002C75F5"/>
    <w:rsid w:val="002D40C2"/>
    <w:rsid w:val="002E1476"/>
    <w:rsid w:val="002E20B2"/>
    <w:rsid w:val="002E53BB"/>
    <w:rsid w:val="002F0E64"/>
    <w:rsid w:val="002F2AA4"/>
    <w:rsid w:val="002F3436"/>
    <w:rsid w:val="002F7CA2"/>
    <w:rsid w:val="0030011E"/>
    <w:rsid w:val="00303DE2"/>
    <w:rsid w:val="00306268"/>
    <w:rsid w:val="00307105"/>
    <w:rsid w:val="00307F4A"/>
    <w:rsid w:val="00323CA9"/>
    <w:rsid w:val="0033043E"/>
    <w:rsid w:val="00330E53"/>
    <w:rsid w:val="00330F59"/>
    <w:rsid w:val="003361D3"/>
    <w:rsid w:val="003379A7"/>
    <w:rsid w:val="0034297A"/>
    <w:rsid w:val="00351DFB"/>
    <w:rsid w:val="00352DCE"/>
    <w:rsid w:val="00380356"/>
    <w:rsid w:val="0038134A"/>
    <w:rsid w:val="0038234F"/>
    <w:rsid w:val="00383CA8"/>
    <w:rsid w:val="00387976"/>
    <w:rsid w:val="00391118"/>
    <w:rsid w:val="00394B46"/>
    <w:rsid w:val="003B070A"/>
    <w:rsid w:val="003B2426"/>
    <w:rsid w:val="003B5C92"/>
    <w:rsid w:val="003C0981"/>
    <w:rsid w:val="003C146B"/>
    <w:rsid w:val="003D2B76"/>
    <w:rsid w:val="003D450D"/>
    <w:rsid w:val="003D619A"/>
    <w:rsid w:val="003D6A91"/>
    <w:rsid w:val="003E21A0"/>
    <w:rsid w:val="0040237A"/>
    <w:rsid w:val="0040490F"/>
    <w:rsid w:val="0040577A"/>
    <w:rsid w:val="004109B0"/>
    <w:rsid w:val="00413159"/>
    <w:rsid w:val="00416078"/>
    <w:rsid w:val="00425383"/>
    <w:rsid w:val="00431A0A"/>
    <w:rsid w:val="00437ADB"/>
    <w:rsid w:val="0044001A"/>
    <w:rsid w:val="00447A91"/>
    <w:rsid w:val="0045091B"/>
    <w:rsid w:val="004514D6"/>
    <w:rsid w:val="00455527"/>
    <w:rsid w:val="00456256"/>
    <w:rsid w:val="00464BE2"/>
    <w:rsid w:val="004737B1"/>
    <w:rsid w:val="00473A26"/>
    <w:rsid w:val="004746A9"/>
    <w:rsid w:val="004850DF"/>
    <w:rsid w:val="004925AF"/>
    <w:rsid w:val="004A22FB"/>
    <w:rsid w:val="004A7041"/>
    <w:rsid w:val="004B3FDD"/>
    <w:rsid w:val="004B71A7"/>
    <w:rsid w:val="004C0284"/>
    <w:rsid w:val="004E10D4"/>
    <w:rsid w:val="004E52B5"/>
    <w:rsid w:val="004E67C4"/>
    <w:rsid w:val="004F5565"/>
    <w:rsid w:val="004F61F6"/>
    <w:rsid w:val="00501AEF"/>
    <w:rsid w:val="00501E58"/>
    <w:rsid w:val="00504A40"/>
    <w:rsid w:val="0050559E"/>
    <w:rsid w:val="00505DB0"/>
    <w:rsid w:val="00516821"/>
    <w:rsid w:val="00520967"/>
    <w:rsid w:val="0052492A"/>
    <w:rsid w:val="005305A3"/>
    <w:rsid w:val="00530DBC"/>
    <w:rsid w:val="005314B5"/>
    <w:rsid w:val="00531C6F"/>
    <w:rsid w:val="0053324D"/>
    <w:rsid w:val="00537232"/>
    <w:rsid w:val="00545B91"/>
    <w:rsid w:val="005463DE"/>
    <w:rsid w:val="00550951"/>
    <w:rsid w:val="00552F25"/>
    <w:rsid w:val="00563FDB"/>
    <w:rsid w:val="00565D85"/>
    <w:rsid w:val="005812A0"/>
    <w:rsid w:val="005911AF"/>
    <w:rsid w:val="005929C1"/>
    <w:rsid w:val="00592BD8"/>
    <w:rsid w:val="00596F13"/>
    <w:rsid w:val="005975E7"/>
    <w:rsid w:val="005A4363"/>
    <w:rsid w:val="005A4999"/>
    <w:rsid w:val="005A63EE"/>
    <w:rsid w:val="005A6665"/>
    <w:rsid w:val="005A7CDC"/>
    <w:rsid w:val="005B02DC"/>
    <w:rsid w:val="005B5832"/>
    <w:rsid w:val="005B737C"/>
    <w:rsid w:val="005C7E1E"/>
    <w:rsid w:val="005D18D2"/>
    <w:rsid w:val="005D1912"/>
    <w:rsid w:val="005D5F39"/>
    <w:rsid w:val="005E1FCE"/>
    <w:rsid w:val="005E6EE3"/>
    <w:rsid w:val="005F1761"/>
    <w:rsid w:val="005F1B0D"/>
    <w:rsid w:val="005F1B36"/>
    <w:rsid w:val="005F298F"/>
    <w:rsid w:val="00602D50"/>
    <w:rsid w:val="00602E6E"/>
    <w:rsid w:val="00604955"/>
    <w:rsid w:val="00605A7F"/>
    <w:rsid w:val="006066EC"/>
    <w:rsid w:val="006078B9"/>
    <w:rsid w:val="00611DC0"/>
    <w:rsid w:val="00614CFD"/>
    <w:rsid w:val="00615022"/>
    <w:rsid w:val="00631F36"/>
    <w:rsid w:val="00637614"/>
    <w:rsid w:val="00640A71"/>
    <w:rsid w:val="00642CAE"/>
    <w:rsid w:val="00643E80"/>
    <w:rsid w:val="00645C74"/>
    <w:rsid w:val="00647D85"/>
    <w:rsid w:val="0065163E"/>
    <w:rsid w:val="00664A9B"/>
    <w:rsid w:val="00665310"/>
    <w:rsid w:val="006663D0"/>
    <w:rsid w:val="0066752F"/>
    <w:rsid w:val="00670165"/>
    <w:rsid w:val="00673152"/>
    <w:rsid w:val="00675C5D"/>
    <w:rsid w:val="00684B53"/>
    <w:rsid w:val="006866F8"/>
    <w:rsid w:val="00686A0B"/>
    <w:rsid w:val="00687A2F"/>
    <w:rsid w:val="006930DE"/>
    <w:rsid w:val="006A2EDD"/>
    <w:rsid w:val="006B02D5"/>
    <w:rsid w:val="006B07F2"/>
    <w:rsid w:val="006B74CE"/>
    <w:rsid w:val="006C0DDD"/>
    <w:rsid w:val="006D039D"/>
    <w:rsid w:val="006D57C1"/>
    <w:rsid w:val="006D7B91"/>
    <w:rsid w:val="006E3134"/>
    <w:rsid w:val="006E607D"/>
    <w:rsid w:val="006E7FE1"/>
    <w:rsid w:val="006F244F"/>
    <w:rsid w:val="00700CF7"/>
    <w:rsid w:val="00703879"/>
    <w:rsid w:val="007051FB"/>
    <w:rsid w:val="007061ED"/>
    <w:rsid w:val="00706A3E"/>
    <w:rsid w:val="00711B64"/>
    <w:rsid w:val="00711CB7"/>
    <w:rsid w:val="00720F5E"/>
    <w:rsid w:val="00724876"/>
    <w:rsid w:val="00735643"/>
    <w:rsid w:val="007373C1"/>
    <w:rsid w:val="007375E8"/>
    <w:rsid w:val="007421A3"/>
    <w:rsid w:val="00742A96"/>
    <w:rsid w:val="0074488B"/>
    <w:rsid w:val="0075115D"/>
    <w:rsid w:val="00754E45"/>
    <w:rsid w:val="007559E8"/>
    <w:rsid w:val="00757087"/>
    <w:rsid w:val="0076123D"/>
    <w:rsid w:val="007661FF"/>
    <w:rsid w:val="0077243A"/>
    <w:rsid w:val="00774A76"/>
    <w:rsid w:val="00785C3A"/>
    <w:rsid w:val="00787EDC"/>
    <w:rsid w:val="00790439"/>
    <w:rsid w:val="00791C62"/>
    <w:rsid w:val="007A12A9"/>
    <w:rsid w:val="007A4651"/>
    <w:rsid w:val="007B677F"/>
    <w:rsid w:val="007B6BCA"/>
    <w:rsid w:val="007C3203"/>
    <w:rsid w:val="007C46E7"/>
    <w:rsid w:val="007C60C1"/>
    <w:rsid w:val="007D6B08"/>
    <w:rsid w:val="007D71D5"/>
    <w:rsid w:val="007E4A64"/>
    <w:rsid w:val="007E6E81"/>
    <w:rsid w:val="007F21A2"/>
    <w:rsid w:val="007F61F4"/>
    <w:rsid w:val="007F6750"/>
    <w:rsid w:val="007F6FB5"/>
    <w:rsid w:val="0080275E"/>
    <w:rsid w:val="00802AF3"/>
    <w:rsid w:val="00804498"/>
    <w:rsid w:val="00814650"/>
    <w:rsid w:val="008154E8"/>
    <w:rsid w:val="00821106"/>
    <w:rsid w:val="008211FC"/>
    <w:rsid w:val="00830418"/>
    <w:rsid w:val="00833855"/>
    <w:rsid w:val="0084593D"/>
    <w:rsid w:val="0085547C"/>
    <w:rsid w:val="00857992"/>
    <w:rsid w:val="008636E7"/>
    <w:rsid w:val="008656BB"/>
    <w:rsid w:val="00867C50"/>
    <w:rsid w:val="00870DE3"/>
    <w:rsid w:val="00872060"/>
    <w:rsid w:val="0087799F"/>
    <w:rsid w:val="00877D97"/>
    <w:rsid w:val="0088116D"/>
    <w:rsid w:val="00887AC8"/>
    <w:rsid w:val="00887E6C"/>
    <w:rsid w:val="008A3CEE"/>
    <w:rsid w:val="008A3D47"/>
    <w:rsid w:val="008B0DCB"/>
    <w:rsid w:val="008B20E0"/>
    <w:rsid w:val="008C27AC"/>
    <w:rsid w:val="008C4A08"/>
    <w:rsid w:val="008C76FD"/>
    <w:rsid w:val="008D196E"/>
    <w:rsid w:val="008D3CA5"/>
    <w:rsid w:val="008E164B"/>
    <w:rsid w:val="008E2A6A"/>
    <w:rsid w:val="008F00E5"/>
    <w:rsid w:val="008F04CE"/>
    <w:rsid w:val="008F1AFB"/>
    <w:rsid w:val="008F2F56"/>
    <w:rsid w:val="008F5110"/>
    <w:rsid w:val="008F57C6"/>
    <w:rsid w:val="008F625D"/>
    <w:rsid w:val="00900739"/>
    <w:rsid w:val="009017D0"/>
    <w:rsid w:val="009023EE"/>
    <w:rsid w:val="009038B6"/>
    <w:rsid w:val="009142B9"/>
    <w:rsid w:val="0092160F"/>
    <w:rsid w:val="0092386A"/>
    <w:rsid w:val="00924707"/>
    <w:rsid w:val="009248B0"/>
    <w:rsid w:val="00927C99"/>
    <w:rsid w:val="009325A7"/>
    <w:rsid w:val="00933E68"/>
    <w:rsid w:val="00945BBC"/>
    <w:rsid w:val="00946D0D"/>
    <w:rsid w:val="00954643"/>
    <w:rsid w:val="009566F8"/>
    <w:rsid w:val="00961246"/>
    <w:rsid w:val="00961B5E"/>
    <w:rsid w:val="00965BF0"/>
    <w:rsid w:val="009765B4"/>
    <w:rsid w:val="00980648"/>
    <w:rsid w:val="00981DB9"/>
    <w:rsid w:val="0099312A"/>
    <w:rsid w:val="009943F4"/>
    <w:rsid w:val="0099737D"/>
    <w:rsid w:val="009975A0"/>
    <w:rsid w:val="009A3FA4"/>
    <w:rsid w:val="009A6170"/>
    <w:rsid w:val="009B017D"/>
    <w:rsid w:val="009B059E"/>
    <w:rsid w:val="009B3A2F"/>
    <w:rsid w:val="009C2117"/>
    <w:rsid w:val="009D0963"/>
    <w:rsid w:val="009D29C7"/>
    <w:rsid w:val="009E542D"/>
    <w:rsid w:val="009E6B82"/>
    <w:rsid w:val="009F031F"/>
    <w:rsid w:val="009F25DD"/>
    <w:rsid w:val="009F28C0"/>
    <w:rsid w:val="009F75CB"/>
    <w:rsid w:val="00A0367F"/>
    <w:rsid w:val="00A115F2"/>
    <w:rsid w:val="00A1281B"/>
    <w:rsid w:val="00A166A3"/>
    <w:rsid w:val="00A21425"/>
    <w:rsid w:val="00A269CB"/>
    <w:rsid w:val="00A30A29"/>
    <w:rsid w:val="00A30B96"/>
    <w:rsid w:val="00A32047"/>
    <w:rsid w:val="00A3373F"/>
    <w:rsid w:val="00A407B9"/>
    <w:rsid w:val="00A41D23"/>
    <w:rsid w:val="00A4615F"/>
    <w:rsid w:val="00A605A2"/>
    <w:rsid w:val="00A63412"/>
    <w:rsid w:val="00A650A7"/>
    <w:rsid w:val="00A7077A"/>
    <w:rsid w:val="00A84E41"/>
    <w:rsid w:val="00AA1885"/>
    <w:rsid w:val="00AA3D8D"/>
    <w:rsid w:val="00AA683D"/>
    <w:rsid w:val="00AA6EB1"/>
    <w:rsid w:val="00AB6E47"/>
    <w:rsid w:val="00AC0DCD"/>
    <w:rsid w:val="00AC0F20"/>
    <w:rsid w:val="00AC6D46"/>
    <w:rsid w:val="00AC7FE9"/>
    <w:rsid w:val="00AD3A49"/>
    <w:rsid w:val="00AD76D9"/>
    <w:rsid w:val="00AE3677"/>
    <w:rsid w:val="00AE6D1C"/>
    <w:rsid w:val="00AF21D5"/>
    <w:rsid w:val="00AF45E4"/>
    <w:rsid w:val="00B03144"/>
    <w:rsid w:val="00B242E8"/>
    <w:rsid w:val="00B31C01"/>
    <w:rsid w:val="00B345BD"/>
    <w:rsid w:val="00B34B31"/>
    <w:rsid w:val="00B37DC3"/>
    <w:rsid w:val="00B43B12"/>
    <w:rsid w:val="00B47663"/>
    <w:rsid w:val="00B53FA8"/>
    <w:rsid w:val="00B55369"/>
    <w:rsid w:val="00B609DB"/>
    <w:rsid w:val="00B620EB"/>
    <w:rsid w:val="00B62A42"/>
    <w:rsid w:val="00B64069"/>
    <w:rsid w:val="00B67378"/>
    <w:rsid w:val="00B67541"/>
    <w:rsid w:val="00B70139"/>
    <w:rsid w:val="00B70684"/>
    <w:rsid w:val="00B7149C"/>
    <w:rsid w:val="00B75C24"/>
    <w:rsid w:val="00B80D86"/>
    <w:rsid w:val="00B81A42"/>
    <w:rsid w:val="00B8404B"/>
    <w:rsid w:val="00B852C5"/>
    <w:rsid w:val="00B900E1"/>
    <w:rsid w:val="00B90339"/>
    <w:rsid w:val="00B92169"/>
    <w:rsid w:val="00B93FBE"/>
    <w:rsid w:val="00BA1E02"/>
    <w:rsid w:val="00BA6455"/>
    <w:rsid w:val="00BB39B4"/>
    <w:rsid w:val="00BB7273"/>
    <w:rsid w:val="00BD0579"/>
    <w:rsid w:val="00BD12D4"/>
    <w:rsid w:val="00BD1D7D"/>
    <w:rsid w:val="00BD38ED"/>
    <w:rsid w:val="00BD4926"/>
    <w:rsid w:val="00BD71D4"/>
    <w:rsid w:val="00BD78F9"/>
    <w:rsid w:val="00BE02BA"/>
    <w:rsid w:val="00BE098B"/>
    <w:rsid w:val="00BE422E"/>
    <w:rsid w:val="00BE5929"/>
    <w:rsid w:val="00BF134B"/>
    <w:rsid w:val="00BF6C0D"/>
    <w:rsid w:val="00C01799"/>
    <w:rsid w:val="00C06369"/>
    <w:rsid w:val="00C15ADC"/>
    <w:rsid w:val="00C15E77"/>
    <w:rsid w:val="00C22B6B"/>
    <w:rsid w:val="00C24302"/>
    <w:rsid w:val="00C24EBC"/>
    <w:rsid w:val="00C27E7B"/>
    <w:rsid w:val="00C61D42"/>
    <w:rsid w:val="00C622EF"/>
    <w:rsid w:val="00C65B12"/>
    <w:rsid w:val="00C7071F"/>
    <w:rsid w:val="00C719A5"/>
    <w:rsid w:val="00C7373B"/>
    <w:rsid w:val="00C81706"/>
    <w:rsid w:val="00C9518F"/>
    <w:rsid w:val="00C96CFF"/>
    <w:rsid w:val="00C97869"/>
    <w:rsid w:val="00CA2E39"/>
    <w:rsid w:val="00CA46DC"/>
    <w:rsid w:val="00CB469C"/>
    <w:rsid w:val="00CB5A22"/>
    <w:rsid w:val="00CC006C"/>
    <w:rsid w:val="00CC2912"/>
    <w:rsid w:val="00CC617D"/>
    <w:rsid w:val="00CC6A60"/>
    <w:rsid w:val="00CD10A7"/>
    <w:rsid w:val="00CD2060"/>
    <w:rsid w:val="00CD662E"/>
    <w:rsid w:val="00CE0206"/>
    <w:rsid w:val="00CE0FD2"/>
    <w:rsid w:val="00CE23BF"/>
    <w:rsid w:val="00CE2E62"/>
    <w:rsid w:val="00CE38D6"/>
    <w:rsid w:val="00CE4BF2"/>
    <w:rsid w:val="00CF316F"/>
    <w:rsid w:val="00D021BA"/>
    <w:rsid w:val="00D03D7D"/>
    <w:rsid w:val="00D0480D"/>
    <w:rsid w:val="00D0548D"/>
    <w:rsid w:val="00D13E18"/>
    <w:rsid w:val="00D15202"/>
    <w:rsid w:val="00D15832"/>
    <w:rsid w:val="00D25C92"/>
    <w:rsid w:val="00D3744A"/>
    <w:rsid w:val="00D420C5"/>
    <w:rsid w:val="00D4385C"/>
    <w:rsid w:val="00D45192"/>
    <w:rsid w:val="00D47D6F"/>
    <w:rsid w:val="00D53753"/>
    <w:rsid w:val="00D539EA"/>
    <w:rsid w:val="00D55EC8"/>
    <w:rsid w:val="00D56EDA"/>
    <w:rsid w:val="00D62A64"/>
    <w:rsid w:val="00D65D2F"/>
    <w:rsid w:val="00D75A0E"/>
    <w:rsid w:val="00D85CE1"/>
    <w:rsid w:val="00D92A5F"/>
    <w:rsid w:val="00DA11F6"/>
    <w:rsid w:val="00DA7A1B"/>
    <w:rsid w:val="00DB033A"/>
    <w:rsid w:val="00DB0B0A"/>
    <w:rsid w:val="00DB1703"/>
    <w:rsid w:val="00DB2AB6"/>
    <w:rsid w:val="00DB67EE"/>
    <w:rsid w:val="00DC0D00"/>
    <w:rsid w:val="00DC1586"/>
    <w:rsid w:val="00DC7D15"/>
    <w:rsid w:val="00DD021B"/>
    <w:rsid w:val="00DD3036"/>
    <w:rsid w:val="00DD54B0"/>
    <w:rsid w:val="00DE61E4"/>
    <w:rsid w:val="00DF40E7"/>
    <w:rsid w:val="00E00EF1"/>
    <w:rsid w:val="00E06553"/>
    <w:rsid w:val="00E11755"/>
    <w:rsid w:val="00E12F76"/>
    <w:rsid w:val="00E15C14"/>
    <w:rsid w:val="00E16563"/>
    <w:rsid w:val="00E242C1"/>
    <w:rsid w:val="00E26F9E"/>
    <w:rsid w:val="00E30BBF"/>
    <w:rsid w:val="00E31B52"/>
    <w:rsid w:val="00E325EC"/>
    <w:rsid w:val="00E35EA7"/>
    <w:rsid w:val="00E40F10"/>
    <w:rsid w:val="00E44D35"/>
    <w:rsid w:val="00E508C4"/>
    <w:rsid w:val="00E566BB"/>
    <w:rsid w:val="00E56C52"/>
    <w:rsid w:val="00E61847"/>
    <w:rsid w:val="00E64ED7"/>
    <w:rsid w:val="00E76087"/>
    <w:rsid w:val="00E81848"/>
    <w:rsid w:val="00E86827"/>
    <w:rsid w:val="00E868AC"/>
    <w:rsid w:val="00E936BA"/>
    <w:rsid w:val="00E93C27"/>
    <w:rsid w:val="00E956D2"/>
    <w:rsid w:val="00E972DA"/>
    <w:rsid w:val="00EA2A84"/>
    <w:rsid w:val="00EA3334"/>
    <w:rsid w:val="00EA6027"/>
    <w:rsid w:val="00EB3FEB"/>
    <w:rsid w:val="00EB66E7"/>
    <w:rsid w:val="00EB7C85"/>
    <w:rsid w:val="00EC07AB"/>
    <w:rsid w:val="00EC0B8B"/>
    <w:rsid w:val="00EC3AB7"/>
    <w:rsid w:val="00ED3009"/>
    <w:rsid w:val="00EE6307"/>
    <w:rsid w:val="00EF06C8"/>
    <w:rsid w:val="00EF79BA"/>
    <w:rsid w:val="00F015F2"/>
    <w:rsid w:val="00F041BB"/>
    <w:rsid w:val="00F13CC7"/>
    <w:rsid w:val="00F15394"/>
    <w:rsid w:val="00F178DA"/>
    <w:rsid w:val="00F25C45"/>
    <w:rsid w:val="00F32AED"/>
    <w:rsid w:val="00F348DB"/>
    <w:rsid w:val="00F366E5"/>
    <w:rsid w:val="00F37E7E"/>
    <w:rsid w:val="00F4184C"/>
    <w:rsid w:val="00F440B9"/>
    <w:rsid w:val="00F47C33"/>
    <w:rsid w:val="00F64ABA"/>
    <w:rsid w:val="00F64E1D"/>
    <w:rsid w:val="00F7720A"/>
    <w:rsid w:val="00F86BCB"/>
    <w:rsid w:val="00F91E40"/>
    <w:rsid w:val="00F93EF5"/>
    <w:rsid w:val="00FA7586"/>
    <w:rsid w:val="00FB33B0"/>
    <w:rsid w:val="00FC025E"/>
    <w:rsid w:val="00FC0F77"/>
    <w:rsid w:val="00FC74F2"/>
    <w:rsid w:val="00FC7A19"/>
    <w:rsid w:val="00FC7B74"/>
    <w:rsid w:val="00FD4923"/>
    <w:rsid w:val="00FD7292"/>
    <w:rsid w:val="00FE145B"/>
    <w:rsid w:val="00FE67A5"/>
    <w:rsid w:val="00FE7C55"/>
    <w:rsid w:val="00FF0260"/>
    <w:rsid w:val="00FF1ECE"/>
    <w:rsid w:val="00FF390F"/>
    <w:rsid w:val="00FF3C5D"/>
    <w:rsid w:val="00FF553B"/>
    <w:rsid w:val="00FF74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6769E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2" w:uiPriority="1"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7D2"/>
    <w:rPr>
      <w:sz w:val="24"/>
      <w:szCs w:val="24"/>
    </w:rPr>
  </w:style>
  <w:style w:type="paragraph" w:styleId="Heading1">
    <w:name w:val="heading 1"/>
    <w:basedOn w:val="Normal"/>
    <w:next w:val="Normal"/>
    <w:link w:val="Heading1Char"/>
    <w:uiPriority w:val="9"/>
    <w:qFormat/>
    <w:rsid w:val="00537232"/>
    <w:pPr>
      <w:keepNext/>
      <w:spacing w:before="240" w:after="60"/>
      <w:outlineLvl w:val="0"/>
    </w:pPr>
    <w:rPr>
      <w:rFonts w:ascii="Calibri" w:eastAsia="ＭＳ ゴシック" w:hAnsi="Calibri"/>
      <w:b/>
      <w:bCs/>
      <w:kern w:val="32"/>
      <w:sz w:val="32"/>
      <w:szCs w:val="32"/>
    </w:rPr>
  </w:style>
  <w:style w:type="paragraph" w:styleId="Heading2">
    <w:name w:val="heading 2"/>
    <w:basedOn w:val="Normal"/>
    <w:next w:val="Normal"/>
    <w:link w:val="Heading2Char"/>
    <w:uiPriority w:val="9"/>
    <w:unhideWhenUsed/>
    <w:qFormat/>
    <w:rsid w:val="00DD021B"/>
    <w:pPr>
      <w:keepNext/>
      <w:spacing w:before="240" w:after="60"/>
      <w:outlineLvl w:val="1"/>
    </w:pPr>
    <w:rPr>
      <w:rFonts w:ascii="Calibri" w:eastAsia="ＭＳ ゴシック" w:hAnsi="Calibri"/>
      <w:b/>
      <w:bCs/>
      <w:i/>
      <w:iCs/>
      <w:sz w:val="28"/>
      <w:szCs w:val="28"/>
    </w:rPr>
  </w:style>
  <w:style w:type="paragraph" w:styleId="Heading3">
    <w:name w:val="heading 3"/>
    <w:basedOn w:val="Normal"/>
    <w:next w:val="Normal"/>
    <w:link w:val="Heading3Char"/>
    <w:uiPriority w:val="9"/>
    <w:unhideWhenUsed/>
    <w:qFormat/>
    <w:rsid w:val="00DD021B"/>
    <w:pPr>
      <w:keepNext/>
      <w:spacing w:before="240" w:after="60"/>
      <w:outlineLvl w:val="2"/>
    </w:pPr>
    <w:rPr>
      <w:rFonts w:ascii="Calibri" w:eastAsia="ＭＳ ゴシック" w:hAnsi="Calibri"/>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659A7"/>
    <w:pPr>
      <w:tabs>
        <w:tab w:val="center" w:pos="4320"/>
        <w:tab w:val="right" w:pos="8640"/>
      </w:tabs>
    </w:pPr>
  </w:style>
  <w:style w:type="paragraph" w:styleId="Footer">
    <w:name w:val="footer"/>
    <w:basedOn w:val="Normal"/>
    <w:semiHidden/>
    <w:rsid w:val="002659A7"/>
    <w:pPr>
      <w:tabs>
        <w:tab w:val="center" w:pos="4320"/>
        <w:tab w:val="right" w:pos="8640"/>
      </w:tabs>
    </w:pPr>
  </w:style>
  <w:style w:type="table" w:styleId="TableGrid">
    <w:name w:val="Table Grid"/>
    <w:basedOn w:val="TableNormal"/>
    <w:rsid w:val="002659A7"/>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2659A7"/>
    <w:rPr>
      <w:color w:val="0000FF"/>
      <w:u w:val="single"/>
    </w:rPr>
  </w:style>
  <w:style w:type="character" w:styleId="FollowedHyperlink">
    <w:name w:val="FollowedHyperlink"/>
    <w:rsid w:val="002659A7"/>
    <w:rPr>
      <w:color w:val="800080"/>
      <w:u w:val="single"/>
    </w:rPr>
  </w:style>
  <w:style w:type="paragraph" w:styleId="NoteLevel2">
    <w:name w:val="Note Level 2"/>
    <w:uiPriority w:val="1"/>
    <w:qFormat/>
    <w:rsid w:val="00767E62"/>
    <w:rPr>
      <w:rFonts w:ascii="Calibri" w:eastAsia="Calibri" w:hAnsi="Calibri"/>
      <w:sz w:val="22"/>
      <w:szCs w:val="22"/>
    </w:rPr>
  </w:style>
  <w:style w:type="character" w:styleId="PageNumber">
    <w:name w:val="page number"/>
    <w:basedOn w:val="DefaultParagraphFont"/>
    <w:uiPriority w:val="99"/>
    <w:semiHidden/>
    <w:unhideWhenUsed/>
    <w:rsid w:val="00DD0AC9"/>
  </w:style>
  <w:style w:type="character" w:styleId="Emphasis">
    <w:name w:val="Emphasis"/>
    <w:uiPriority w:val="20"/>
    <w:qFormat/>
    <w:rsid w:val="0008631F"/>
    <w:rPr>
      <w:i/>
    </w:rPr>
  </w:style>
  <w:style w:type="character" w:styleId="Strong">
    <w:name w:val="Strong"/>
    <w:uiPriority w:val="22"/>
    <w:qFormat/>
    <w:rsid w:val="0008631F"/>
    <w:rPr>
      <w:b/>
    </w:rPr>
  </w:style>
  <w:style w:type="paragraph" w:styleId="List2">
    <w:name w:val="List 2"/>
    <w:basedOn w:val="Normal"/>
    <w:uiPriority w:val="99"/>
    <w:unhideWhenUsed/>
    <w:rsid w:val="000E54C5"/>
    <w:pPr>
      <w:ind w:left="720" w:hanging="360"/>
      <w:contextualSpacing/>
    </w:pPr>
    <w:rPr>
      <w:rFonts w:ascii="Arial" w:hAnsi="Arial"/>
      <w:sz w:val="20"/>
    </w:rPr>
  </w:style>
  <w:style w:type="paragraph" w:styleId="List3">
    <w:name w:val="List 3"/>
    <w:basedOn w:val="Normal"/>
    <w:uiPriority w:val="99"/>
    <w:unhideWhenUsed/>
    <w:rsid w:val="000E54C5"/>
    <w:pPr>
      <w:ind w:left="1080" w:hanging="360"/>
      <w:contextualSpacing/>
    </w:pPr>
    <w:rPr>
      <w:rFonts w:ascii="Arial" w:hAnsi="Arial"/>
      <w:sz w:val="20"/>
    </w:rPr>
  </w:style>
  <w:style w:type="paragraph" w:styleId="ListParagraph">
    <w:name w:val="List Paragraph"/>
    <w:basedOn w:val="Normal"/>
    <w:uiPriority w:val="34"/>
    <w:qFormat/>
    <w:rsid w:val="00C622EF"/>
    <w:pPr>
      <w:ind w:left="720"/>
      <w:contextualSpacing/>
      <w:outlineLvl w:val="1"/>
    </w:pPr>
  </w:style>
  <w:style w:type="character" w:customStyle="1" w:styleId="citationyear">
    <w:name w:val="citation_year"/>
    <w:rsid w:val="00CD2060"/>
  </w:style>
  <w:style w:type="character" w:customStyle="1" w:styleId="citationvolume">
    <w:name w:val="citation_volume"/>
    <w:rsid w:val="00CD2060"/>
  </w:style>
  <w:style w:type="paragraph" w:styleId="EndnoteText">
    <w:name w:val="endnote text"/>
    <w:basedOn w:val="Normal"/>
    <w:link w:val="EndnoteTextChar"/>
    <w:uiPriority w:val="99"/>
    <w:unhideWhenUsed/>
    <w:rsid w:val="00D55EC8"/>
    <w:rPr>
      <w:rFonts w:ascii="Cambria" w:hAnsi="Cambria"/>
    </w:rPr>
  </w:style>
  <w:style w:type="character" w:customStyle="1" w:styleId="EndnoteTextChar">
    <w:name w:val="Endnote Text Char"/>
    <w:link w:val="EndnoteText"/>
    <w:uiPriority w:val="99"/>
    <w:rsid w:val="00D55EC8"/>
    <w:rPr>
      <w:rFonts w:ascii="Cambria" w:eastAsia="ＭＳ 明朝" w:hAnsi="Cambria"/>
      <w:sz w:val="24"/>
      <w:szCs w:val="24"/>
    </w:rPr>
  </w:style>
  <w:style w:type="character" w:styleId="EndnoteReference">
    <w:name w:val="endnote reference"/>
    <w:uiPriority w:val="99"/>
    <w:unhideWhenUsed/>
    <w:rsid w:val="00D55EC8"/>
    <w:rPr>
      <w:vertAlign w:val="superscript"/>
    </w:rPr>
  </w:style>
  <w:style w:type="character" w:styleId="CommentReference">
    <w:name w:val="annotation reference"/>
    <w:uiPriority w:val="99"/>
    <w:semiHidden/>
    <w:unhideWhenUsed/>
    <w:rsid w:val="00E76087"/>
    <w:rPr>
      <w:sz w:val="18"/>
      <w:szCs w:val="18"/>
    </w:rPr>
  </w:style>
  <w:style w:type="paragraph" w:styleId="CommentText">
    <w:name w:val="annotation text"/>
    <w:basedOn w:val="Normal"/>
    <w:link w:val="CommentTextChar"/>
    <w:uiPriority w:val="99"/>
    <w:semiHidden/>
    <w:unhideWhenUsed/>
    <w:rsid w:val="00E76087"/>
  </w:style>
  <w:style w:type="character" w:customStyle="1" w:styleId="CommentTextChar">
    <w:name w:val="Comment Text Char"/>
    <w:link w:val="CommentText"/>
    <w:uiPriority w:val="99"/>
    <w:semiHidden/>
    <w:rsid w:val="00E76087"/>
    <w:rPr>
      <w:sz w:val="24"/>
      <w:szCs w:val="24"/>
    </w:rPr>
  </w:style>
  <w:style w:type="paragraph" w:styleId="CommentSubject">
    <w:name w:val="annotation subject"/>
    <w:basedOn w:val="CommentText"/>
    <w:next w:val="CommentText"/>
    <w:link w:val="CommentSubjectChar"/>
    <w:uiPriority w:val="99"/>
    <w:semiHidden/>
    <w:unhideWhenUsed/>
    <w:rsid w:val="00E76087"/>
    <w:rPr>
      <w:b/>
      <w:bCs/>
      <w:sz w:val="20"/>
      <w:szCs w:val="20"/>
    </w:rPr>
  </w:style>
  <w:style w:type="character" w:customStyle="1" w:styleId="CommentSubjectChar">
    <w:name w:val="Comment Subject Char"/>
    <w:link w:val="CommentSubject"/>
    <w:uiPriority w:val="99"/>
    <w:semiHidden/>
    <w:rsid w:val="00E76087"/>
    <w:rPr>
      <w:b/>
      <w:bCs/>
      <w:sz w:val="24"/>
      <w:szCs w:val="24"/>
    </w:rPr>
  </w:style>
  <w:style w:type="paragraph" w:styleId="BalloonText">
    <w:name w:val="Balloon Text"/>
    <w:basedOn w:val="Normal"/>
    <w:link w:val="BalloonTextChar"/>
    <w:uiPriority w:val="99"/>
    <w:semiHidden/>
    <w:unhideWhenUsed/>
    <w:rsid w:val="00E76087"/>
    <w:rPr>
      <w:rFonts w:ascii="Lucida Grande" w:hAnsi="Lucida Grande" w:cs="Lucida Grande"/>
      <w:sz w:val="18"/>
      <w:szCs w:val="18"/>
    </w:rPr>
  </w:style>
  <w:style w:type="character" w:customStyle="1" w:styleId="BalloonTextChar">
    <w:name w:val="Balloon Text Char"/>
    <w:link w:val="BalloonText"/>
    <w:uiPriority w:val="99"/>
    <w:semiHidden/>
    <w:rsid w:val="00E76087"/>
    <w:rPr>
      <w:rFonts w:ascii="Lucida Grande" w:hAnsi="Lucida Grande" w:cs="Lucida Grande"/>
      <w:sz w:val="18"/>
      <w:szCs w:val="18"/>
    </w:rPr>
  </w:style>
  <w:style w:type="numbering" w:customStyle="1" w:styleId="Style1">
    <w:name w:val="Style1"/>
    <w:uiPriority w:val="99"/>
    <w:rsid w:val="00C622EF"/>
    <w:pPr>
      <w:numPr>
        <w:numId w:val="2"/>
      </w:numPr>
    </w:pPr>
  </w:style>
  <w:style w:type="character" w:customStyle="1" w:styleId="Heading2Char">
    <w:name w:val="Heading 2 Char"/>
    <w:link w:val="Heading2"/>
    <w:uiPriority w:val="9"/>
    <w:rsid w:val="00DD021B"/>
    <w:rPr>
      <w:rFonts w:ascii="Calibri" w:eastAsia="ＭＳ ゴシック" w:hAnsi="Calibri" w:cs="Times New Roman"/>
      <w:b/>
      <w:bCs/>
      <w:i/>
      <w:iCs/>
      <w:sz w:val="28"/>
      <w:szCs w:val="28"/>
    </w:rPr>
  </w:style>
  <w:style w:type="character" w:customStyle="1" w:styleId="Heading3Char">
    <w:name w:val="Heading 3 Char"/>
    <w:link w:val="Heading3"/>
    <w:uiPriority w:val="9"/>
    <w:rsid w:val="00DD021B"/>
    <w:rPr>
      <w:rFonts w:ascii="Calibri" w:eastAsia="ＭＳ ゴシック" w:hAnsi="Calibri" w:cs="Times New Roman"/>
      <w:b/>
      <w:bCs/>
      <w:sz w:val="26"/>
      <w:szCs w:val="26"/>
    </w:rPr>
  </w:style>
  <w:style w:type="character" w:customStyle="1" w:styleId="Heading1Char">
    <w:name w:val="Heading 1 Char"/>
    <w:link w:val="Heading1"/>
    <w:uiPriority w:val="9"/>
    <w:rsid w:val="00537232"/>
    <w:rPr>
      <w:rFonts w:ascii="Calibri" w:eastAsia="ＭＳ ゴシック" w:hAnsi="Calibri" w:cs="Times New Roman"/>
      <w:b/>
      <w:bCs/>
      <w:kern w:val="32"/>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2" w:uiPriority="1"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7D2"/>
    <w:rPr>
      <w:sz w:val="24"/>
      <w:szCs w:val="24"/>
    </w:rPr>
  </w:style>
  <w:style w:type="paragraph" w:styleId="Heading1">
    <w:name w:val="heading 1"/>
    <w:basedOn w:val="Normal"/>
    <w:next w:val="Normal"/>
    <w:link w:val="Heading1Char"/>
    <w:uiPriority w:val="9"/>
    <w:qFormat/>
    <w:rsid w:val="00537232"/>
    <w:pPr>
      <w:keepNext/>
      <w:spacing w:before="240" w:after="60"/>
      <w:outlineLvl w:val="0"/>
    </w:pPr>
    <w:rPr>
      <w:rFonts w:ascii="Calibri" w:eastAsia="ＭＳ ゴシック" w:hAnsi="Calibri"/>
      <w:b/>
      <w:bCs/>
      <w:kern w:val="32"/>
      <w:sz w:val="32"/>
      <w:szCs w:val="32"/>
    </w:rPr>
  </w:style>
  <w:style w:type="paragraph" w:styleId="Heading2">
    <w:name w:val="heading 2"/>
    <w:basedOn w:val="Normal"/>
    <w:next w:val="Normal"/>
    <w:link w:val="Heading2Char"/>
    <w:uiPriority w:val="9"/>
    <w:unhideWhenUsed/>
    <w:qFormat/>
    <w:rsid w:val="00DD021B"/>
    <w:pPr>
      <w:keepNext/>
      <w:spacing w:before="240" w:after="60"/>
      <w:outlineLvl w:val="1"/>
    </w:pPr>
    <w:rPr>
      <w:rFonts w:ascii="Calibri" w:eastAsia="ＭＳ ゴシック" w:hAnsi="Calibri"/>
      <w:b/>
      <w:bCs/>
      <w:i/>
      <w:iCs/>
      <w:sz w:val="28"/>
      <w:szCs w:val="28"/>
    </w:rPr>
  </w:style>
  <w:style w:type="paragraph" w:styleId="Heading3">
    <w:name w:val="heading 3"/>
    <w:basedOn w:val="Normal"/>
    <w:next w:val="Normal"/>
    <w:link w:val="Heading3Char"/>
    <w:uiPriority w:val="9"/>
    <w:unhideWhenUsed/>
    <w:qFormat/>
    <w:rsid w:val="00DD021B"/>
    <w:pPr>
      <w:keepNext/>
      <w:spacing w:before="240" w:after="60"/>
      <w:outlineLvl w:val="2"/>
    </w:pPr>
    <w:rPr>
      <w:rFonts w:ascii="Calibri" w:eastAsia="ＭＳ ゴシック" w:hAnsi="Calibri"/>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659A7"/>
    <w:pPr>
      <w:tabs>
        <w:tab w:val="center" w:pos="4320"/>
        <w:tab w:val="right" w:pos="8640"/>
      </w:tabs>
    </w:pPr>
  </w:style>
  <w:style w:type="paragraph" w:styleId="Footer">
    <w:name w:val="footer"/>
    <w:basedOn w:val="Normal"/>
    <w:semiHidden/>
    <w:rsid w:val="002659A7"/>
    <w:pPr>
      <w:tabs>
        <w:tab w:val="center" w:pos="4320"/>
        <w:tab w:val="right" w:pos="8640"/>
      </w:tabs>
    </w:pPr>
  </w:style>
  <w:style w:type="table" w:styleId="TableGrid">
    <w:name w:val="Table Grid"/>
    <w:basedOn w:val="TableNormal"/>
    <w:rsid w:val="002659A7"/>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2659A7"/>
    <w:rPr>
      <w:color w:val="0000FF"/>
      <w:u w:val="single"/>
    </w:rPr>
  </w:style>
  <w:style w:type="character" w:styleId="FollowedHyperlink">
    <w:name w:val="FollowedHyperlink"/>
    <w:rsid w:val="002659A7"/>
    <w:rPr>
      <w:color w:val="800080"/>
      <w:u w:val="single"/>
    </w:rPr>
  </w:style>
  <w:style w:type="paragraph" w:styleId="NoteLevel2">
    <w:name w:val="Note Level 2"/>
    <w:uiPriority w:val="1"/>
    <w:qFormat/>
    <w:rsid w:val="00767E62"/>
    <w:rPr>
      <w:rFonts w:ascii="Calibri" w:eastAsia="Calibri" w:hAnsi="Calibri"/>
      <w:sz w:val="22"/>
      <w:szCs w:val="22"/>
    </w:rPr>
  </w:style>
  <w:style w:type="character" w:styleId="PageNumber">
    <w:name w:val="page number"/>
    <w:basedOn w:val="DefaultParagraphFont"/>
    <w:uiPriority w:val="99"/>
    <w:semiHidden/>
    <w:unhideWhenUsed/>
    <w:rsid w:val="00DD0AC9"/>
  </w:style>
  <w:style w:type="character" w:styleId="Emphasis">
    <w:name w:val="Emphasis"/>
    <w:uiPriority w:val="20"/>
    <w:qFormat/>
    <w:rsid w:val="0008631F"/>
    <w:rPr>
      <w:i/>
    </w:rPr>
  </w:style>
  <w:style w:type="character" w:styleId="Strong">
    <w:name w:val="Strong"/>
    <w:uiPriority w:val="22"/>
    <w:qFormat/>
    <w:rsid w:val="0008631F"/>
    <w:rPr>
      <w:b/>
    </w:rPr>
  </w:style>
  <w:style w:type="paragraph" w:styleId="List2">
    <w:name w:val="List 2"/>
    <w:basedOn w:val="Normal"/>
    <w:uiPriority w:val="99"/>
    <w:unhideWhenUsed/>
    <w:rsid w:val="000E54C5"/>
    <w:pPr>
      <w:ind w:left="720" w:hanging="360"/>
      <w:contextualSpacing/>
    </w:pPr>
    <w:rPr>
      <w:rFonts w:ascii="Arial" w:hAnsi="Arial"/>
      <w:sz w:val="20"/>
    </w:rPr>
  </w:style>
  <w:style w:type="paragraph" w:styleId="List3">
    <w:name w:val="List 3"/>
    <w:basedOn w:val="Normal"/>
    <w:uiPriority w:val="99"/>
    <w:unhideWhenUsed/>
    <w:rsid w:val="000E54C5"/>
    <w:pPr>
      <w:ind w:left="1080" w:hanging="360"/>
      <w:contextualSpacing/>
    </w:pPr>
    <w:rPr>
      <w:rFonts w:ascii="Arial" w:hAnsi="Arial"/>
      <w:sz w:val="20"/>
    </w:rPr>
  </w:style>
  <w:style w:type="paragraph" w:styleId="ListParagraph">
    <w:name w:val="List Paragraph"/>
    <w:basedOn w:val="Normal"/>
    <w:uiPriority w:val="34"/>
    <w:qFormat/>
    <w:rsid w:val="00C622EF"/>
    <w:pPr>
      <w:ind w:left="720"/>
      <w:contextualSpacing/>
      <w:outlineLvl w:val="1"/>
    </w:pPr>
  </w:style>
  <w:style w:type="character" w:customStyle="1" w:styleId="citationyear">
    <w:name w:val="citation_year"/>
    <w:rsid w:val="00CD2060"/>
  </w:style>
  <w:style w:type="character" w:customStyle="1" w:styleId="citationvolume">
    <w:name w:val="citation_volume"/>
    <w:rsid w:val="00CD2060"/>
  </w:style>
  <w:style w:type="paragraph" w:styleId="EndnoteText">
    <w:name w:val="endnote text"/>
    <w:basedOn w:val="Normal"/>
    <w:link w:val="EndnoteTextChar"/>
    <w:uiPriority w:val="99"/>
    <w:unhideWhenUsed/>
    <w:rsid w:val="00D55EC8"/>
    <w:rPr>
      <w:rFonts w:ascii="Cambria" w:hAnsi="Cambria"/>
    </w:rPr>
  </w:style>
  <w:style w:type="character" w:customStyle="1" w:styleId="EndnoteTextChar">
    <w:name w:val="Endnote Text Char"/>
    <w:link w:val="EndnoteText"/>
    <w:uiPriority w:val="99"/>
    <w:rsid w:val="00D55EC8"/>
    <w:rPr>
      <w:rFonts w:ascii="Cambria" w:eastAsia="ＭＳ 明朝" w:hAnsi="Cambria"/>
      <w:sz w:val="24"/>
      <w:szCs w:val="24"/>
    </w:rPr>
  </w:style>
  <w:style w:type="character" w:styleId="EndnoteReference">
    <w:name w:val="endnote reference"/>
    <w:uiPriority w:val="99"/>
    <w:unhideWhenUsed/>
    <w:rsid w:val="00D55EC8"/>
    <w:rPr>
      <w:vertAlign w:val="superscript"/>
    </w:rPr>
  </w:style>
  <w:style w:type="character" w:styleId="CommentReference">
    <w:name w:val="annotation reference"/>
    <w:uiPriority w:val="99"/>
    <w:semiHidden/>
    <w:unhideWhenUsed/>
    <w:rsid w:val="00E76087"/>
    <w:rPr>
      <w:sz w:val="18"/>
      <w:szCs w:val="18"/>
    </w:rPr>
  </w:style>
  <w:style w:type="paragraph" w:styleId="CommentText">
    <w:name w:val="annotation text"/>
    <w:basedOn w:val="Normal"/>
    <w:link w:val="CommentTextChar"/>
    <w:uiPriority w:val="99"/>
    <w:semiHidden/>
    <w:unhideWhenUsed/>
    <w:rsid w:val="00E76087"/>
  </w:style>
  <w:style w:type="character" w:customStyle="1" w:styleId="CommentTextChar">
    <w:name w:val="Comment Text Char"/>
    <w:link w:val="CommentText"/>
    <w:uiPriority w:val="99"/>
    <w:semiHidden/>
    <w:rsid w:val="00E76087"/>
    <w:rPr>
      <w:sz w:val="24"/>
      <w:szCs w:val="24"/>
    </w:rPr>
  </w:style>
  <w:style w:type="paragraph" w:styleId="CommentSubject">
    <w:name w:val="annotation subject"/>
    <w:basedOn w:val="CommentText"/>
    <w:next w:val="CommentText"/>
    <w:link w:val="CommentSubjectChar"/>
    <w:uiPriority w:val="99"/>
    <w:semiHidden/>
    <w:unhideWhenUsed/>
    <w:rsid w:val="00E76087"/>
    <w:rPr>
      <w:b/>
      <w:bCs/>
      <w:sz w:val="20"/>
      <w:szCs w:val="20"/>
    </w:rPr>
  </w:style>
  <w:style w:type="character" w:customStyle="1" w:styleId="CommentSubjectChar">
    <w:name w:val="Comment Subject Char"/>
    <w:link w:val="CommentSubject"/>
    <w:uiPriority w:val="99"/>
    <w:semiHidden/>
    <w:rsid w:val="00E76087"/>
    <w:rPr>
      <w:b/>
      <w:bCs/>
      <w:sz w:val="24"/>
      <w:szCs w:val="24"/>
    </w:rPr>
  </w:style>
  <w:style w:type="paragraph" w:styleId="BalloonText">
    <w:name w:val="Balloon Text"/>
    <w:basedOn w:val="Normal"/>
    <w:link w:val="BalloonTextChar"/>
    <w:uiPriority w:val="99"/>
    <w:semiHidden/>
    <w:unhideWhenUsed/>
    <w:rsid w:val="00E76087"/>
    <w:rPr>
      <w:rFonts w:ascii="Lucida Grande" w:hAnsi="Lucida Grande" w:cs="Lucida Grande"/>
      <w:sz w:val="18"/>
      <w:szCs w:val="18"/>
    </w:rPr>
  </w:style>
  <w:style w:type="character" w:customStyle="1" w:styleId="BalloonTextChar">
    <w:name w:val="Balloon Text Char"/>
    <w:link w:val="BalloonText"/>
    <w:uiPriority w:val="99"/>
    <w:semiHidden/>
    <w:rsid w:val="00E76087"/>
    <w:rPr>
      <w:rFonts w:ascii="Lucida Grande" w:hAnsi="Lucida Grande" w:cs="Lucida Grande"/>
      <w:sz w:val="18"/>
      <w:szCs w:val="18"/>
    </w:rPr>
  </w:style>
  <w:style w:type="numbering" w:customStyle="1" w:styleId="Style1">
    <w:name w:val="Style1"/>
    <w:uiPriority w:val="99"/>
    <w:rsid w:val="00C622EF"/>
    <w:pPr>
      <w:numPr>
        <w:numId w:val="2"/>
      </w:numPr>
    </w:pPr>
  </w:style>
  <w:style w:type="character" w:customStyle="1" w:styleId="Heading2Char">
    <w:name w:val="Heading 2 Char"/>
    <w:link w:val="Heading2"/>
    <w:uiPriority w:val="9"/>
    <w:rsid w:val="00DD021B"/>
    <w:rPr>
      <w:rFonts w:ascii="Calibri" w:eastAsia="ＭＳ ゴシック" w:hAnsi="Calibri" w:cs="Times New Roman"/>
      <w:b/>
      <w:bCs/>
      <w:i/>
      <w:iCs/>
      <w:sz w:val="28"/>
      <w:szCs w:val="28"/>
    </w:rPr>
  </w:style>
  <w:style w:type="character" w:customStyle="1" w:styleId="Heading3Char">
    <w:name w:val="Heading 3 Char"/>
    <w:link w:val="Heading3"/>
    <w:uiPriority w:val="9"/>
    <w:rsid w:val="00DD021B"/>
    <w:rPr>
      <w:rFonts w:ascii="Calibri" w:eastAsia="ＭＳ ゴシック" w:hAnsi="Calibri" w:cs="Times New Roman"/>
      <w:b/>
      <w:bCs/>
      <w:sz w:val="26"/>
      <w:szCs w:val="26"/>
    </w:rPr>
  </w:style>
  <w:style w:type="character" w:customStyle="1" w:styleId="Heading1Char">
    <w:name w:val="Heading 1 Char"/>
    <w:link w:val="Heading1"/>
    <w:uiPriority w:val="9"/>
    <w:rsid w:val="00537232"/>
    <w:rPr>
      <w:rFonts w:ascii="Calibri" w:eastAsia="ＭＳ ゴシック" w:hAnsi="Calibri"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98332">
      <w:bodyDiv w:val="1"/>
      <w:marLeft w:val="0"/>
      <w:marRight w:val="0"/>
      <w:marTop w:val="0"/>
      <w:marBottom w:val="0"/>
      <w:divBdr>
        <w:top w:val="none" w:sz="0" w:space="0" w:color="auto"/>
        <w:left w:val="none" w:sz="0" w:space="0" w:color="auto"/>
        <w:bottom w:val="none" w:sz="0" w:space="0" w:color="auto"/>
        <w:right w:val="none" w:sz="0" w:space="0" w:color="auto"/>
      </w:divBdr>
    </w:div>
    <w:div w:id="175853189">
      <w:bodyDiv w:val="1"/>
      <w:marLeft w:val="0"/>
      <w:marRight w:val="0"/>
      <w:marTop w:val="0"/>
      <w:marBottom w:val="0"/>
      <w:divBdr>
        <w:top w:val="none" w:sz="0" w:space="0" w:color="auto"/>
        <w:left w:val="none" w:sz="0" w:space="0" w:color="auto"/>
        <w:bottom w:val="none" w:sz="0" w:space="0" w:color="auto"/>
        <w:right w:val="none" w:sz="0" w:space="0" w:color="auto"/>
      </w:divBdr>
    </w:div>
    <w:div w:id="219051630">
      <w:bodyDiv w:val="1"/>
      <w:marLeft w:val="0"/>
      <w:marRight w:val="0"/>
      <w:marTop w:val="0"/>
      <w:marBottom w:val="0"/>
      <w:divBdr>
        <w:top w:val="none" w:sz="0" w:space="0" w:color="auto"/>
        <w:left w:val="none" w:sz="0" w:space="0" w:color="auto"/>
        <w:bottom w:val="none" w:sz="0" w:space="0" w:color="auto"/>
        <w:right w:val="none" w:sz="0" w:space="0" w:color="auto"/>
      </w:divBdr>
    </w:div>
    <w:div w:id="284309964">
      <w:bodyDiv w:val="1"/>
      <w:marLeft w:val="0"/>
      <w:marRight w:val="0"/>
      <w:marTop w:val="0"/>
      <w:marBottom w:val="0"/>
      <w:divBdr>
        <w:top w:val="none" w:sz="0" w:space="0" w:color="auto"/>
        <w:left w:val="none" w:sz="0" w:space="0" w:color="auto"/>
        <w:bottom w:val="none" w:sz="0" w:space="0" w:color="auto"/>
        <w:right w:val="none" w:sz="0" w:space="0" w:color="auto"/>
      </w:divBdr>
    </w:div>
    <w:div w:id="389623228">
      <w:bodyDiv w:val="1"/>
      <w:marLeft w:val="0"/>
      <w:marRight w:val="0"/>
      <w:marTop w:val="0"/>
      <w:marBottom w:val="0"/>
      <w:divBdr>
        <w:top w:val="none" w:sz="0" w:space="0" w:color="auto"/>
        <w:left w:val="none" w:sz="0" w:space="0" w:color="auto"/>
        <w:bottom w:val="none" w:sz="0" w:space="0" w:color="auto"/>
        <w:right w:val="none" w:sz="0" w:space="0" w:color="auto"/>
      </w:divBdr>
    </w:div>
    <w:div w:id="411780891">
      <w:bodyDiv w:val="1"/>
      <w:marLeft w:val="0"/>
      <w:marRight w:val="0"/>
      <w:marTop w:val="0"/>
      <w:marBottom w:val="0"/>
      <w:divBdr>
        <w:top w:val="none" w:sz="0" w:space="0" w:color="auto"/>
        <w:left w:val="none" w:sz="0" w:space="0" w:color="auto"/>
        <w:bottom w:val="none" w:sz="0" w:space="0" w:color="auto"/>
        <w:right w:val="none" w:sz="0" w:space="0" w:color="auto"/>
      </w:divBdr>
    </w:div>
    <w:div w:id="847057729">
      <w:bodyDiv w:val="1"/>
      <w:marLeft w:val="0"/>
      <w:marRight w:val="0"/>
      <w:marTop w:val="0"/>
      <w:marBottom w:val="0"/>
      <w:divBdr>
        <w:top w:val="none" w:sz="0" w:space="0" w:color="auto"/>
        <w:left w:val="none" w:sz="0" w:space="0" w:color="auto"/>
        <w:bottom w:val="none" w:sz="0" w:space="0" w:color="auto"/>
        <w:right w:val="none" w:sz="0" w:space="0" w:color="auto"/>
      </w:divBdr>
    </w:div>
    <w:div w:id="1118177670">
      <w:bodyDiv w:val="1"/>
      <w:marLeft w:val="0"/>
      <w:marRight w:val="0"/>
      <w:marTop w:val="0"/>
      <w:marBottom w:val="0"/>
      <w:divBdr>
        <w:top w:val="none" w:sz="0" w:space="0" w:color="auto"/>
        <w:left w:val="none" w:sz="0" w:space="0" w:color="auto"/>
        <w:bottom w:val="none" w:sz="0" w:space="0" w:color="auto"/>
        <w:right w:val="none" w:sz="0" w:space="0" w:color="auto"/>
      </w:divBdr>
    </w:div>
    <w:div w:id="1198201421">
      <w:bodyDiv w:val="1"/>
      <w:marLeft w:val="0"/>
      <w:marRight w:val="0"/>
      <w:marTop w:val="0"/>
      <w:marBottom w:val="0"/>
      <w:divBdr>
        <w:top w:val="none" w:sz="0" w:space="0" w:color="auto"/>
        <w:left w:val="none" w:sz="0" w:space="0" w:color="auto"/>
        <w:bottom w:val="none" w:sz="0" w:space="0" w:color="auto"/>
        <w:right w:val="none" w:sz="0" w:space="0" w:color="auto"/>
      </w:divBdr>
    </w:div>
    <w:div w:id="1280067730">
      <w:bodyDiv w:val="1"/>
      <w:marLeft w:val="0"/>
      <w:marRight w:val="0"/>
      <w:marTop w:val="0"/>
      <w:marBottom w:val="0"/>
      <w:divBdr>
        <w:top w:val="none" w:sz="0" w:space="0" w:color="auto"/>
        <w:left w:val="none" w:sz="0" w:space="0" w:color="auto"/>
        <w:bottom w:val="none" w:sz="0" w:space="0" w:color="auto"/>
        <w:right w:val="none" w:sz="0" w:space="0" w:color="auto"/>
      </w:divBdr>
    </w:div>
    <w:div w:id="1297221954">
      <w:bodyDiv w:val="1"/>
      <w:marLeft w:val="0"/>
      <w:marRight w:val="0"/>
      <w:marTop w:val="0"/>
      <w:marBottom w:val="0"/>
      <w:divBdr>
        <w:top w:val="none" w:sz="0" w:space="0" w:color="auto"/>
        <w:left w:val="none" w:sz="0" w:space="0" w:color="auto"/>
        <w:bottom w:val="none" w:sz="0" w:space="0" w:color="auto"/>
        <w:right w:val="none" w:sz="0" w:space="0" w:color="auto"/>
      </w:divBdr>
    </w:div>
    <w:div w:id="1477071206">
      <w:bodyDiv w:val="1"/>
      <w:marLeft w:val="0"/>
      <w:marRight w:val="0"/>
      <w:marTop w:val="0"/>
      <w:marBottom w:val="0"/>
      <w:divBdr>
        <w:top w:val="none" w:sz="0" w:space="0" w:color="auto"/>
        <w:left w:val="none" w:sz="0" w:space="0" w:color="auto"/>
        <w:bottom w:val="none" w:sz="0" w:space="0" w:color="auto"/>
        <w:right w:val="none" w:sz="0" w:space="0" w:color="auto"/>
      </w:divBdr>
    </w:div>
    <w:div w:id="1546868032">
      <w:bodyDiv w:val="1"/>
      <w:marLeft w:val="0"/>
      <w:marRight w:val="0"/>
      <w:marTop w:val="0"/>
      <w:marBottom w:val="0"/>
      <w:divBdr>
        <w:top w:val="none" w:sz="0" w:space="0" w:color="auto"/>
        <w:left w:val="none" w:sz="0" w:space="0" w:color="auto"/>
        <w:bottom w:val="none" w:sz="0" w:space="0" w:color="auto"/>
        <w:right w:val="none" w:sz="0" w:space="0" w:color="auto"/>
      </w:divBdr>
    </w:div>
    <w:div w:id="1645889531">
      <w:bodyDiv w:val="1"/>
      <w:marLeft w:val="0"/>
      <w:marRight w:val="0"/>
      <w:marTop w:val="0"/>
      <w:marBottom w:val="0"/>
      <w:divBdr>
        <w:top w:val="none" w:sz="0" w:space="0" w:color="auto"/>
        <w:left w:val="none" w:sz="0" w:space="0" w:color="auto"/>
        <w:bottom w:val="none" w:sz="0" w:space="0" w:color="auto"/>
        <w:right w:val="none" w:sz="0" w:space="0" w:color="auto"/>
      </w:divBdr>
    </w:div>
    <w:div w:id="1687976357">
      <w:bodyDiv w:val="1"/>
      <w:marLeft w:val="0"/>
      <w:marRight w:val="0"/>
      <w:marTop w:val="0"/>
      <w:marBottom w:val="0"/>
      <w:divBdr>
        <w:top w:val="none" w:sz="0" w:space="0" w:color="auto"/>
        <w:left w:val="none" w:sz="0" w:space="0" w:color="auto"/>
        <w:bottom w:val="none" w:sz="0" w:space="0" w:color="auto"/>
        <w:right w:val="none" w:sz="0" w:space="0" w:color="auto"/>
      </w:divBdr>
    </w:div>
    <w:div w:id="1803158815">
      <w:bodyDiv w:val="1"/>
      <w:marLeft w:val="0"/>
      <w:marRight w:val="0"/>
      <w:marTop w:val="0"/>
      <w:marBottom w:val="0"/>
      <w:divBdr>
        <w:top w:val="none" w:sz="0" w:space="0" w:color="auto"/>
        <w:left w:val="none" w:sz="0" w:space="0" w:color="auto"/>
        <w:bottom w:val="none" w:sz="0" w:space="0" w:color="auto"/>
        <w:right w:val="none" w:sz="0" w:space="0" w:color="auto"/>
      </w:divBdr>
    </w:div>
    <w:div w:id="1811287577">
      <w:bodyDiv w:val="1"/>
      <w:marLeft w:val="0"/>
      <w:marRight w:val="0"/>
      <w:marTop w:val="0"/>
      <w:marBottom w:val="0"/>
      <w:divBdr>
        <w:top w:val="none" w:sz="0" w:space="0" w:color="auto"/>
        <w:left w:val="none" w:sz="0" w:space="0" w:color="auto"/>
        <w:bottom w:val="none" w:sz="0" w:space="0" w:color="auto"/>
        <w:right w:val="none" w:sz="0" w:space="0" w:color="auto"/>
      </w:divBdr>
    </w:div>
    <w:div w:id="1882202315">
      <w:bodyDiv w:val="1"/>
      <w:marLeft w:val="0"/>
      <w:marRight w:val="0"/>
      <w:marTop w:val="0"/>
      <w:marBottom w:val="0"/>
      <w:divBdr>
        <w:top w:val="none" w:sz="0" w:space="0" w:color="auto"/>
        <w:left w:val="none" w:sz="0" w:space="0" w:color="auto"/>
        <w:bottom w:val="none" w:sz="0" w:space="0" w:color="auto"/>
        <w:right w:val="none" w:sz="0" w:space="0" w:color="auto"/>
      </w:divBdr>
    </w:div>
    <w:div w:id="1991666602">
      <w:bodyDiv w:val="1"/>
      <w:marLeft w:val="0"/>
      <w:marRight w:val="0"/>
      <w:marTop w:val="0"/>
      <w:marBottom w:val="0"/>
      <w:divBdr>
        <w:top w:val="none" w:sz="0" w:space="0" w:color="auto"/>
        <w:left w:val="none" w:sz="0" w:space="0" w:color="auto"/>
        <w:bottom w:val="none" w:sz="0" w:space="0" w:color="auto"/>
        <w:right w:val="none" w:sz="0" w:space="0" w:color="auto"/>
      </w:divBdr>
    </w:div>
    <w:div w:id="2045252754">
      <w:bodyDiv w:val="1"/>
      <w:marLeft w:val="0"/>
      <w:marRight w:val="0"/>
      <w:marTop w:val="0"/>
      <w:marBottom w:val="0"/>
      <w:divBdr>
        <w:top w:val="none" w:sz="0" w:space="0" w:color="auto"/>
        <w:left w:val="none" w:sz="0" w:space="0" w:color="auto"/>
        <w:bottom w:val="none" w:sz="0" w:space="0" w:color="auto"/>
        <w:right w:val="none" w:sz="0" w:space="0" w:color="auto"/>
      </w:divBdr>
    </w:div>
    <w:div w:id="2066491418">
      <w:bodyDiv w:val="1"/>
      <w:marLeft w:val="0"/>
      <w:marRight w:val="0"/>
      <w:marTop w:val="0"/>
      <w:marBottom w:val="0"/>
      <w:divBdr>
        <w:top w:val="none" w:sz="0" w:space="0" w:color="auto"/>
        <w:left w:val="none" w:sz="0" w:space="0" w:color="auto"/>
        <w:bottom w:val="none" w:sz="0" w:space="0" w:color="auto"/>
        <w:right w:val="none" w:sz="0" w:space="0" w:color="auto"/>
      </w:divBdr>
    </w:div>
    <w:div w:id="21199055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dx.doi.org/10.1021/ar020230d" TargetMode="External"/><Relationship Id="rId143" Type="http://schemas.openxmlformats.org/officeDocument/2006/relationships/hyperlink" Target="http://dx.doi.org/10.1021/ar00156a004" TargetMode="External"/><Relationship Id="rId144" Type="http://schemas.openxmlformats.org/officeDocument/2006/relationships/image" Target="media/image62.emf"/><Relationship Id="rId145" Type="http://schemas.openxmlformats.org/officeDocument/2006/relationships/hyperlink" Target="http://dx.doi.org/10.1021/ja0002058" TargetMode="External"/><Relationship Id="rId146" Type="http://schemas.openxmlformats.org/officeDocument/2006/relationships/hyperlink" Target="http://dx.doi.org/10.1021/ja9077528" TargetMode="External"/><Relationship Id="rId147" Type="http://schemas.openxmlformats.org/officeDocument/2006/relationships/hyperlink" Target="http://dx.doi.org/10.1002/anie.201101746" TargetMode="External"/><Relationship Id="rId148" Type="http://schemas.openxmlformats.org/officeDocument/2006/relationships/image" Target="media/image63.emf"/><Relationship Id="rId149" Type="http://schemas.openxmlformats.org/officeDocument/2006/relationships/hyperlink" Target="http://dx.doi.org/10.1021/ol802349u" TargetMode="External"/><Relationship Id="rId180" Type="http://schemas.openxmlformats.org/officeDocument/2006/relationships/hyperlink" Target="http://dx.doi.org/10.1021/ja064868m" TargetMode="External"/><Relationship Id="rId181" Type="http://schemas.openxmlformats.org/officeDocument/2006/relationships/hyperlink" Target="http://dx.doi.org/10.1002/anie.200805455" TargetMode="External"/><Relationship Id="rId182" Type="http://schemas.openxmlformats.org/officeDocument/2006/relationships/image" Target="media/image76.emf"/><Relationship Id="rId40" Type="http://schemas.openxmlformats.org/officeDocument/2006/relationships/image" Target="media/image17.emf"/><Relationship Id="rId41" Type="http://schemas.openxmlformats.org/officeDocument/2006/relationships/hyperlink" Target="http://dx.doi.org/10.1021/ja0745862" TargetMode="External"/><Relationship Id="rId42" Type="http://schemas.openxmlformats.org/officeDocument/2006/relationships/image" Target="media/image18.emf"/><Relationship Id="rId43" Type="http://schemas.openxmlformats.org/officeDocument/2006/relationships/hyperlink" Target="http://dx.doi.org/10.1073/pnas.1109059108" TargetMode="External"/><Relationship Id="rId44" Type="http://schemas.openxmlformats.org/officeDocument/2006/relationships/image" Target="media/image19.emf"/><Relationship Id="rId45" Type="http://schemas.openxmlformats.org/officeDocument/2006/relationships/hyperlink" Target="http://dx.doi.org/10.1021/ja210365j" TargetMode="External"/><Relationship Id="rId46" Type="http://schemas.openxmlformats.org/officeDocument/2006/relationships/image" Target="media/image20.emf"/><Relationship Id="rId47" Type="http://schemas.openxmlformats.org/officeDocument/2006/relationships/hyperlink" Target="http://dx.doi.org/10.1038/nchem.1024" TargetMode="External"/><Relationship Id="rId48" Type="http://schemas.openxmlformats.org/officeDocument/2006/relationships/image" Target="media/image21.emf"/><Relationship Id="rId49" Type="http://schemas.openxmlformats.org/officeDocument/2006/relationships/hyperlink" Target="http://goldbook.iupac.org/)" TargetMode="External"/><Relationship Id="rId183" Type="http://schemas.openxmlformats.org/officeDocument/2006/relationships/hyperlink" Target="http://dx.doi.org/10.1021/ol102365e" TargetMode="External"/><Relationship Id="rId184" Type="http://schemas.openxmlformats.org/officeDocument/2006/relationships/hyperlink" Target="http://dx.doi.org/10.1021/ja1108613" TargetMode="External"/><Relationship Id="rId185" Type="http://schemas.openxmlformats.org/officeDocument/2006/relationships/image" Target="media/image77.emf"/><Relationship Id="rId186" Type="http://schemas.openxmlformats.org/officeDocument/2006/relationships/hyperlink" Target="http://dx.doi.org/10.1039/C2CC16055B" TargetMode="External"/><Relationship Id="rId187" Type="http://schemas.openxmlformats.org/officeDocument/2006/relationships/header" Target="header1.xml"/><Relationship Id="rId188" Type="http://schemas.openxmlformats.org/officeDocument/2006/relationships/footer" Target="footer1.xml"/><Relationship Id="rId189" Type="http://schemas.openxmlformats.org/officeDocument/2006/relationships/fontTable" Target="fontTable.xml"/><Relationship Id="rId80" Type="http://schemas.openxmlformats.org/officeDocument/2006/relationships/hyperlink" Target="http://pubs.acs.org/doi/abs/10.1021/ja511895q" TargetMode="External"/><Relationship Id="rId81" Type="http://schemas.openxmlformats.org/officeDocument/2006/relationships/image" Target="media/image35.emf"/><Relationship Id="rId82" Type="http://schemas.openxmlformats.org/officeDocument/2006/relationships/hyperlink" Target="http://dx.doi.org/10.1002/anie.200603631" TargetMode="External"/><Relationship Id="rId83" Type="http://schemas.openxmlformats.org/officeDocument/2006/relationships/image" Target="media/image36.emf"/><Relationship Id="rId84" Type="http://schemas.openxmlformats.org/officeDocument/2006/relationships/hyperlink" Target="http://dx.doi.org/10.1126/science.1169975" TargetMode="External"/><Relationship Id="rId85" Type="http://schemas.openxmlformats.org/officeDocument/2006/relationships/hyperlink" Target="http://dx.doi.org/10.1002/anie.201004704" TargetMode="External"/><Relationship Id="rId86" Type="http://schemas.openxmlformats.org/officeDocument/2006/relationships/hyperlink" Target="http://dx.doi.org/10.1021/ja201425e" TargetMode="External"/><Relationship Id="rId87" Type="http://schemas.openxmlformats.org/officeDocument/2006/relationships/image" Target="media/image37.emf"/><Relationship Id="rId88" Type="http://schemas.openxmlformats.org/officeDocument/2006/relationships/hyperlink" Target="http://dx.doi.org/10.1002/anie.200500589" TargetMode="External"/><Relationship Id="rId89" Type="http://schemas.openxmlformats.org/officeDocument/2006/relationships/image" Target="media/image38.emf"/><Relationship Id="rId110" Type="http://schemas.openxmlformats.org/officeDocument/2006/relationships/hyperlink" Target="http://dx.doi.org/10.1021/ja053270w" TargetMode="External"/><Relationship Id="rId111" Type="http://schemas.openxmlformats.org/officeDocument/2006/relationships/hyperlink" Target="http://dx.doi.org/10.1021/jo000187c" TargetMode="External"/><Relationship Id="rId112" Type="http://schemas.openxmlformats.org/officeDocument/2006/relationships/image" Target="media/image47.emf"/><Relationship Id="rId113" Type="http://schemas.openxmlformats.org/officeDocument/2006/relationships/hyperlink" Target="http://dx.doi.org/10.1002/anie.201101254." TargetMode="External"/><Relationship Id="rId114" Type="http://schemas.openxmlformats.org/officeDocument/2006/relationships/image" Target="media/image48.emf"/><Relationship Id="rId115" Type="http://schemas.openxmlformats.org/officeDocument/2006/relationships/hyperlink" Target="http://dx.doi.org/10.1039/B403161J" TargetMode="External"/><Relationship Id="rId116" Type="http://schemas.openxmlformats.org/officeDocument/2006/relationships/image" Target="media/image49.emf"/><Relationship Id="rId117" Type="http://schemas.openxmlformats.org/officeDocument/2006/relationships/hyperlink" Target="http://dx.doi.org/10.1002/anie.200601490" TargetMode="External"/><Relationship Id="rId118" Type="http://schemas.openxmlformats.org/officeDocument/2006/relationships/image" Target="media/image50.emf"/><Relationship Id="rId119" Type="http://schemas.openxmlformats.org/officeDocument/2006/relationships/hyperlink" Target="http://dx.doi.org/10.1021/jo0257041" TargetMode="External"/><Relationship Id="rId150" Type="http://schemas.openxmlformats.org/officeDocument/2006/relationships/hyperlink" Target="http://dx.doi.org/10.1021/jo101223z" TargetMode="External"/><Relationship Id="rId151" Type="http://schemas.openxmlformats.org/officeDocument/2006/relationships/hyperlink" Target="http://dx.doi.org/10.1002/adsc.201000800" TargetMode="External"/><Relationship Id="rId152" Type="http://schemas.openxmlformats.org/officeDocument/2006/relationships/hyperlink" Target="http://dx.doi.org/10.1021/ar200194b" TargetMode="External"/><Relationship Id="rId10" Type="http://schemas.openxmlformats.org/officeDocument/2006/relationships/image" Target="media/image2.emf"/><Relationship Id="rId11" Type="http://schemas.openxmlformats.org/officeDocument/2006/relationships/hyperlink" Target="http://dx.doi.org/10.1016/S0040-4039(00)87340-2" TargetMode="External"/><Relationship Id="rId12" Type="http://schemas.openxmlformats.org/officeDocument/2006/relationships/image" Target="media/image3.emf"/><Relationship Id="rId13" Type="http://schemas.openxmlformats.org/officeDocument/2006/relationships/hyperlink" Target="http://dx.doi.org/10.1021/ja00253a051" TargetMode="External"/><Relationship Id="rId14" Type="http://schemas.openxmlformats.org/officeDocument/2006/relationships/image" Target="media/image4.emf"/><Relationship Id="rId15" Type="http://schemas.openxmlformats.org/officeDocument/2006/relationships/hyperlink" Target="http://dx.doi.org/10.1126/science.277.5328.936" TargetMode="External"/><Relationship Id="rId16" Type="http://schemas.openxmlformats.org/officeDocument/2006/relationships/hyperlink" Target="http://dx.doi.org/10.1021/ja016737l" TargetMode="External"/><Relationship Id="rId17" Type="http://schemas.openxmlformats.org/officeDocument/2006/relationships/image" Target="media/image5.emf"/><Relationship Id="rId18" Type="http://schemas.openxmlformats.org/officeDocument/2006/relationships/hyperlink" Target="http://dx.doi.org/10.1126/science.219.4582.245" TargetMode="External"/><Relationship Id="rId19" Type="http://schemas.openxmlformats.org/officeDocument/2006/relationships/image" Target="media/image6.emf"/><Relationship Id="rId153" Type="http://schemas.openxmlformats.org/officeDocument/2006/relationships/hyperlink" Target="http://dx.doi.org/10.1021/ar300014f" TargetMode="External"/><Relationship Id="rId154" Type="http://schemas.openxmlformats.org/officeDocument/2006/relationships/image" Target="media/image64.emf"/><Relationship Id="rId155" Type="http://schemas.openxmlformats.org/officeDocument/2006/relationships/hyperlink" Target="http://dx.doi.org/10.1002/anie.200902996" TargetMode="External"/><Relationship Id="rId156" Type="http://schemas.openxmlformats.org/officeDocument/2006/relationships/image" Target="media/image65.emf"/><Relationship Id="rId157" Type="http://schemas.openxmlformats.org/officeDocument/2006/relationships/hyperlink" Target="http://dx.doi.org/10.1021/ja710451s" TargetMode="External"/><Relationship Id="rId158" Type="http://schemas.openxmlformats.org/officeDocument/2006/relationships/hyperlink" Target="http://dx.doi.org/10.1016/j.tet.2008.12.004" TargetMode="External"/><Relationship Id="rId159" Type="http://schemas.openxmlformats.org/officeDocument/2006/relationships/image" Target="media/image66.emf"/><Relationship Id="rId190" Type="http://schemas.openxmlformats.org/officeDocument/2006/relationships/theme" Target="theme/theme1.xml"/><Relationship Id="rId50" Type="http://schemas.openxmlformats.org/officeDocument/2006/relationships/image" Target="media/image22.emf"/><Relationship Id="rId51" Type="http://schemas.openxmlformats.org/officeDocument/2006/relationships/hyperlink" Target="http://ukcatalogue.oup.com/product/9780199270293.do" TargetMode="External"/><Relationship Id="rId52" Type="http://schemas.openxmlformats.org/officeDocument/2006/relationships/image" Target="media/image23.emf"/><Relationship Id="rId53" Type="http://schemas.openxmlformats.org/officeDocument/2006/relationships/hyperlink" Target="http://ukcatalogue.oup.com/product/9780199270293.do" TargetMode="External"/><Relationship Id="rId54" Type="http://schemas.openxmlformats.org/officeDocument/2006/relationships/image" Target="media/image24.emf"/><Relationship Id="rId55" Type="http://schemas.openxmlformats.org/officeDocument/2006/relationships/hyperlink" Target="http://dx.doi.org/10.1021/ja037096s" TargetMode="External"/><Relationship Id="rId56" Type="http://schemas.openxmlformats.org/officeDocument/2006/relationships/hyperlink" Target="http://dx.doi.org/10.1021/ja0604515" TargetMode="External"/><Relationship Id="rId57" Type="http://schemas.openxmlformats.org/officeDocument/2006/relationships/image" Target="media/image25.emf"/><Relationship Id="rId58" Type="http://schemas.openxmlformats.org/officeDocument/2006/relationships/image" Target="media/image26.emf"/><Relationship Id="rId59" Type="http://schemas.openxmlformats.org/officeDocument/2006/relationships/hyperlink" Target="http://dx.doi.org/10.1021/ar200236v" TargetMode="External"/><Relationship Id="rId90" Type="http://schemas.openxmlformats.org/officeDocument/2006/relationships/hyperlink" Target="http://dx.doi.org/10.1002/anie.201004426" TargetMode="External"/><Relationship Id="rId91" Type="http://schemas.openxmlformats.org/officeDocument/2006/relationships/image" Target="media/image39.emf"/><Relationship Id="rId92" Type="http://schemas.openxmlformats.org/officeDocument/2006/relationships/hyperlink" Target="http://dx.doi.org/10.1021/ja206572w" TargetMode="External"/><Relationship Id="rId93" Type="http://schemas.openxmlformats.org/officeDocument/2006/relationships/image" Target="media/image40.emf"/><Relationship Id="rId94" Type="http://schemas.openxmlformats.org/officeDocument/2006/relationships/hyperlink" Target="http://dx.doi.org/10.1002/anie.201005082" TargetMode="External"/><Relationship Id="rId95" Type="http://schemas.openxmlformats.org/officeDocument/2006/relationships/hyperlink" Target="http://dx.doi.org/10.1002/chem.201101587" TargetMode="External"/><Relationship Id="rId96" Type="http://schemas.openxmlformats.org/officeDocument/2006/relationships/image" Target="media/image41.emf"/><Relationship Id="rId97" Type="http://schemas.openxmlformats.org/officeDocument/2006/relationships/hyperlink" Target="http://dx.doi.org/10.1021/ja060809x" TargetMode="External"/><Relationship Id="rId98" Type="http://schemas.openxmlformats.org/officeDocument/2006/relationships/hyperlink" Target="http://dx.doi.org/10.1021/ja801767s" TargetMode="External"/><Relationship Id="rId99" Type="http://schemas.openxmlformats.org/officeDocument/2006/relationships/image" Target="media/image42.emf"/><Relationship Id="rId120" Type="http://schemas.openxmlformats.org/officeDocument/2006/relationships/image" Target="media/image51.emf"/><Relationship Id="rId121" Type="http://schemas.openxmlformats.org/officeDocument/2006/relationships/hyperlink" Target="http://dx.doi.org/10.1021/ja910540j" TargetMode="External"/><Relationship Id="rId122" Type="http://schemas.openxmlformats.org/officeDocument/2006/relationships/image" Target="media/image52.emf"/><Relationship Id="rId123" Type="http://schemas.openxmlformats.org/officeDocument/2006/relationships/hyperlink" Target="http://dx.doi.org/10.1021/ja711349r" TargetMode="External"/><Relationship Id="rId124" Type="http://schemas.openxmlformats.org/officeDocument/2006/relationships/image" Target="media/image53.emf"/><Relationship Id="rId125" Type="http://schemas.openxmlformats.org/officeDocument/2006/relationships/hyperlink" Target="http://pubs.acs.org/doi/abs/10.1021/ja508588b" TargetMode="External"/><Relationship Id="rId126" Type="http://schemas.openxmlformats.org/officeDocument/2006/relationships/image" Target="media/image54.emf"/><Relationship Id="rId127" Type="http://schemas.openxmlformats.org/officeDocument/2006/relationships/hyperlink" Target="http://dx.doi.org/10.1021/ol026655h" TargetMode="External"/><Relationship Id="rId128" Type="http://schemas.openxmlformats.org/officeDocument/2006/relationships/image" Target="media/image55.emf"/><Relationship Id="rId129" Type="http://schemas.openxmlformats.org/officeDocument/2006/relationships/hyperlink" Target="http://dx.doi.org/10.1021/ja068926f" TargetMode="External"/><Relationship Id="rId160" Type="http://schemas.openxmlformats.org/officeDocument/2006/relationships/hyperlink" Target="http://dx.doi.org/10.1039/B611662K" TargetMode="External"/><Relationship Id="rId161" Type="http://schemas.openxmlformats.org/officeDocument/2006/relationships/image" Target="media/image67.emf"/><Relationship Id="rId162" Type="http://schemas.openxmlformats.org/officeDocument/2006/relationships/hyperlink" Target="http://dx.doi.org/10.1021/ja803179s" TargetMode="External"/><Relationship Id="rId20" Type="http://schemas.openxmlformats.org/officeDocument/2006/relationships/hyperlink" Target="http://dx.doi.org/10.1002/anie.200901317" TargetMode="External"/><Relationship Id="rId21" Type="http://schemas.openxmlformats.org/officeDocument/2006/relationships/image" Target="media/image7.emf"/><Relationship Id="rId22" Type="http://schemas.openxmlformats.org/officeDocument/2006/relationships/hyperlink" Target="http://dx.doi.org/10.1021/ja00253a051" TargetMode="External"/><Relationship Id="rId23" Type="http://schemas.openxmlformats.org/officeDocument/2006/relationships/image" Target="media/image8.emf"/><Relationship Id="rId24" Type="http://schemas.openxmlformats.org/officeDocument/2006/relationships/hyperlink" Target="http://dx.doi.org/10.1002/1521-3773(20020617)41:12%3C2024::AID-ANIE2024%3E3.0.CO;2-O" TargetMode="External"/><Relationship Id="rId25" Type="http://schemas.openxmlformats.org/officeDocument/2006/relationships/image" Target="media/image9.emf"/><Relationship Id="rId26" Type="http://schemas.openxmlformats.org/officeDocument/2006/relationships/hyperlink" Target="http://dx.doi.org/10.1002/anie.201201787" TargetMode="External"/><Relationship Id="rId27" Type="http://schemas.openxmlformats.org/officeDocument/2006/relationships/image" Target="media/image10.emf"/><Relationship Id="rId28" Type="http://schemas.openxmlformats.org/officeDocument/2006/relationships/hyperlink" Target="http://dx.doi.org/10.1002/anie.201005352" TargetMode="External"/><Relationship Id="rId29" Type="http://schemas.openxmlformats.org/officeDocument/2006/relationships/image" Target="media/image11.emf"/><Relationship Id="rId163" Type="http://schemas.openxmlformats.org/officeDocument/2006/relationships/image" Target="media/image68.emf"/><Relationship Id="rId164" Type="http://schemas.openxmlformats.org/officeDocument/2006/relationships/hyperlink" Target="http://dx.doi.org/10.1021/ja016032j" TargetMode="External"/><Relationship Id="rId165" Type="http://schemas.openxmlformats.org/officeDocument/2006/relationships/hyperlink" Target="http://dx.doi.org/10.1002/anie.201003544" TargetMode="External"/><Relationship Id="rId166" Type="http://schemas.openxmlformats.org/officeDocument/2006/relationships/image" Target="media/image69.emf"/><Relationship Id="rId167" Type="http://schemas.openxmlformats.org/officeDocument/2006/relationships/hyperlink" Target="http://dx.doi.org/10.1038/nature06351" TargetMode="External"/><Relationship Id="rId168" Type="http://schemas.openxmlformats.org/officeDocument/2006/relationships/hyperlink" Target="http://dx.doi.org/10.1039/B912410C" TargetMode="External"/><Relationship Id="rId169" Type="http://schemas.openxmlformats.org/officeDocument/2006/relationships/image" Target="media/image70.emf"/><Relationship Id="rId60" Type="http://schemas.openxmlformats.org/officeDocument/2006/relationships/image" Target="media/image27.emf"/><Relationship Id="rId61" Type="http://schemas.openxmlformats.org/officeDocument/2006/relationships/hyperlink" Target="http://dx.doi.org/10.1021/ja902591g" TargetMode="External"/><Relationship Id="rId62" Type="http://schemas.openxmlformats.org/officeDocument/2006/relationships/hyperlink" Target="http://dx.doi.org/10.1021/ja2017043" TargetMode="External"/><Relationship Id="rId63" Type="http://schemas.openxmlformats.org/officeDocument/2006/relationships/image" Target="media/image28.emf"/><Relationship Id="rId64" Type="http://schemas.openxmlformats.org/officeDocument/2006/relationships/hyperlink" Target="http://dx.doi.org/10.1002/anie.200802296" TargetMode="External"/><Relationship Id="rId65" Type="http://schemas.openxmlformats.org/officeDocument/2006/relationships/hyperlink" Target="http://dx.doi.org/10.1021/ja803011d" TargetMode="External"/><Relationship Id="rId66" Type="http://schemas.openxmlformats.org/officeDocument/2006/relationships/image" Target="media/image29.emf"/><Relationship Id="rId67" Type="http://schemas.openxmlformats.org/officeDocument/2006/relationships/hyperlink" Target="http://dx.doi.org/10.1021/ja809403e" TargetMode="External"/><Relationship Id="rId68" Type="http://schemas.openxmlformats.org/officeDocument/2006/relationships/image" Target="media/image30.emf"/><Relationship Id="rId69" Type="http://schemas.openxmlformats.org/officeDocument/2006/relationships/hyperlink" Target="http://dx.doi.org/10.1021/ja2026823" TargetMode="External"/><Relationship Id="rId130" Type="http://schemas.openxmlformats.org/officeDocument/2006/relationships/image" Target="media/image56.emf"/><Relationship Id="rId131" Type="http://schemas.openxmlformats.org/officeDocument/2006/relationships/hyperlink" Target="http://dx.doi.org/10.1002/anie.201309755" TargetMode="External"/><Relationship Id="rId132" Type="http://schemas.openxmlformats.org/officeDocument/2006/relationships/image" Target="media/image57.emf"/><Relationship Id="rId133" Type="http://schemas.openxmlformats.org/officeDocument/2006/relationships/hyperlink" Target="http://dx.doi.org/10.1021/ol016501m" TargetMode="External"/><Relationship Id="rId134" Type="http://schemas.openxmlformats.org/officeDocument/2006/relationships/hyperlink" Target="http://dx.doi.org/10.1021/jo202269p" TargetMode="External"/><Relationship Id="rId135" Type="http://schemas.openxmlformats.org/officeDocument/2006/relationships/image" Target="media/image58.emf"/><Relationship Id="rId136" Type="http://schemas.openxmlformats.org/officeDocument/2006/relationships/image" Target="media/image59.emf"/><Relationship Id="rId137" Type="http://schemas.openxmlformats.org/officeDocument/2006/relationships/hyperlink" Target="http://dx.doi.org/10.1002/anie.201004063" TargetMode="External"/><Relationship Id="rId138" Type="http://schemas.openxmlformats.org/officeDocument/2006/relationships/hyperlink" Target="http://dx.doi.org/10.1021/cs200599g" TargetMode="External"/><Relationship Id="rId139" Type="http://schemas.openxmlformats.org/officeDocument/2006/relationships/image" Target="media/image60.emf"/><Relationship Id="rId170" Type="http://schemas.openxmlformats.org/officeDocument/2006/relationships/hyperlink" Target="http://dx.doi.org/10.1021/ja0214882" TargetMode="External"/><Relationship Id="rId171" Type="http://schemas.openxmlformats.org/officeDocument/2006/relationships/image" Target="media/image71.emf"/><Relationship Id="rId172" Type="http://schemas.openxmlformats.org/officeDocument/2006/relationships/hyperlink" Target="http://dx.doi.org/10.1002/1521-3765(20010803)7:15%3C3236::AID-CHEM3236%3E3.0.CO;2-S" TargetMode="External"/><Relationship Id="rId30" Type="http://schemas.openxmlformats.org/officeDocument/2006/relationships/hyperlink" Target="http://dx.doi.org/10.1021/ja061430d" TargetMode="External"/><Relationship Id="rId31" Type="http://schemas.openxmlformats.org/officeDocument/2006/relationships/image" Target="media/image12.emf"/><Relationship Id="rId32" Type="http://schemas.openxmlformats.org/officeDocument/2006/relationships/image" Target="media/image13.emf"/><Relationship Id="rId33" Type="http://schemas.openxmlformats.org/officeDocument/2006/relationships/hyperlink" Target="http://dx.doi.org/10.1002/anie.200905801" TargetMode="External"/><Relationship Id="rId34" Type="http://schemas.openxmlformats.org/officeDocument/2006/relationships/image" Target="media/image14.emf"/><Relationship Id="rId35" Type="http://schemas.openxmlformats.org/officeDocument/2006/relationships/hyperlink" Target="http://dx.doi.org/10.1126/science.219.4582.245" TargetMode="External"/><Relationship Id="rId36" Type="http://schemas.openxmlformats.org/officeDocument/2006/relationships/image" Target="media/image15.emf"/><Relationship Id="rId37" Type="http://schemas.openxmlformats.org/officeDocument/2006/relationships/hyperlink" Target="http://dx.doi.org/10.1021/ol060747f" TargetMode="External"/><Relationship Id="rId38" Type="http://schemas.openxmlformats.org/officeDocument/2006/relationships/image" Target="media/image16.emf"/><Relationship Id="rId39" Type="http://schemas.openxmlformats.org/officeDocument/2006/relationships/hyperlink" Target="http://dx.doi.org/10.1126/science.1146421" TargetMode="External"/><Relationship Id="rId173" Type="http://schemas.openxmlformats.org/officeDocument/2006/relationships/image" Target="media/image72.emf"/><Relationship Id="rId174" Type="http://schemas.openxmlformats.org/officeDocument/2006/relationships/hyperlink" Target="http://dx.doi.org/10.1002/chem.200305581" TargetMode="External"/><Relationship Id="rId175" Type="http://schemas.openxmlformats.org/officeDocument/2006/relationships/image" Target="media/image73.emf"/><Relationship Id="rId176" Type="http://schemas.openxmlformats.org/officeDocument/2006/relationships/hyperlink" Target="http://dx.doi.org/10.1039/C0CC04104A" TargetMode="External"/><Relationship Id="rId177" Type="http://schemas.openxmlformats.org/officeDocument/2006/relationships/image" Target="media/image74.emf"/><Relationship Id="rId178" Type="http://schemas.openxmlformats.org/officeDocument/2006/relationships/hyperlink" Target="http://dx.doi.org/10.1021/ja404867k" TargetMode="External"/><Relationship Id="rId179" Type="http://schemas.openxmlformats.org/officeDocument/2006/relationships/image" Target="media/image75.emf"/><Relationship Id="rId70" Type="http://schemas.openxmlformats.org/officeDocument/2006/relationships/hyperlink" Target="http://dx.doi.org/10.1002/(SICI)1521-3773(19981102)37:20%3C2867::AID-ANIE2867%3E3.0.CO;2-E" TargetMode="External"/><Relationship Id="rId71" Type="http://schemas.openxmlformats.org/officeDocument/2006/relationships/image" Target="media/image31.emf"/><Relationship Id="rId72" Type="http://schemas.openxmlformats.org/officeDocument/2006/relationships/hyperlink" Target="http://dx.doi.org/10.1021/ja0680562" TargetMode="External"/><Relationship Id="rId73" Type="http://schemas.openxmlformats.org/officeDocument/2006/relationships/hyperlink" Target="http://dx.doi.org/10.1021/ja909459h" TargetMode="External"/><Relationship Id="rId74" Type="http://schemas.openxmlformats.org/officeDocument/2006/relationships/hyperlink" Target="http://dx.doi.org/10.1021/ol071105a" TargetMode="External"/><Relationship Id="rId75" Type="http://schemas.openxmlformats.org/officeDocument/2006/relationships/image" Target="media/image32.emf"/><Relationship Id="rId76" Type="http://schemas.openxmlformats.org/officeDocument/2006/relationships/hyperlink" Target="http://pubs.acs.org/doi/abs/10.1021/ja509077a" TargetMode="External"/><Relationship Id="rId77" Type="http://schemas.openxmlformats.org/officeDocument/2006/relationships/image" Target="media/image33.emf"/><Relationship Id="rId78" Type="http://schemas.openxmlformats.org/officeDocument/2006/relationships/hyperlink" Target="http://onlinelibrary.wiley.com/doi/10.1002/anie.201410957/abstract" TargetMode="External"/><Relationship Id="rId79" Type="http://schemas.openxmlformats.org/officeDocument/2006/relationships/image" Target="media/image34.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hyperlink" Target="http://pubs.acs.org/doi/abs/10.1021/ja4038998" TargetMode="External"/><Relationship Id="rId101" Type="http://schemas.openxmlformats.org/officeDocument/2006/relationships/image" Target="media/image43.emf"/><Relationship Id="rId102" Type="http://schemas.openxmlformats.org/officeDocument/2006/relationships/hyperlink" Target="http://dx.doi.org/10.1021/ja00793a070" TargetMode="External"/><Relationship Id="rId103" Type="http://schemas.openxmlformats.org/officeDocument/2006/relationships/hyperlink" Target="http://dx.doi.org/10.1021/jo00095a028" TargetMode="External"/><Relationship Id="rId104" Type="http://schemas.openxmlformats.org/officeDocument/2006/relationships/image" Target="media/image44.emf"/><Relationship Id="rId105" Type="http://schemas.openxmlformats.org/officeDocument/2006/relationships/image" Target="media/image45.emf"/><Relationship Id="rId106" Type="http://schemas.openxmlformats.org/officeDocument/2006/relationships/hyperlink" Target="http://dx.doi.org/10.1016/j.tet.2011.10.056" TargetMode="External"/><Relationship Id="rId107" Type="http://schemas.openxmlformats.org/officeDocument/2006/relationships/hyperlink" Target="http://dx.doi.org/10.1021/ja043834g" TargetMode="External"/><Relationship Id="rId108" Type="http://schemas.openxmlformats.org/officeDocument/2006/relationships/hyperlink" Target="http://dx.doi.org/10.1021/ja065708d" TargetMode="External"/><Relationship Id="rId109" Type="http://schemas.openxmlformats.org/officeDocument/2006/relationships/image" Target="media/image46.emf"/><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yperlink" Target="http://dx.doi.org/10.1002/anie.196700161" TargetMode="External"/><Relationship Id="rId140" Type="http://schemas.openxmlformats.org/officeDocument/2006/relationships/hyperlink" Target="http://dx.doi.org/10.1002/anie.201100008" TargetMode="External"/><Relationship Id="rId141" Type="http://schemas.openxmlformats.org/officeDocument/2006/relationships/image" Target="media/image61.emf"/></Relationships>
</file>

<file path=word/_rels/header1.xml.rels><?xml version="1.0" encoding="UTF-8" standalone="yes"?>
<Relationships xmlns="http://schemas.openxmlformats.org/package/2006/relationships"><Relationship Id="rId1" Type="http://schemas.openxmlformats.org/officeDocument/2006/relationships/image" Target="media/image78.png"/></Relationships>
</file>

<file path=word/_rels/settings.xml.rels><?xml version="1.0" encoding="UTF-8" standalone="yes"?>
<Relationships xmlns="http://schemas.openxmlformats.org/package/2006/relationships"><Relationship Id="rId1" Type="http://schemas.openxmlformats.org/officeDocument/2006/relationships/attachedTemplate" Target="bodelaptop20:Users:bodelaptop1:Desktop:OC6_2013_C12%20(Nhi-Phan's%20conflicted%20copy%202014-06-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OC6_2013_C12 (Nhi-Phan's conflicted copy 2014-06-02).dot</Template>
  <TotalTime>70</TotalTime>
  <Pages>23</Pages>
  <Words>4642</Words>
  <Characters>26463</Characters>
  <Application>Microsoft Macintosh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Lecture 1: Key Concepts in Stereoselective Synthesis</vt:lpstr>
    </vt:vector>
  </TitlesOfParts>
  <Company>University of Pennsylvania</Company>
  <LinksUpToDate>false</LinksUpToDate>
  <CharactersWithSpaces>31043</CharactersWithSpaces>
  <SharedDoc>false</SharedDoc>
  <HLinks>
    <vt:vector size="612" baseType="variant">
      <vt:variant>
        <vt:i4>5242966</vt:i4>
      </vt:variant>
      <vt:variant>
        <vt:i4>303</vt:i4>
      </vt:variant>
      <vt:variant>
        <vt:i4>0</vt:i4>
      </vt:variant>
      <vt:variant>
        <vt:i4>5</vt:i4>
      </vt:variant>
      <vt:variant>
        <vt:lpwstr>http://dx.doi.org/10.1039/C2CC16055B</vt:lpwstr>
      </vt:variant>
      <vt:variant>
        <vt:lpwstr/>
      </vt:variant>
      <vt:variant>
        <vt:i4>3670020</vt:i4>
      </vt:variant>
      <vt:variant>
        <vt:i4>300</vt:i4>
      </vt:variant>
      <vt:variant>
        <vt:i4>0</vt:i4>
      </vt:variant>
      <vt:variant>
        <vt:i4>5</vt:i4>
      </vt:variant>
      <vt:variant>
        <vt:lpwstr>http://dx.doi.org/10.1021/ja1108613</vt:lpwstr>
      </vt:variant>
      <vt:variant>
        <vt:lpwstr/>
      </vt:variant>
      <vt:variant>
        <vt:i4>3866709</vt:i4>
      </vt:variant>
      <vt:variant>
        <vt:i4>297</vt:i4>
      </vt:variant>
      <vt:variant>
        <vt:i4>0</vt:i4>
      </vt:variant>
      <vt:variant>
        <vt:i4>5</vt:i4>
      </vt:variant>
      <vt:variant>
        <vt:lpwstr>http://dx.doi.org/10.1021/ol102365e</vt:lpwstr>
      </vt:variant>
      <vt:variant>
        <vt:lpwstr/>
      </vt:variant>
      <vt:variant>
        <vt:i4>5963847</vt:i4>
      </vt:variant>
      <vt:variant>
        <vt:i4>294</vt:i4>
      </vt:variant>
      <vt:variant>
        <vt:i4>0</vt:i4>
      </vt:variant>
      <vt:variant>
        <vt:i4>5</vt:i4>
      </vt:variant>
      <vt:variant>
        <vt:lpwstr>http://dx.doi.org/10.1002/anie.200805455</vt:lpwstr>
      </vt:variant>
      <vt:variant>
        <vt:lpwstr/>
      </vt:variant>
      <vt:variant>
        <vt:i4>3539039</vt:i4>
      </vt:variant>
      <vt:variant>
        <vt:i4>291</vt:i4>
      </vt:variant>
      <vt:variant>
        <vt:i4>0</vt:i4>
      </vt:variant>
      <vt:variant>
        <vt:i4>5</vt:i4>
      </vt:variant>
      <vt:variant>
        <vt:lpwstr>http://dx.doi.org/10.1021/ja064868m</vt:lpwstr>
      </vt:variant>
      <vt:variant>
        <vt:lpwstr/>
      </vt:variant>
      <vt:variant>
        <vt:i4>4128861</vt:i4>
      </vt:variant>
      <vt:variant>
        <vt:i4>288</vt:i4>
      </vt:variant>
      <vt:variant>
        <vt:i4>0</vt:i4>
      </vt:variant>
      <vt:variant>
        <vt:i4>5</vt:i4>
      </vt:variant>
      <vt:variant>
        <vt:lpwstr>http://dx.doi.org/10.1021/ja404867k</vt:lpwstr>
      </vt:variant>
      <vt:variant>
        <vt:lpwstr/>
      </vt:variant>
      <vt:variant>
        <vt:i4>5636183</vt:i4>
      </vt:variant>
      <vt:variant>
        <vt:i4>285</vt:i4>
      </vt:variant>
      <vt:variant>
        <vt:i4>0</vt:i4>
      </vt:variant>
      <vt:variant>
        <vt:i4>5</vt:i4>
      </vt:variant>
      <vt:variant>
        <vt:lpwstr>http://dx.doi.org/10.1039/C0CC04104A</vt:lpwstr>
      </vt:variant>
      <vt:variant>
        <vt:lpwstr/>
      </vt:variant>
      <vt:variant>
        <vt:i4>5242959</vt:i4>
      </vt:variant>
      <vt:variant>
        <vt:i4>282</vt:i4>
      </vt:variant>
      <vt:variant>
        <vt:i4>0</vt:i4>
      </vt:variant>
      <vt:variant>
        <vt:i4>5</vt:i4>
      </vt:variant>
      <vt:variant>
        <vt:lpwstr>http://dx.doi.org/10.1002/chem.200305581</vt:lpwstr>
      </vt:variant>
      <vt:variant>
        <vt:lpwstr/>
      </vt:variant>
      <vt:variant>
        <vt:i4>4063237</vt:i4>
      </vt:variant>
      <vt:variant>
        <vt:i4>279</vt:i4>
      </vt:variant>
      <vt:variant>
        <vt:i4>0</vt:i4>
      </vt:variant>
      <vt:variant>
        <vt:i4>5</vt:i4>
      </vt:variant>
      <vt:variant>
        <vt:lpwstr>http://dx.doi.org/10.1002/1521-3765(20010803)7:15%3C3236::AID-CHEM3236%3E3.0.CO;2-S</vt:lpwstr>
      </vt:variant>
      <vt:variant>
        <vt:lpwstr/>
      </vt:variant>
      <vt:variant>
        <vt:i4>4063243</vt:i4>
      </vt:variant>
      <vt:variant>
        <vt:i4>276</vt:i4>
      </vt:variant>
      <vt:variant>
        <vt:i4>0</vt:i4>
      </vt:variant>
      <vt:variant>
        <vt:i4>5</vt:i4>
      </vt:variant>
      <vt:variant>
        <vt:lpwstr>http://dx.doi.org/10.1021/ja0214882</vt:lpwstr>
      </vt:variant>
      <vt:variant>
        <vt:lpwstr/>
      </vt:variant>
      <vt:variant>
        <vt:i4>3735605</vt:i4>
      </vt:variant>
      <vt:variant>
        <vt:i4>273</vt:i4>
      </vt:variant>
      <vt:variant>
        <vt:i4>0</vt:i4>
      </vt:variant>
      <vt:variant>
        <vt:i4>5</vt:i4>
      </vt:variant>
      <vt:variant>
        <vt:lpwstr>http://dx.doi.org/10.1039/B912410C</vt:lpwstr>
      </vt:variant>
      <vt:variant>
        <vt:lpwstr/>
      </vt:variant>
      <vt:variant>
        <vt:i4>1179705</vt:i4>
      </vt:variant>
      <vt:variant>
        <vt:i4>270</vt:i4>
      </vt:variant>
      <vt:variant>
        <vt:i4>0</vt:i4>
      </vt:variant>
      <vt:variant>
        <vt:i4>5</vt:i4>
      </vt:variant>
      <vt:variant>
        <vt:lpwstr>http://dx.doi.org/10.1038/nature06351</vt:lpwstr>
      </vt:variant>
      <vt:variant>
        <vt:lpwstr/>
      </vt:variant>
      <vt:variant>
        <vt:i4>5898312</vt:i4>
      </vt:variant>
      <vt:variant>
        <vt:i4>267</vt:i4>
      </vt:variant>
      <vt:variant>
        <vt:i4>0</vt:i4>
      </vt:variant>
      <vt:variant>
        <vt:i4>5</vt:i4>
      </vt:variant>
      <vt:variant>
        <vt:lpwstr>http://dx.doi.org/10.1002/anie.201003544</vt:lpwstr>
      </vt:variant>
      <vt:variant>
        <vt:lpwstr/>
      </vt:variant>
      <vt:variant>
        <vt:i4>3342431</vt:i4>
      </vt:variant>
      <vt:variant>
        <vt:i4>264</vt:i4>
      </vt:variant>
      <vt:variant>
        <vt:i4>0</vt:i4>
      </vt:variant>
      <vt:variant>
        <vt:i4>5</vt:i4>
      </vt:variant>
      <vt:variant>
        <vt:lpwstr>http://dx.doi.org/10.1021/ja016032j</vt:lpwstr>
      </vt:variant>
      <vt:variant>
        <vt:lpwstr/>
      </vt:variant>
      <vt:variant>
        <vt:i4>3670095</vt:i4>
      </vt:variant>
      <vt:variant>
        <vt:i4>261</vt:i4>
      </vt:variant>
      <vt:variant>
        <vt:i4>0</vt:i4>
      </vt:variant>
      <vt:variant>
        <vt:i4>5</vt:i4>
      </vt:variant>
      <vt:variant>
        <vt:lpwstr>http://dx.doi.org/10.1021/ja803179s</vt:lpwstr>
      </vt:variant>
      <vt:variant>
        <vt:lpwstr/>
      </vt:variant>
      <vt:variant>
        <vt:i4>3801141</vt:i4>
      </vt:variant>
      <vt:variant>
        <vt:i4>258</vt:i4>
      </vt:variant>
      <vt:variant>
        <vt:i4>0</vt:i4>
      </vt:variant>
      <vt:variant>
        <vt:i4>5</vt:i4>
      </vt:variant>
      <vt:variant>
        <vt:lpwstr>http://dx.doi.org/10.1039/B611662K</vt:lpwstr>
      </vt:variant>
      <vt:variant>
        <vt:lpwstr/>
      </vt:variant>
      <vt:variant>
        <vt:i4>2097181</vt:i4>
      </vt:variant>
      <vt:variant>
        <vt:i4>255</vt:i4>
      </vt:variant>
      <vt:variant>
        <vt:i4>0</vt:i4>
      </vt:variant>
      <vt:variant>
        <vt:i4>5</vt:i4>
      </vt:variant>
      <vt:variant>
        <vt:lpwstr>http://dx.doi.org/10.1016/j.tet.2008.12.004</vt:lpwstr>
      </vt:variant>
      <vt:variant>
        <vt:lpwstr/>
      </vt:variant>
      <vt:variant>
        <vt:i4>3407937</vt:i4>
      </vt:variant>
      <vt:variant>
        <vt:i4>252</vt:i4>
      </vt:variant>
      <vt:variant>
        <vt:i4>0</vt:i4>
      </vt:variant>
      <vt:variant>
        <vt:i4>5</vt:i4>
      </vt:variant>
      <vt:variant>
        <vt:lpwstr>http://dx.doi.org/10.1021/ja710451s</vt:lpwstr>
      </vt:variant>
      <vt:variant>
        <vt:lpwstr/>
      </vt:variant>
      <vt:variant>
        <vt:i4>5570637</vt:i4>
      </vt:variant>
      <vt:variant>
        <vt:i4>249</vt:i4>
      </vt:variant>
      <vt:variant>
        <vt:i4>0</vt:i4>
      </vt:variant>
      <vt:variant>
        <vt:i4>5</vt:i4>
      </vt:variant>
      <vt:variant>
        <vt:lpwstr>http://dx.doi.org/10.1002/anie.200902996</vt:lpwstr>
      </vt:variant>
      <vt:variant>
        <vt:lpwstr/>
      </vt:variant>
      <vt:variant>
        <vt:i4>2555999</vt:i4>
      </vt:variant>
      <vt:variant>
        <vt:i4>246</vt:i4>
      </vt:variant>
      <vt:variant>
        <vt:i4>0</vt:i4>
      </vt:variant>
      <vt:variant>
        <vt:i4>5</vt:i4>
      </vt:variant>
      <vt:variant>
        <vt:lpwstr>http://dx.doi.org/10.1021/ar300014f</vt:lpwstr>
      </vt:variant>
      <vt:variant>
        <vt:lpwstr/>
      </vt:variant>
      <vt:variant>
        <vt:i4>2490450</vt:i4>
      </vt:variant>
      <vt:variant>
        <vt:i4>243</vt:i4>
      </vt:variant>
      <vt:variant>
        <vt:i4>0</vt:i4>
      </vt:variant>
      <vt:variant>
        <vt:i4>5</vt:i4>
      </vt:variant>
      <vt:variant>
        <vt:lpwstr>http://dx.doi.org/10.1021/ar200194b</vt:lpwstr>
      </vt:variant>
      <vt:variant>
        <vt:lpwstr/>
      </vt:variant>
      <vt:variant>
        <vt:i4>6226005</vt:i4>
      </vt:variant>
      <vt:variant>
        <vt:i4>240</vt:i4>
      </vt:variant>
      <vt:variant>
        <vt:i4>0</vt:i4>
      </vt:variant>
      <vt:variant>
        <vt:i4>5</vt:i4>
      </vt:variant>
      <vt:variant>
        <vt:lpwstr>http://dx.doi.org/10.1002/adsc.201000800</vt:lpwstr>
      </vt:variant>
      <vt:variant>
        <vt:lpwstr/>
      </vt:variant>
      <vt:variant>
        <vt:i4>4128840</vt:i4>
      </vt:variant>
      <vt:variant>
        <vt:i4>237</vt:i4>
      </vt:variant>
      <vt:variant>
        <vt:i4>0</vt:i4>
      </vt:variant>
      <vt:variant>
        <vt:i4>5</vt:i4>
      </vt:variant>
      <vt:variant>
        <vt:lpwstr>http://dx.doi.org/10.1021/jo101223z</vt:lpwstr>
      </vt:variant>
      <vt:variant>
        <vt:lpwstr/>
      </vt:variant>
      <vt:variant>
        <vt:i4>3604558</vt:i4>
      </vt:variant>
      <vt:variant>
        <vt:i4>234</vt:i4>
      </vt:variant>
      <vt:variant>
        <vt:i4>0</vt:i4>
      </vt:variant>
      <vt:variant>
        <vt:i4>5</vt:i4>
      </vt:variant>
      <vt:variant>
        <vt:lpwstr>http://dx.doi.org/10.1021/ol802349u</vt:lpwstr>
      </vt:variant>
      <vt:variant>
        <vt:lpwstr/>
      </vt:variant>
      <vt:variant>
        <vt:i4>5898315</vt:i4>
      </vt:variant>
      <vt:variant>
        <vt:i4>231</vt:i4>
      </vt:variant>
      <vt:variant>
        <vt:i4>0</vt:i4>
      </vt:variant>
      <vt:variant>
        <vt:i4>5</vt:i4>
      </vt:variant>
      <vt:variant>
        <vt:lpwstr>http://dx.doi.org/10.1002/anie.201101746</vt:lpwstr>
      </vt:variant>
      <vt:variant>
        <vt:lpwstr/>
      </vt:variant>
      <vt:variant>
        <vt:i4>3473411</vt:i4>
      </vt:variant>
      <vt:variant>
        <vt:i4>228</vt:i4>
      </vt:variant>
      <vt:variant>
        <vt:i4>0</vt:i4>
      </vt:variant>
      <vt:variant>
        <vt:i4>5</vt:i4>
      </vt:variant>
      <vt:variant>
        <vt:lpwstr>http://dx.doi.org/10.1021/ja9077528</vt:lpwstr>
      </vt:variant>
      <vt:variant>
        <vt:lpwstr/>
      </vt:variant>
      <vt:variant>
        <vt:i4>3604488</vt:i4>
      </vt:variant>
      <vt:variant>
        <vt:i4>225</vt:i4>
      </vt:variant>
      <vt:variant>
        <vt:i4>0</vt:i4>
      </vt:variant>
      <vt:variant>
        <vt:i4>5</vt:i4>
      </vt:variant>
      <vt:variant>
        <vt:lpwstr>http://dx.doi.org/10.1021/ja0002058</vt:lpwstr>
      </vt:variant>
      <vt:variant>
        <vt:lpwstr/>
      </vt:variant>
      <vt:variant>
        <vt:i4>4653112</vt:i4>
      </vt:variant>
      <vt:variant>
        <vt:i4>222</vt:i4>
      </vt:variant>
      <vt:variant>
        <vt:i4>0</vt:i4>
      </vt:variant>
      <vt:variant>
        <vt:i4>5</vt:i4>
      </vt:variant>
      <vt:variant>
        <vt:lpwstr>http://dx.doi.org/10.1021/ar00156a004</vt:lpwstr>
      </vt:variant>
      <vt:variant>
        <vt:lpwstr/>
      </vt:variant>
      <vt:variant>
        <vt:i4>2293852</vt:i4>
      </vt:variant>
      <vt:variant>
        <vt:i4>219</vt:i4>
      </vt:variant>
      <vt:variant>
        <vt:i4>0</vt:i4>
      </vt:variant>
      <vt:variant>
        <vt:i4>5</vt:i4>
      </vt:variant>
      <vt:variant>
        <vt:lpwstr>http://dx.doi.org/10.1021/ar020230d</vt:lpwstr>
      </vt:variant>
      <vt:variant>
        <vt:lpwstr/>
      </vt:variant>
      <vt:variant>
        <vt:i4>5439566</vt:i4>
      </vt:variant>
      <vt:variant>
        <vt:i4>216</vt:i4>
      </vt:variant>
      <vt:variant>
        <vt:i4>0</vt:i4>
      </vt:variant>
      <vt:variant>
        <vt:i4>5</vt:i4>
      </vt:variant>
      <vt:variant>
        <vt:lpwstr>http://dx.doi.org/10.1002/anie.201100008</vt:lpwstr>
      </vt:variant>
      <vt:variant>
        <vt:lpwstr/>
      </vt:variant>
      <vt:variant>
        <vt:i4>3014741</vt:i4>
      </vt:variant>
      <vt:variant>
        <vt:i4>213</vt:i4>
      </vt:variant>
      <vt:variant>
        <vt:i4>0</vt:i4>
      </vt:variant>
      <vt:variant>
        <vt:i4>5</vt:i4>
      </vt:variant>
      <vt:variant>
        <vt:lpwstr>http://dx.doi.org/10.1021/cs200599g</vt:lpwstr>
      </vt:variant>
      <vt:variant>
        <vt:lpwstr/>
      </vt:variant>
      <vt:variant>
        <vt:i4>5767245</vt:i4>
      </vt:variant>
      <vt:variant>
        <vt:i4>210</vt:i4>
      </vt:variant>
      <vt:variant>
        <vt:i4>0</vt:i4>
      </vt:variant>
      <vt:variant>
        <vt:i4>5</vt:i4>
      </vt:variant>
      <vt:variant>
        <vt:lpwstr>http://dx.doi.org/10.1002/anie.201004063</vt:lpwstr>
      </vt:variant>
      <vt:variant>
        <vt:lpwstr/>
      </vt:variant>
      <vt:variant>
        <vt:i4>3473478</vt:i4>
      </vt:variant>
      <vt:variant>
        <vt:i4>207</vt:i4>
      </vt:variant>
      <vt:variant>
        <vt:i4>0</vt:i4>
      </vt:variant>
      <vt:variant>
        <vt:i4>5</vt:i4>
      </vt:variant>
      <vt:variant>
        <vt:lpwstr>http://dx.doi.org/10.1021/jo202269p</vt:lpwstr>
      </vt:variant>
      <vt:variant>
        <vt:lpwstr/>
      </vt:variant>
      <vt:variant>
        <vt:i4>3670110</vt:i4>
      </vt:variant>
      <vt:variant>
        <vt:i4>204</vt:i4>
      </vt:variant>
      <vt:variant>
        <vt:i4>0</vt:i4>
      </vt:variant>
      <vt:variant>
        <vt:i4>5</vt:i4>
      </vt:variant>
      <vt:variant>
        <vt:lpwstr>http://dx.doi.org/10.1021/ol016501m</vt:lpwstr>
      </vt:variant>
      <vt:variant>
        <vt:lpwstr/>
      </vt:variant>
      <vt:variant>
        <vt:i4>5832768</vt:i4>
      </vt:variant>
      <vt:variant>
        <vt:i4>201</vt:i4>
      </vt:variant>
      <vt:variant>
        <vt:i4>0</vt:i4>
      </vt:variant>
      <vt:variant>
        <vt:i4>5</vt:i4>
      </vt:variant>
      <vt:variant>
        <vt:lpwstr>http://dx.doi.org/10.1002/anie.201309755</vt:lpwstr>
      </vt:variant>
      <vt:variant>
        <vt:lpwstr/>
      </vt:variant>
      <vt:variant>
        <vt:i4>3735644</vt:i4>
      </vt:variant>
      <vt:variant>
        <vt:i4>198</vt:i4>
      </vt:variant>
      <vt:variant>
        <vt:i4>0</vt:i4>
      </vt:variant>
      <vt:variant>
        <vt:i4>5</vt:i4>
      </vt:variant>
      <vt:variant>
        <vt:lpwstr>http://dx.doi.org/10.1021/ja068926f</vt:lpwstr>
      </vt:variant>
      <vt:variant>
        <vt:lpwstr/>
      </vt:variant>
      <vt:variant>
        <vt:i4>3932254</vt:i4>
      </vt:variant>
      <vt:variant>
        <vt:i4>195</vt:i4>
      </vt:variant>
      <vt:variant>
        <vt:i4>0</vt:i4>
      </vt:variant>
      <vt:variant>
        <vt:i4>5</vt:i4>
      </vt:variant>
      <vt:variant>
        <vt:lpwstr>http://dx.doi.org/10.1021/ol026655h</vt:lpwstr>
      </vt:variant>
      <vt:variant>
        <vt:lpwstr/>
      </vt:variant>
      <vt:variant>
        <vt:i4>3997783</vt:i4>
      </vt:variant>
      <vt:variant>
        <vt:i4>192</vt:i4>
      </vt:variant>
      <vt:variant>
        <vt:i4>0</vt:i4>
      </vt:variant>
      <vt:variant>
        <vt:i4>5</vt:i4>
      </vt:variant>
      <vt:variant>
        <vt:lpwstr>http://dx.doi.org/10.1021/ja508588b</vt:lpwstr>
      </vt:variant>
      <vt:variant>
        <vt:lpwstr/>
      </vt:variant>
      <vt:variant>
        <vt:i4>3866688</vt:i4>
      </vt:variant>
      <vt:variant>
        <vt:i4>189</vt:i4>
      </vt:variant>
      <vt:variant>
        <vt:i4>0</vt:i4>
      </vt:variant>
      <vt:variant>
        <vt:i4>5</vt:i4>
      </vt:variant>
      <vt:variant>
        <vt:lpwstr>http://dx.doi.org/10.1021/ja711349r</vt:lpwstr>
      </vt:variant>
      <vt:variant>
        <vt:lpwstr/>
      </vt:variant>
      <vt:variant>
        <vt:i4>3407959</vt:i4>
      </vt:variant>
      <vt:variant>
        <vt:i4>186</vt:i4>
      </vt:variant>
      <vt:variant>
        <vt:i4>0</vt:i4>
      </vt:variant>
      <vt:variant>
        <vt:i4>5</vt:i4>
      </vt:variant>
      <vt:variant>
        <vt:lpwstr>http://dx.doi.org/10.1021/ja910540j</vt:lpwstr>
      </vt:variant>
      <vt:variant>
        <vt:lpwstr/>
      </vt:variant>
      <vt:variant>
        <vt:i4>4128772</vt:i4>
      </vt:variant>
      <vt:variant>
        <vt:i4>183</vt:i4>
      </vt:variant>
      <vt:variant>
        <vt:i4>0</vt:i4>
      </vt:variant>
      <vt:variant>
        <vt:i4>5</vt:i4>
      </vt:variant>
      <vt:variant>
        <vt:lpwstr>http://dx.doi.org/10.1021/jo0257041</vt:lpwstr>
      </vt:variant>
      <vt:variant>
        <vt:lpwstr/>
      </vt:variant>
      <vt:variant>
        <vt:i4>6160449</vt:i4>
      </vt:variant>
      <vt:variant>
        <vt:i4>180</vt:i4>
      </vt:variant>
      <vt:variant>
        <vt:i4>0</vt:i4>
      </vt:variant>
      <vt:variant>
        <vt:i4>5</vt:i4>
      </vt:variant>
      <vt:variant>
        <vt:lpwstr>http://dx.doi.org/10.1002/anie.200601490</vt:lpwstr>
      </vt:variant>
      <vt:variant>
        <vt:lpwstr/>
      </vt:variant>
      <vt:variant>
        <vt:i4>3866672</vt:i4>
      </vt:variant>
      <vt:variant>
        <vt:i4>177</vt:i4>
      </vt:variant>
      <vt:variant>
        <vt:i4>0</vt:i4>
      </vt:variant>
      <vt:variant>
        <vt:i4>5</vt:i4>
      </vt:variant>
      <vt:variant>
        <vt:lpwstr>http://dx.doi.org/10.1039/B403161J</vt:lpwstr>
      </vt:variant>
      <vt:variant>
        <vt:lpwstr/>
      </vt:variant>
      <vt:variant>
        <vt:i4>6094948</vt:i4>
      </vt:variant>
      <vt:variant>
        <vt:i4>174</vt:i4>
      </vt:variant>
      <vt:variant>
        <vt:i4>0</vt:i4>
      </vt:variant>
      <vt:variant>
        <vt:i4>5</vt:i4>
      </vt:variant>
      <vt:variant>
        <vt:lpwstr>http://dx.doi.org/10.1002/anie.201101254.</vt:lpwstr>
      </vt:variant>
      <vt:variant>
        <vt:lpwstr/>
      </vt:variant>
      <vt:variant>
        <vt:i4>3670107</vt:i4>
      </vt:variant>
      <vt:variant>
        <vt:i4>171</vt:i4>
      </vt:variant>
      <vt:variant>
        <vt:i4>0</vt:i4>
      </vt:variant>
      <vt:variant>
        <vt:i4>5</vt:i4>
      </vt:variant>
      <vt:variant>
        <vt:lpwstr>http://dx.doi.org/10.1021/jo000187c</vt:lpwstr>
      </vt:variant>
      <vt:variant>
        <vt:lpwstr/>
      </vt:variant>
      <vt:variant>
        <vt:i4>3604547</vt:i4>
      </vt:variant>
      <vt:variant>
        <vt:i4>168</vt:i4>
      </vt:variant>
      <vt:variant>
        <vt:i4>0</vt:i4>
      </vt:variant>
      <vt:variant>
        <vt:i4>5</vt:i4>
      </vt:variant>
      <vt:variant>
        <vt:lpwstr>http://dx.doi.org/10.1021/ja053270w</vt:lpwstr>
      </vt:variant>
      <vt:variant>
        <vt:lpwstr/>
      </vt:variant>
      <vt:variant>
        <vt:i4>3735633</vt:i4>
      </vt:variant>
      <vt:variant>
        <vt:i4>165</vt:i4>
      </vt:variant>
      <vt:variant>
        <vt:i4>0</vt:i4>
      </vt:variant>
      <vt:variant>
        <vt:i4>5</vt:i4>
      </vt:variant>
      <vt:variant>
        <vt:lpwstr>http://dx.doi.org/10.1021/ja065708d</vt:lpwstr>
      </vt:variant>
      <vt:variant>
        <vt:lpwstr/>
      </vt:variant>
      <vt:variant>
        <vt:i4>3670103</vt:i4>
      </vt:variant>
      <vt:variant>
        <vt:i4>162</vt:i4>
      </vt:variant>
      <vt:variant>
        <vt:i4>0</vt:i4>
      </vt:variant>
      <vt:variant>
        <vt:i4>5</vt:i4>
      </vt:variant>
      <vt:variant>
        <vt:lpwstr>http://dx.doi.org/10.1021/ja043834g</vt:lpwstr>
      </vt:variant>
      <vt:variant>
        <vt:lpwstr/>
      </vt:variant>
      <vt:variant>
        <vt:i4>2883612</vt:i4>
      </vt:variant>
      <vt:variant>
        <vt:i4>159</vt:i4>
      </vt:variant>
      <vt:variant>
        <vt:i4>0</vt:i4>
      </vt:variant>
      <vt:variant>
        <vt:i4>5</vt:i4>
      </vt:variant>
      <vt:variant>
        <vt:lpwstr>http://dx.doi.org/10.1016/j.tet.2011.10.056</vt:lpwstr>
      </vt:variant>
      <vt:variant>
        <vt:lpwstr/>
      </vt:variant>
      <vt:variant>
        <vt:i4>5505085</vt:i4>
      </vt:variant>
      <vt:variant>
        <vt:i4>156</vt:i4>
      </vt:variant>
      <vt:variant>
        <vt:i4>0</vt:i4>
      </vt:variant>
      <vt:variant>
        <vt:i4>5</vt:i4>
      </vt:variant>
      <vt:variant>
        <vt:lpwstr>http://dx.doi.org/10.1021/jo00095a028</vt:lpwstr>
      </vt:variant>
      <vt:variant>
        <vt:lpwstr/>
      </vt:variant>
      <vt:variant>
        <vt:i4>6225972</vt:i4>
      </vt:variant>
      <vt:variant>
        <vt:i4>153</vt:i4>
      </vt:variant>
      <vt:variant>
        <vt:i4>0</vt:i4>
      </vt:variant>
      <vt:variant>
        <vt:i4>5</vt:i4>
      </vt:variant>
      <vt:variant>
        <vt:lpwstr>http://dx.doi.org/10.1021/ja00793a070</vt:lpwstr>
      </vt:variant>
      <vt:variant>
        <vt:lpwstr/>
      </vt:variant>
      <vt:variant>
        <vt:i4>3145804</vt:i4>
      </vt:variant>
      <vt:variant>
        <vt:i4>150</vt:i4>
      </vt:variant>
      <vt:variant>
        <vt:i4>0</vt:i4>
      </vt:variant>
      <vt:variant>
        <vt:i4>5</vt:i4>
      </vt:variant>
      <vt:variant>
        <vt:lpwstr>http://dx.doi.org/10.1021/ja801767s</vt:lpwstr>
      </vt:variant>
      <vt:variant>
        <vt:lpwstr/>
      </vt:variant>
      <vt:variant>
        <vt:i4>3604552</vt:i4>
      </vt:variant>
      <vt:variant>
        <vt:i4>147</vt:i4>
      </vt:variant>
      <vt:variant>
        <vt:i4>0</vt:i4>
      </vt:variant>
      <vt:variant>
        <vt:i4>5</vt:i4>
      </vt:variant>
      <vt:variant>
        <vt:lpwstr>http://dx.doi.org/10.1021/ja060809x</vt:lpwstr>
      </vt:variant>
      <vt:variant>
        <vt:lpwstr/>
      </vt:variant>
      <vt:variant>
        <vt:i4>6029386</vt:i4>
      </vt:variant>
      <vt:variant>
        <vt:i4>144</vt:i4>
      </vt:variant>
      <vt:variant>
        <vt:i4>0</vt:i4>
      </vt:variant>
      <vt:variant>
        <vt:i4>5</vt:i4>
      </vt:variant>
      <vt:variant>
        <vt:lpwstr>http://dx.doi.org/10.1002/anie.201107334</vt:lpwstr>
      </vt:variant>
      <vt:variant>
        <vt:lpwstr/>
      </vt:variant>
      <vt:variant>
        <vt:i4>589845</vt:i4>
      </vt:variant>
      <vt:variant>
        <vt:i4>141</vt:i4>
      </vt:variant>
      <vt:variant>
        <vt:i4>0</vt:i4>
      </vt:variant>
      <vt:variant>
        <vt:i4>5</vt:i4>
      </vt:variant>
      <vt:variant>
        <vt:lpwstr>http://pac.iupac.org/publications/pac/pdf/1994/pdf/6605x1077.pdf</vt:lpwstr>
      </vt:variant>
      <vt:variant>
        <vt:lpwstr/>
      </vt:variant>
      <vt:variant>
        <vt:i4>5701705</vt:i4>
      </vt:variant>
      <vt:variant>
        <vt:i4>138</vt:i4>
      </vt:variant>
      <vt:variant>
        <vt:i4>0</vt:i4>
      </vt:variant>
      <vt:variant>
        <vt:i4>5</vt:i4>
      </vt:variant>
      <vt:variant>
        <vt:lpwstr>http://dx.doi.org/10.1002/chem.201101587</vt:lpwstr>
      </vt:variant>
      <vt:variant>
        <vt:lpwstr/>
      </vt:variant>
      <vt:variant>
        <vt:i4>5832770</vt:i4>
      </vt:variant>
      <vt:variant>
        <vt:i4>135</vt:i4>
      </vt:variant>
      <vt:variant>
        <vt:i4>0</vt:i4>
      </vt:variant>
      <vt:variant>
        <vt:i4>5</vt:i4>
      </vt:variant>
      <vt:variant>
        <vt:lpwstr>http://dx.doi.org/10.1002/anie.201005082</vt:lpwstr>
      </vt:variant>
      <vt:variant>
        <vt:lpwstr/>
      </vt:variant>
      <vt:variant>
        <vt:i4>3604548</vt:i4>
      </vt:variant>
      <vt:variant>
        <vt:i4>132</vt:i4>
      </vt:variant>
      <vt:variant>
        <vt:i4>0</vt:i4>
      </vt:variant>
      <vt:variant>
        <vt:i4>5</vt:i4>
      </vt:variant>
      <vt:variant>
        <vt:lpwstr>http://dx.doi.org/10.1021/ja206572w</vt:lpwstr>
      </vt:variant>
      <vt:variant>
        <vt:lpwstr/>
      </vt:variant>
      <vt:variant>
        <vt:i4>5832777</vt:i4>
      </vt:variant>
      <vt:variant>
        <vt:i4>129</vt:i4>
      </vt:variant>
      <vt:variant>
        <vt:i4>0</vt:i4>
      </vt:variant>
      <vt:variant>
        <vt:i4>5</vt:i4>
      </vt:variant>
      <vt:variant>
        <vt:lpwstr>http://dx.doi.org/10.1002/anie.201004426</vt:lpwstr>
      </vt:variant>
      <vt:variant>
        <vt:lpwstr/>
      </vt:variant>
      <vt:variant>
        <vt:i4>5636162</vt:i4>
      </vt:variant>
      <vt:variant>
        <vt:i4>126</vt:i4>
      </vt:variant>
      <vt:variant>
        <vt:i4>0</vt:i4>
      </vt:variant>
      <vt:variant>
        <vt:i4>5</vt:i4>
      </vt:variant>
      <vt:variant>
        <vt:lpwstr>http://dx.doi.org/10.1002/anie.200500589</vt:lpwstr>
      </vt:variant>
      <vt:variant>
        <vt:lpwstr/>
      </vt:variant>
      <vt:variant>
        <vt:i4>3211348</vt:i4>
      </vt:variant>
      <vt:variant>
        <vt:i4>123</vt:i4>
      </vt:variant>
      <vt:variant>
        <vt:i4>0</vt:i4>
      </vt:variant>
      <vt:variant>
        <vt:i4>5</vt:i4>
      </vt:variant>
      <vt:variant>
        <vt:lpwstr>http://dx.doi.org/10.1021/ja201425e</vt:lpwstr>
      </vt:variant>
      <vt:variant>
        <vt:lpwstr/>
      </vt:variant>
      <vt:variant>
        <vt:i4>5767243</vt:i4>
      </vt:variant>
      <vt:variant>
        <vt:i4>120</vt:i4>
      </vt:variant>
      <vt:variant>
        <vt:i4>0</vt:i4>
      </vt:variant>
      <vt:variant>
        <vt:i4>5</vt:i4>
      </vt:variant>
      <vt:variant>
        <vt:lpwstr>http://dx.doi.org/10.1002/anie.201004704</vt:lpwstr>
      </vt:variant>
      <vt:variant>
        <vt:lpwstr/>
      </vt:variant>
      <vt:variant>
        <vt:i4>1376374</vt:i4>
      </vt:variant>
      <vt:variant>
        <vt:i4>117</vt:i4>
      </vt:variant>
      <vt:variant>
        <vt:i4>0</vt:i4>
      </vt:variant>
      <vt:variant>
        <vt:i4>5</vt:i4>
      </vt:variant>
      <vt:variant>
        <vt:lpwstr>http://dx.doi.org/10.1126/science.1169975</vt:lpwstr>
      </vt:variant>
      <vt:variant>
        <vt:lpwstr/>
      </vt:variant>
      <vt:variant>
        <vt:i4>6094921</vt:i4>
      </vt:variant>
      <vt:variant>
        <vt:i4>114</vt:i4>
      </vt:variant>
      <vt:variant>
        <vt:i4>0</vt:i4>
      </vt:variant>
      <vt:variant>
        <vt:i4>5</vt:i4>
      </vt:variant>
      <vt:variant>
        <vt:lpwstr>http://dx.doi.org/10.1002/anie.200603631</vt:lpwstr>
      </vt:variant>
      <vt:variant>
        <vt:lpwstr/>
      </vt:variant>
      <vt:variant>
        <vt:i4>5242947</vt:i4>
      </vt:variant>
      <vt:variant>
        <vt:i4>111</vt:i4>
      </vt:variant>
      <vt:variant>
        <vt:i4>0</vt:i4>
      </vt:variant>
      <vt:variant>
        <vt:i4>5</vt:i4>
      </vt:variant>
      <vt:variant>
        <vt:lpwstr>http://dx.doi.org/10.1002/anie.200801359</vt:lpwstr>
      </vt:variant>
      <vt:variant>
        <vt:lpwstr/>
      </vt:variant>
      <vt:variant>
        <vt:i4>3604480</vt:i4>
      </vt:variant>
      <vt:variant>
        <vt:i4>108</vt:i4>
      </vt:variant>
      <vt:variant>
        <vt:i4>0</vt:i4>
      </vt:variant>
      <vt:variant>
        <vt:i4>5</vt:i4>
      </vt:variant>
      <vt:variant>
        <vt:lpwstr>http://dx.doi.org/10.1021/ja0673027</vt:lpwstr>
      </vt:variant>
      <vt:variant>
        <vt:lpwstr/>
      </vt:variant>
      <vt:variant>
        <vt:i4>4063317</vt:i4>
      </vt:variant>
      <vt:variant>
        <vt:i4>105</vt:i4>
      </vt:variant>
      <vt:variant>
        <vt:i4>0</vt:i4>
      </vt:variant>
      <vt:variant>
        <vt:i4>5</vt:i4>
      </vt:variant>
      <vt:variant>
        <vt:lpwstr>http://dx.doi.org/10.1021/ol071105a</vt:lpwstr>
      </vt:variant>
      <vt:variant>
        <vt:lpwstr/>
      </vt:variant>
      <vt:variant>
        <vt:i4>3997789</vt:i4>
      </vt:variant>
      <vt:variant>
        <vt:i4>102</vt:i4>
      </vt:variant>
      <vt:variant>
        <vt:i4>0</vt:i4>
      </vt:variant>
      <vt:variant>
        <vt:i4>5</vt:i4>
      </vt:variant>
      <vt:variant>
        <vt:lpwstr>http://dx.doi.org/10.1021/ja909459h</vt:lpwstr>
      </vt:variant>
      <vt:variant>
        <vt:lpwstr/>
      </vt:variant>
      <vt:variant>
        <vt:i4>3145743</vt:i4>
      </vt:variant>
      <vt:variant>
        <vt:i4>99</vt:i4>
      </vt:variant>
      <vt:variant>
        <vt:i4>0</vt:i4>
      </vt:variant>
      <vt:variant>
        <vt:i4>5</vt:i4>
      </vt:variant>
      <vt:variant>
        <vt:lpwstr>http://dx.doi.org/10.1021/ja0680562</vt:lpwstr>
      </vt:variant>
      <vt:variant>
        <vt:lpwstr/>
      </vt:variant>
      <vt:variant>
        <vt:i4>3473464</vt:i4>
      </vt:variant>
      <vt:variant>
        <vt:i4>96</vt:i4>
      </vt:variant>
      <vt:variant>
        <vt:i4>0</vt:i4>
      </vt:variant>
      <vt:variant>
        <vt:i4>5</vt:i4>
      </vt:variant>
      <vt:variant>
        <vt:lpwstr>http://dx.doi.org/10.1002/(SICI)1521-3773(19981102)37:20%3C2867::AID-ANIE2867%3E3.0.CO;2-E</vt:lpwstr>
      </vt:variant>
      <vt:variant>
        <vt:lpwstr/>
      </vt:variant>
      <vt:variant>
        <vt:i4>3407883</vt:i4>
      </vt:variant>
      <vt:variant>
        <vt:i4>93</vt:i4>
      </vt:variant>
      <vt:variant>
        <vt:i4>0</vt:i4>
      </vt:variant>
      <vt:variant>
        <vt:i4>5</vt:i4>
      </vt:variant>
      <vt:variant>
        <vt:lpwstr>http://dx.doi.org/10.1021/ja2026823</vt:lpwstr>
      </vt:variant>
      <vt:variant>
        <vt:lpwstr/>
      </vt:variant>
      <vt:variant>
        <vt:i4>3604564</vt:i4>
      </vt:variant>
      <vt:variant>
        <vt:i4>90</vt:i4>
      </vt:variant>
      <vt:variant>
        <vt:i4>0</vt:i4>
      </vt:variant>
      <vt:variant>
        <vt:i4>5</vt:i4>
      </vt:variant>
      <vt:variant>
        <vt:lpwstr>http://dx.doi.org/10.1021/ja809403e</vt:lpwstr>
      </vt:variant>
      <vt:variant>
        <vt:lpwstr/>
      </vt:variant>
      <vt:variant>
        <vt:i4>3211358</vt:i4>
      </vt:variant>
      <vt:variant>
        <vt:i4>87</vt:i4>
      </vt:variant>
      <vt:variant>
        <vt:i4>0</vt:i4>
      </vt:variant>
      <vt:variant>
        <vt:i4>5</vt:i4>
      </vt:variant>
      <vt:variant>
        <vt:lpwstr>http://dx.doi.org/10.1021/ja803011d</vt:lpwstr>
      </vt:variant>
      <vt:variant>
        <vt:lpwstr/>
      </vt:variant>
      <vt:variant>
        <vt:i4>6160460</vt:i4>
      </vt:variant>
      <vt:variant>
        <vt:i4>84</vt:i4>
      </vt:variant>
      <vt:variant>
        <vt:i4>0</vt:i4>
      </vt:variant>
      <vt:variant>
        <vt:i4>5</vt:i4>
      </vt:variant>
      <vt:variant>
        <vt:lpwstr>http://dx.doi.org/10.1002/anie.200802296</vt:lpwstr>
      </vt:variant>
      <vt:variant>
        <vt:lpwstr/>
      </vt:variant>
      <vt:variant>
        <vt:i4>3342336</vt:i4>
      </vt:variant>
      <vt:variant>
        <vt:i4>81</vt:i4>
      </vt:variant>
      <vt:variant>
        <vt:i4>0</vt:i4>
      </vt:variant>
      <vt:variant>
        <vt:i4>5</vt:i4>
      </vt:variant>
      <vt:variant>
        <vt:lpwstr>http://dx.doi.org/10.1021/ja2017043</vt:lpwstr>
      </vt:variant>
      <vt:variant>
        <vt:lpwstr/>
      </vt:variant>
      <vt:variant>
        <vt:i4>3407957</vt:i4>
      </vt:variant>
      <vt:variant>
        <vt:i4>78</vt:i4>
      </vt:variant>
      <vt:variant>
        <vt:i4>0</vt:i4>
      </vt:variant>
      <vt:variant>
        <vt:i4>5</vt:i4>
      </vt:variant>
      <vt:variant>
        <vt:lpwstr>http://dx.doi.org/10.1021/ja902591g</vt:lpwstr>
      </vt:variant>
      <vt:variant>
        <vt:lpwstr/>
      </vt:variant>
      <vt:variant>
        <vt:i4>2555980</vt:i4>
      </vt:variant>
      <vt:variant>
        <vt:i4>75</vt:i4>
      </vt:variant>
      <vt:variant>
        <vt:i4>0</vt:i4>
      </vt:variant>
      <vt:variant>
        <vt:i4>5</vt:i4>
      </vt:variant>
      <vt:variant>
        <vt:lpwstr>http://dx.doi.org/10.1021/ar200236v</vt:lpwstr>
      </vt:variant>
      <vt:variant>
        <vt:lpwstr/>
      </vt:variant>
      <vt:variant>
        <vt:i4>3342336</vt:i4>
      </vt:variant>
      <vt:variant>
        <vt:i4>72</vt:i4>
      </vt:variant>
      <vt:variant>
        <vt:i4>0</vt:i4>
      </vt:variant>
      <vt:variant>
        <vt:i4>5</vt:i4>
      </vt:variant>
      <vt:variant>
        <vt:lpwstr>http://dx.doi.org/10.1021/ja0604515</vt:lpwstr>
      </vt:variant>
      <vt:variant>
        <vt:lpwstr/>
      </vt:variant>
      <vt:variant>
        <vt:i4>3473485</vt:i4>
      </vt:variant>
      <vt:variant>
        <vt:i4>69</vt:i4>
      </vt:variant>
      <vt:variant>
        <vt:i4>0</vt:i4>
      </vt:variant>
      <vt:variant>
        <vt:i4>5</vt:i4>
      </vt:variant>
      <vt:variant>
        <vt:lpwstr>http://dx.doi.org/10.1021/ja037096s</vt:lpwstr>
      </vt:variant>
      <vt:variant>
        <vt:lpwstr/>
      </vt:variant>
      <vt:variant>
        <vt:i4>7536723</vt:i4>
      </vt:variant>
      <vt:variant>
        <vt:i4>66</vt:i4>
      </vt:variant>
      <vt:variant>
        <vt:i4>0</vt:i4>
      </vt:variant>
      <vt:variant>
        <vt:i4>5</vt:i4>
      </vt:variant>
      <vt:variant>
        <vt:lpwstr>http://ukcatalogue.oup.com/product/9780199270293.do</vt:lpwstr>
      </vt:variant>
      <vt:variant>
        <vt:lpwstr/>
      </vt:variant>
      <vt:variant>
        <vt:i4>7536723</vt:i4>
      </vt:variant>
      <vt:variant>
        <vt:i4>63</vt:i4>
      </vt:variant>
      <vt:variant>
        <vt:i4>0</vt:i4>
      </vt:variant>
      <vt:variant>
        <vt:i4>5</vt:i4>
      </vt:variant>
      <vt:variant>
        <vt:lpwstr>http://ukcatalogue.oup.com/product/9780199270293.do</vt:lpwstr>
      </vt:variant>
      <vt:variant>
        <vt:lpwstr/>
      </vt:variant>
      <vt:variant>
        <vt:i4>6553693</vt:i4>
      </vt:variant>
      <vt:variant>
        <vt:i4>60</vt:i4>
      </vt:variant>
      <vt:variant>
        <vt:i4>0</vt:i4>
      </vt:variant>
      <vt:variant>
        <vt:i4>5</vt:i4>
      </vt:variant>
      <vt:variant>
        <vt:lpwstr>http://goldbook.iupac.org/)</vt:lpwstr>
      </vt:variant>
      <vt:variant>
        <vt:lpwstr/>
      </vt:variant>
      <vt:variant>
        <vt:i4>4980747</vt:i4>
      </vt:variant>
      <vt:variant>
        <vt:i4>57</vt:i4>
      </vt:variant>
      <vt:variant>
        <vt:i4>0</vt:i4>
      </vt:variant>
      <vt:variant>
        <vt:i4>5</vt:i4>
      </vt:variant>
      <vt:variant>
        <vt:lpwstr>http://dx.doi.org/10.1038/nchem.1024</vt:lpwstr>
      </vt:variant>
      <vt:variant>
        <vt:lpwstr/>
      </vt:variant>
      <vt:variant>
        <vt:i4>3604574</vt:i4>
      </vt:variant>
      <vt:variant>
        <vt:i4>54</vt:i4>
      </vt:variant>
      <vt:variant>
        <vt:i4>0</vt:i4>
      </vt:variant>
      <vt:variant>
        <vt:i4>5</vt:i4>
      </vt:variant>
      <vt:variant>
        <vt:lpwstr>http://dx.doi.org/10.1021/ja210365j</vt:lpwstr>
      </vt:variant>
      <vt:variant>
        <vt:lpwstr/>
      </vt:variant>
      <vt:variant>
        <vt:i4>4259939</vt:i4>
      </vt:variant>
      <vt:variant>
        <vt:i4>51</vt:i4>
      </vt:variant>
      <vt:variant>
        <vt:i4>0</vt:i4>
      </vt:variant>
      <vt:variant>
        <vt:i4>5</vt:i4>
      </vt:variant>
      <vt:variant>
        <vt:lpwstr>http://dx.doi.org/10.1073/pnas.1109059108</vt:lpwstr>
      </vt:variant>
      <vt:variant>
        <vt:lpwstr/>
      </vt:variant>
      <vt:variant>
        <vt:i4>3407886</vt:i4>
      </vt:variant>
      <vt:variant>
        <vt:i4>48</vt:i4>
      </vt:variant>
      <vt:variant>
        <vt:i4>0</vt:i4>
      </vt:variant>
      <vt:variant>
        <vt:i4>5</vt:i4>
      </vt:variant>
      <vt:variant>
        <vt:lpwstr>http://dx.doi.org/10.1021/ja0745862</vt:lpwstr>
      </vt:variant>
      <vt:variant>
        <vt:lpwstr/>
      </vt:variant>
      <vt:variant>
        <vt:i4>2031741</vt:i4>
      </vt:variant>
      <vt:variant>
        <vt:i4>45</vt:i4>
      </vt:variant>
      <vt:variant>
        <vt:i4>0</vt:i4>
      </vt:variant>
      <vt:variant>
        <vt:i4>5</vt:i4>
      </vt:variant>
      <vt:variant>
        <vt:lpwstr>http://dx.doi.org/10.1126/science.1146421</vt:lpwstr>
      </vt:variant>
      <vt:variant>
        <vt:lpwstr/>
      </vt:variant>
      <vt:variant>
        <vt:i4>3866711</vt:i4>
      </vt:variant>
      <vt:variant>
        <vt:i4>42</vt:i4>
      </vt:variant>
      <vt:variant>
        <vt:i4>0</vt:i4>
      </vt:variant>
      <vt:variant>
        <vt:i4>5</vt:i4>
      </vt:variant>
      <vt:variant>
        <vt:lpwstr>http://dx.doi.org/10.1021/ol060747f</vt:lpwstr>
      </vt:variant>
      <vt:variant>
        <vt:lpwstr/>
      </vt:variant>
      <vt:variant>
        <vt:i4>3473504</vt:i4>
      </vt:variant>
      <vt:variant>
        <vt:i4>39</vt:i4>
      </vt:variant>
      <vt:variant>
        <vt:i4>0</vt:i4>
      </vt:variant>
      <vt:variant>
        <vt:i4>5</vt:i4>
      </vt:variant>
      <vt:variant>
        <vt:lpwstr>http://dx.doi.org/10.1126/science.219.4582.245</vt:lpwstr>
      </vt:variant>
      <vt:variant>
        <vt:lpwstr/>
      </vt:variant>
      <vt:variant>
        <vt:i4>5439555</vt:i4>
      </vt:variant>
      <vt:variant>
        <vt:i4>36</vt:i4>
      </vt:variant>
      <vt:variant>
        <vt:i4>0</vt:i4>
      </vt:variant>
      <vt:variant>
        <vt:i4>5</vt:i4>
      </vt:variant>
      <vt:variant>
        <vt:lpwstr>http://dx.doi.org/10.1002/anie.200905801</vt:lpwstr>
      </vt:variant>
      <vt:variant>
        <vt:lpwstr/>
      </vt:variant>
      <vt:variant>
        <vt:i4>3276886</vt:i4>
      </vt:variant>
      <vt:variant>
        <vt:i4>33</vt:i4>
      </vt:variant>
      <vt:variant>
        <vt:i4>0</vt:i4>
      </vt:variant>
      <vt:variant>
        <vt:i4>5</vt:i4>
      </vt:variant>
      <vt:variant>
        <vt:lpwstr>http://dx.doi.org/10.1021/ja061430d</vt:lpwstr>
      </vt:variant>
      <vt:variant>
        <vt:lpwstr/>
      </vt:variant>
      <vt:variant>
        <vt:i4>5898319</vt:i4>
      </vt:variant>
      <vt:variant>
        <vt:i4>30</vt:i4>
      </vt:variant>
      <vt:variant>
        <vt:i4>0</vt:i4>
      </vt:variant>
      <vt:variant>
        <vt:i4>5</vt:i4>
      </vt:variant>
      <vt:variant>
        <vt:lpwstr>http://dx.doi.org/10.1002/anie.201005352</vt:lpwstr>
      </vt:variant>
      <vt:variant>
        <vt:lpwstr/>
      </vt:variant>
      <vt:variant>
        <vt:i4>5963844</vt:i4>
      </vt:variant>
      <vt:variant>
        <vt:i4>27</vt:i4>
      </vt:variant>
      <vt:variant>
        <vt:i4>0</vt:i4>
      </vt:variant>
      <vt:variant>
        <vt:i4>5</vt:i4>
      </vt:variant>
      <vt:variant>
        <vt:lpwstr>http://dx.doi.org/10.1002/anie.201201787</vt:lpwstr>
      </vt:variant>
      <vt:variant>
        <vt:lpwstr/>
      </vt:variant>
      <vt:variant>
        <vt:i4>131103</vt:i4>
      </vt:variant>
      <vt:variant>
        <vt:i4>24</vt:i4>
      </vt:variant>
      <vt:variant>
        <vt:i4>0</vt:i4>
      </vt:variant>
      <vt:variant>
        <vt:i4>5</vt:i4>
      </vt:variant>
      <vt:variant>
        <vt:lpwstr>http://dx.doi.org/10.1002/1521-3773(20020617)41:12%3C2024::AID-ANIE2024%3E3.0.CO;2-O</vt:lpwstr>
      </vt:variant>
      <vt:variant>
        <vt:lpwstr/>
      </vt:variant>
      <vt:variant>
        <vt:i4>5308464</vt:i4>
      </vt:variant>
      <vt:variant>
        <vt:i4>21</vt:i4>
      </vt:variant>
      <vt:variant>
        <vt:i4>0</vt:i4>
      </vt:variant>
      <vt:variant>
        <vt:i4>5</vt:i4>
      </vt:variant>
      <vt:variant>
        <vt:lpwstr>http://dx.doi.org/10.1021/ja00253a051</vt:lpwstr>
      </vt:variant>
      <vt:variant>
        <vt:lpwstr/>
      </vt:variant>
      <vt:variant>
        <vt:i4>6160454</vt:i4>
      </vt:variant>
      <vt:variant>
        <vt:i4>18</vt:i4>
      </vt:variant>
      <vt:variant>
        <vt:i4>0</vt:i4>
      </vt:variant>
      <vt:variant>
        <vt:i4>5</vt:i4>
      </vt:variant>
      <vt:variant>
        <vt:lpwstr>http://dx.doi.org/10.1002/anie.200901317</vt:lpwstr>
      </vt:variant>
      <vt:variant>
        <vt:lpwstr/>
      </vt:variant>
      <vt:variant>
        <vt:i4>3473504</vt:i4>
      </vt:variant>
      <vt:variant>
        <vt:i4>15</vt:i4>
      </vt:variant>
      <vt:variant>
        <vt:i4>0</vt:i4>
      </vt:variant>
      <vt:variant>
        <vt:i4>5</vt:i4>
      </vt:variant>
      <vt:variant>
        <vt:lpwstr>http://dx.doi.org/10.1126/science.219.4582.245</vt:lpwstr>
      </vt:variant>
      <vt:variant>
        <vt:lpwstr/>
      </vt:variant>
      <vt:variant>
        <vt:i4>3211353</vt:i4>
      </vt:variant>
      <vt:variant>
        <vt:i4>12</vt:i4>
      </vt:variant>
      <vt:variant>
        <vt:i4>0</vt:i4>
      </vt:variant>
      <vt:variant>
        <vt:i4>5</vt:i4>
      </vt:variant>
      <vt:variant>
        <vt:lpwstr>http://dx.doi.org/10.1021/ja016737l</vt:lpwstr>
      </vt:variant>
      <vt:variant>
        <vt:lpwstr/>
      </vt:variant>
      <vt:variant>
        <vt:i4>3604578</vt:i4>
      </vt:variant>
      <vt:variant>
        <vt:i4>9</vt:i4>
      </vt:variant>
      <vt:variant>
        <vt:i4>0</vt:i4>
      </vt:variant>
      <vt:variant>
        <vt:i4>5</vt:i4>
      </vt:variant>
      <vt:variant>
        <vt:lpwstr>http://dx.doi.org/10.1126/science.277.5328.936</vt:lpwstr>
      </vt:variant>
      <vt:variant>
        <vt:lpwstr/>
      </vt:variant>
      <vt:variant>
        <vt:i4>5308464</vt:i4>
      </vt:variant>
      <vt:variant>
        <vt:i4>6</vt:i4>
      </vt:variant>
      <vt:variant>
        <vt:i4>0</vt:i4>
      </vt:variant>
      <vt:variant>
        <vt:i4>5</vt:i4>
      </vt:variant>
      <vt:variant>
        <vt:lpwstr>http://dx.doi.org/10.1021/ja00253a051</vt:lpwstr>
      </vt:variant>
      <vt:variant>
        <vt:lpwstr/>
      </vt:variant>
      <vt:variant>
        <vt:i4>7667720</vt:i4>
      </vt:variant>
      <vt:variant>
        <vt:i4>3</vt:i4>
      </vt:variant>
      <vt:variant>
        <vt:i4>0</vt:i4>
      </vt:variant>
      <vt:variant>
        <vt:i4>5</vt:i4>
      </vt:variant>
      <vt:variant>
        <vt:lpwstr>http://dx.doi.org/10.1016/S0040-4039(00)87340-2</vt:lpwstr>
      </vt:variant>
      <vt:variant>
        <vt:lpwstr/>
      </vt:variant>
      <vt:variant>
        <vt:i4>6225991</vt:i4>
      </vt:variant>
      <vt:variant>
        <vt:i4>0</vt:i4>
      </vt:variant>
      <vt:variant>
        <vt:i4>0</vt:i4>
      </vt:variant>
      <vt:variant>
        <vt:i4>5</vt:i4>
      </vt:variant>
      <vt:variant>
        <vt:lpwstr>http://dx.doi.org/10.1002/anie.196700161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1: Key Concepts in Stereoselective Synthesis</dc:title>
  <dc:subject/>
  <dc:creator>Bodelaptop1</dc:creator>
  <cp:keywords/>
  <dc:description/>
  <cp:lastModifiedBy>Fumito Saito</cp:lastModifiedBy>
  <cp:revision>5</cp:revision>
  <cp:lastPrinted>2015-10-19T18:04:00Z</cp:lastPrinted>
  <dcterms:created xsi:type="dcterms:W3CDTF">2015-10-20T15:38:00Z</dcterms:created>
  <dcterms:modified xsi:type="dcterms:W3CDTF">2015-10-20T17:54:00Z</dcterms:modified>
</cp:coreProperties>
</file>