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A26372" w14:textId="77777777" w:rsidR="00D00E45" w:rsidRDefault="00D00E45" w:rsidP="00D00E45"/>
    <w:p w14:paraId="58CDCF53" w14:textId="2C9E3619" w:rsidR="00D00E45" w:rsidRDefault="00783812" w:rsidP="00D00E45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Topic: </w:t>
      </w:r>
      <w:r w:rsidR="00D00E45">
        <w:rPr>
          <w:rFonts w:ascii="Arial" w:hAnsi="Arial" w:cs="Arial"/>
          <w:b/>
          <w:bCs/>
          <w:sz w:val="20"/>
          <w:szCs w:val="20"/>
        </w:rPr>
        <w:t xml:space="preserve">Catalytic Enantioselective </w:t>
      </w:r>
      <w:r w:rsidR="001F7299">
        <w:rPr>
          <w:rFonts w:ascii="Arial" w:hAnsi="Arial" w:cs="Arial"/>
          <w:b/>
          <w:bCs/>
          <w:sz w:val="20"/>
          <w:szCs w:val="20"/>
        </w:rPr>
        <w:t>1,2</w:t>
      </w:r>
      <w:r w:rsidR="00D00E45">
        <w:rPr>
          <w:rFonts w:ascii="Arial" w:hAnsi="Arial" w:cs="Arial"/>
          <w:b/>
          <w:bCs/>
          <w:sz w:val="20"/>
          <w:szCs w:val="20"/>
        </w:rPr>
        <w:t xml:space="preserve"> Additions</w:t>
      </w:r>
    </w:p>
    <w:p w14:paraId="56417E0F" w14:textId="77777777" w:rsidR="0001465F" w:rsidRDefault="0001465F" w:rsidP="00D00E45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F48BF46" w14:textId="2880A666" w:rsidR="00DA2169" w:rsidRPr="00C5525B" w:rsidRDefault="0001465F" w:rsidP="00DA2169">
      <w:pPr>
        <w:numPr>
          <w:ilvl w:val="0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ENANTIOSELECTIVE KETONE REDUCTION</w:t>
      </w:r>
    </w:p>
    <w:p w14:paraId="71367568" w14:textId="1A1B66F3" w:rsidR="0001465F" w:rsidRPr="00DA2169" w:rsidRDefault="00DA2169" w:rsidP="00DA2169">
      <w:pPr>
        <w:numPr>
          <w:ilvl w:val="1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>Catalytic asymmetric metal hydride reduction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1465F" w:rsidRPr="003F5F46" w14:paraId="14E41E29" w14:textId="77777777" w:rsidTr="00C5525B">
        <w:tc>
          <w:tcPr>
            <w:tcW w:w="9847" w:type="dxa"/>
          </w:tcPr>
          <w:p w14:paraId="514310B0" w14:textId="77777777" w:rsidR="0001465F" w:rsidRPr="003F5F46" w:rsidRDefault="0001465F" w:rsidP="00C5525B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Corey developed the chiral oxazaborolidine catalysts, which are impressively effective in the reduction of a wide variety of aromatic, unsaturated, and cyclic ketones with high enantioselectivities. The catalysts can be used in reduction of a variety of functionalized ketones.</w:t>
            </w:r>
          </w:p>
        </w:tc>
      </w:tr>
      <w:tr w:rsidR="0001465F" w:rsidRPr="003F5F46" w14:paraId="7161A761" w14:textId="77777777" w:rsidTr="00C5525B">
        <w:tc>
          <w:tcPr>
            <w:tcW w:w="9847" w:type="dxa"/>
          </w:tcPr>
          <w:p w14:paraId="0E65C5CB" w14:textId="77777777" w:rsidR="0001465F" w:rsidRPr="00375E50" w:rsidRDefault="0001465F" w:rsidP="00C5525B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C4B4A8A" wp14:editId="4F776BB2">
                  <wp:extent cx="5494020" cy="1733550"/>
                  <wp:effectExtent l="0" t="0" r="0" b="0"/>
                  <wp:docPr id="104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02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65F" w:rsidRPr="003F5F46" w14:paraId="3DB42F88" w14:textId="77777777" w:rsidTr="00C5525B">
        <w:tc>
          <w:tcPr>
            <w:tcW w:w="9847" w:type="dxa"/>
          </w:tcPr>
          <w:p w14:paraId="4A5F1BA4" w14:textId="77777777" w:rsidR="0001465F" w:rsidRPr="003844D1" w:rsidRDefault="0001465F" w:rsidP="00C5525B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Corey </w:t>
            </w:r>
            <w:r>
              <w:rPr>
                <w:rFonts w:ascii="Arial" w:hAnsi="Arial"/>
                <w:i/>
                <w:sz w:val="18"/>
                <w:lang w:bidi="x-none"/>
              </w:rPr>
              <w:t xml:space="preserve">ACIE </w:t>
            </w:r>
            <w:r>
              <w:rPr>
                <w:rFonts w:ascii="Arial" w:hAnsi="Arial"/>
                <w:b/>
                <w:sz w:val="18"/>
                <w:lang w:bidi="x-none"/>
              </w:rPr>
              <w:t>1998</w:t>
            </w:r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r>
              <w:rPr>
                <w:rFonts w:ascii="Arial" w:hAnsi="Arial"/>
                <w:i/>
                <w:sz w:val="18"/>
                <w:lang w:bidi="x-none"/>
              </w:rPr>
              <w:t>37</w:t>
            </w:r>
            <w:r>
              <w:rPr>
                <w:rFonts w:ascii="Arial" w:hAnsi="Arial"/>
                <w:sz w:val="18"/>
                <w:lang w:bidi="x-none"/>
              </w:rPr>
              <w:t>, 1986</w:t>
            </w:r>
          </w:p>
        </w:tc>
      </w:tr>
    </w:tbl>
    <w:p w14:paraId="6C78D6B0" w14:textId="77777777" w:rsidR="0001465F" w:rsidRPr="005E3A5A" w:rsidRDefault="0001465F" w:rsidP="0001465F">
      <w:pPr>
        <w:numPr>
          <w:ilvl w:val="1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Catalytic asymmetric hydrogenation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01465F" w14:paraId="5B97FB96" w14:textId="77777777" w:rsidTr="00C5525B">
        <w:tc>
          <w:tcPr>
            <w:tcW w:w="9847" w:type="dxa"/>
            <w:hideMark/>
          </w:tcPr>
          <w:p w14:paraId="72D11ED0" w14:textId="77777777" w:rsidR="0001465F" w:rsidRDefault="0001465F" w:rsidP="00C552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 [RuCl</w:t>
            </w:r>
            <w:r>
              <w:rPr>
                <w:rFonts w:ascii="Helvetica" w:hAnsi="Helvetica"/>
                <w:sz w:val="18"/>
                <w:szCs w:val="18"/>
                <w:vertAlign w:val="subscript"/>
              </w:rPr>
              <w:t>2</w:t>
            </w:r>
            <w:r>
              <w:rPr>
                <w:rFonts w:ascii="Helvetica" w:hAnsi="Helvetica"/>
                <w:sz w:val="18"/>
                <w:szCs w:val="18"/>
              </w:rPr>
              <w:t>{P{C</w:t>
            </w:r>
            <w:r>
              <w:rPr>
                <w:rFonts w:ascii="Helvetica" w:hAnsi="Helvetica"/>
                <w:sz w:val="18"/>
                <w:szCs w:val="18"/>
                <w:vertAlign w:val="subscript"/>
              </w:rPr>
              <w:t>6</w:t>
            </w:r>
            <w:r>
              <w:rPr>
                <w:rFonts w:ascii="Helvetica" w:hAnsi="Helvetica"/>
                <w:sz w:val="18"/>
                <w:szCs w:val="18"/>
              </w:rPr>
              <w:t>H</w:t>
            </w:r>
            <w:r>
              <w:rPr>
                <w:rFonts w:ascii="Helvetica" w:hAnsi="Helvetica"/>
                <w:sz w:val="18"/>
                <w:szCs w:val="18"/>
                <w:vertAlign w:val="subscript"/>
              </w:rPr>
              <w:t>5</w:t>
            </w:r>
            <w:r>
              <w:rPr>
                <w:rFonts w:ascii="Helvetica" w:hAnsi="Helvetica"/>
                <w:sz w:val="18"/>
                <w:szCs w:val="18"/>
              </w:rPr>
              <w:t>)</w:t>
            </w:r>
            <w:r>
              <w:rPr>
                <w:rFonts w:ascii="Helvetica" w:hAnsi="Helvetica"/>
                <w:sz w:val="18"/>
                <w:szCs w:val="18"/>
                <w:vertAlign w:val="subscript"/>
              </w:rPr>
              <w:t>3</w:t>
            </w:r>
            <w:r>
              <w:rPr>
                <w:rFonts w:ascii="Helvetica" w:hAnsi="Helvetica"/>
                <w:sz w:val="18"/>
                <w:szCs w:val="18"/>
              </w:rPr>
              <w:t>}</w:t>
            </w:r>
            <w:r>
              <w:rPr>
                <w:rFonts w:ascii="Helvetica" w:hAnsi="Helvetica"/>
                <w:sz w:val="18"/>
                <w:szCs w:val="18"/>
                <w:vertAlign w:val="subscript"/>
              </w:rPr>
              <w:t>3</w:t>
            </w:r>
            <w:r>
              <w:rPr>
                <w:rFonts w:ascii="Helvetica" w:hAnsi="Helvetica"/>
                <w:sz w:val="18"/>
                <w:szCs w:val="18"/>
              </w:rPr>
              <w:t>] is a great catalyst for hydrogenation of terminal olefin but very inactive for reaction of carbonyl compounds. In the presence of 1 equivalent of ethylenediamine and 2 equivalents of KOH with respect to ruthenium, [RuCl</w:t>
            </w:r>
            <w:r>
              <w:rPr>
                <w:rFonts w:ascii="Helvetica" w:hAnsi="Helvetica"/>
                <w:sz w:val="18"/>
                <w:szCs w:val="18"/>
                <w:vertAlign w:val="subscript"/>
              </w:rPr>
              <w:t>2</w:t>
            </w:r>
            <w:r>
              <w:rPr>
                <w:rFonts w:ascii="Helvetica" w:hAnsi="Helvetica"/>
                <w:sz w:val="18"/>
                <w:szCs w:val="18"/>
              </w:rPr>
              <w:t>{P{C</w:t>
            </w:r>
            <w:r>
              <w:rPr>
                <w:rFonts w:ascii="Helvetica" w:hAnsi="Helvetica"/>
                <w:sz w:val="18"/>
                <w:szCs w:val="18"/>
                <w:vertAlign w:val="subscript"/>
              </w:rPr>
              <w:t>6</w:t>
            </w:r>
            <w:r>
              <w:rPr>
                <w:rFonts w:ascii="Helvetica" w:hAnsi="Helvetica"/>
                <w:sz w:val="18"/>
                <w:szCs w:val="18"/>
              </w:rPr>
              <w:t>H</w:t>
            </w:r>
            <w:r>
              <w:rPr>
                <w:rFonts w:ascii="Helvetica" w:hAnsi="Helvetica"/>
                <w:sz w:val="18"/>
                <w:szCs w:val="18"/>
                <w:vertAlign w:val="subscript"/>
              </w:rPr>
              <w:t>5</w:t>
            </w:r>
            <w:r>
              <w:rPr>
                <w:rFonts w:ascii="Helvetica" w:hAnsi="Helvetica"/>
                <w:sz w:val="18"/>
                <w:szCs w:val="18"/>
              </w:rPr>
              <w:t>)</w:t>
            </w:r>
            <w:r>
              <w:rPr>
                <w:rFonts w:ascii="Helvetica" w:hAnsi="Helvetica"/>
                <w:sz w:val="18"/>
                <w:szCs w:val="18"/>
                <w:vertAlign w:val="subscript"/>
              </w:rPr>
              <w:t>3</w:t>
            </w:r>
            <w:r>
              <w:rPr>
                <w:rFonts w:ascii="Helvetica" w:hAnsi="Helvetica"/>
                <w:sz w:val="18"/>
                <w:szCs w:val="18"/>
              </w:rPr>
              <w:t>}</w:t>
            </w:r>
            <w:r>
              <w:rPr>
                <w:rFonts w:ascii="Helvetica" w:hAnsi="Helvetica"/>
                <w:sz w:val="18"/>
                <w:szCs w:val="18"/>
                <w:vertAlign w:val="subscript"/>
              </w:rPr>
              <w:t>3</w:t>
            </w:r>
            <w:r>
              <w:rPr>
                <w:rFonts w:ascii="Helvetica" w:hAnsi="Helvetica"/>
                <w:sz w:val="18"/>
                <w:szCs w:val="18"/>
              </w:rPr>
              <w:t>] selectively hydrogenates carbonyls.</w:t>
            </w:r>
          </w:p>
        </w:tc>
      </w:tr>
      <w:tr w:rsidR="0001465F" w14:paraId="192CA400" w14:textId="77777777" w:rsidTr="00C5525B">
        <w:tc>
          <w:tcPr>
            <w:tcW w:w="9847" w:type="dxa"/>
            <w:hideMark/>
          </w:tcPr>
          <w:p w14:paraId="709B843A" w14:textId="77777777" w:rsidR="0001465F" w:rsidRDefault="0001465F" w:rsidP="00C5525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6B6428" wp14:editId="39EE19DD">
                  <wp:extent cx="4089400" cy="18542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65F" w14:paraId="6A79B66F" w14:textId="77777777" w:rsidTr="00C5525B">
        <w:tc>
          <w:tcPr>
            <w:tcW w:w="9847" w:type="dxa"/>
            <w:hideMark/>
          </w:tcPr>
          <w:p w14:paraId="609C6273" w14:textId="77777777" w:rsidR="0001465F" w:rsidRDefault="0001465F" w:rsidP="00C552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Noyori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ACIE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2001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40</w:t>
            </w:r>
            <w:r>
              <w:rPr>
                <w:rFonts w:ascii="Arial" w:hAnsi="Arial" w:cs="Arial"/>
                <w:sz w:val="18"/>
                <w:szCs w:val="18"/>
              </w:rPr>
              <w:t>, 40</w:t>
            </w:r>
          </w:p>
        </w:tc>
      </w:tr>
    </w:tbl>
    <w:p w14:paraId="15F0B9FB" w14:textId="77777777" w:rsidR="0001465F" w:rsidRDefault="0001465F" w:rsidP="0001465F">
      <w:pPr>
        <w:numPr>
          <w:ilvl w:val="2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Hydrogenation of functionalized ketones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01465F" w14:paraId="04B95AC5" w14:textId="77777777" w:rsidTr="00C5525B">
        <w:tc>
          <w:tcPr>
            <w:tcW w:w="9847" w:type="dxa"/>
            <w:hideMark/>
          </w:tcPr>
          <w:p w14:paraId="4F1B9C23" w14:textId="77777777" w:rsidR="0001465F" w:rsidRDefault="0001465F" w:rsidP="00C552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BINAP-Ru-catalyzed hydrogenation of functionalized ketones</w:t>
            </w:r>
          </w:p>
          <w:p w14:paraId="7141CF44" w14:textId="77777777" w:rsidR="0001465F" w:rsidRDefault="0001465F" w:rsidP="00C552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-Chelation of Ru atom to carbonyl and/or heteroatom to form 5- or 6-membered ring is important in stereo-differentiation.</w:t>
            </w:r>
          </w:p>
        </w:tc>
      </w:tr>
      <w:tr w:rsidR="0001465F" w14:paraId="6EB2AF3D" w14:textId="77777777" w:rsidTr="00C5525B">
        <w:tc>
          <w:tcPr>
            <w:tcW w:w="9847" w:type="dxa"/>
            <w:hideMark/>
          </w:tcPr>
          <w:p w14:paraId="55DBDCCE" w14:textId="50AF65F4" w:rsidR="0001465F" w:rsidRDefault="00B93E13" w:rsidP="00C5525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01F7AE" wp14:editId="3DB28B5C">
                  <wp:extent cx="4222750" cy="1040130"/>
                  <wp:effectExtent l="0" t="0" r="0" b="1270"/>
                  <wp:docPr id="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65F" w14:paraId="1E86E45E" w14:textId="77777777" w:rsidTr="00C5525B">
        <w:tc>
          <w:tcPr>
            <w:tcW w:w="9847" w:type="dxa"/>
            <w:hideMark/>
          </w:tcPr>
          <w:p w14:paraId="57F9A049" w14:textId="77777777" w:rsidR="0001465F" w:rsidRDefault="0001465F" w:rsidP="00C552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Noyori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JACS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1988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110</w:t>
            </w:r>
            <w:r>
              <w:rPr>
                <w:rFonts w:ascii="Arial" w:hAnsi="Arial" w:cs="Arial"/>
                <w:sz w:val="18"/>
                <w:szCs w:val="18"/>
              </w:rPr>
              <w:t>, 629</w:t>
            </w:r>
          </w:p>
        </w:tc>
      </w:tr>
      <w:tr w:rsidR="0001465F" w14:paraId="196B63DC" w14:textId="77777777" w:rsidTr="00C5525B">
        <w:tc>
          <w:tcPr>
            <w:tcW w:w="9847" w:type="dxa"/>
            <w:hideMark/>
          </w:tcPr>
          <w:p w14:paraId="37F3A771" w14:textId="77777777" w:rsidR="0001465F" w:rsidRDefault="0001465F" w:rsidP="00C5525B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6229EF85" wp14:editId="7DD6B4DA">
                  <wp:extent cx="5316855" cy="153225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85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65F" w14:paraId="5C015A49" w14:textId="77777777" w:rsidTr="00C5525B">
        <w:tc>
          <w:tcPr>
            <w:tcW w:w="9847" w:type="dxa"/>
            <w:hideMark/>
          </w:tcPr>
          <w:p w14:paraId="47E29F2D" w14:textId="77777777" w:rsidR="0001465F" w:rsidRDefault="0001465F" w:rsidP="00C552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Noyori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JACS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2000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122</w:t>
            </w:r>
            <w:r>
              <w:rPr>
                <w:rFonts w:ascii="Arial" w:hAnsi="Arial" w:cs="Arial"/>
                <w:sz w:val="18"/>
                <w:szCs w:val="18"/>
              </w:rPr>
              <w:t>, 6510</w:t>
            </w:r>
          </w:p>
        </w:tc>
      </w:tr>
    </w:tbl>
    <w:p w14:paraId="3AF193A9" w14:textId="77777777" w:rsidR="0001465F" w:rsidRDefault="0001465F" w:rsidP="0001465F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01465F" w14:paraId="726DC11A" w14:textId="77777777" w:rsidTr="00C5525B">
        <w:tc>
          <w:tcPr>
            <w:tcW w:w="9847" w:type="dxa"/>
            <w:hideMark/>
          </w:tcPr>
          <w:p w14:paraId="60BA9EDF" w14:textId="77777777" w:rsidR="0001465F" w:rsidRDefault="0001465F" w:rsidP="00C552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Carbonyl selective hydrogenation of unsaturated aldehydes and ketones using RuCl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(phosphane)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-1,2-diamine-KOH</w:t>
            </w:r>
          </w:p>
        </w:tc>
      </w:tr>
      <w:tr w:rsidR="0001465F" w14:paraId="4F697DA4" w14:textId="77777777" w:rsidTr="00C5525B">
        <w:tc>
          <w:tcPr>
            <w:tcW w:w="9847" w:type="dxa"/>
            <w:hideMark/>
          </w:tcPr>
          <w:p w14:paraId="7795F874" w14:textId="77777777" w:rsidR="0001465F" w:rsidRDefault="0001465F" w:rsidP="00C5525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E512D8" wp14:editId="5F10C7DA">
                  <wp:extent cx="4554855" cy="120205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85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65F" w14:paraId="02BDA708" w14:textId="77777777" w:rsidTr="00C5525B">
        <w:tc>
          <w:tcPr>
            <w:tcW w:w="9847" w:type="dxa"/>
            <w:hideMark/>
          </w:tcPr>
          <w:p w14:paraId="1D05CE07" w14:textId="77777777" w:rsidR="0001465F" w:rsidRDefault="0001465F" w:rsidP="00C552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Noyori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JACS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1995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117</w:t>
            </w:r>
            <w:r>
              <w:rPr>
                <w:rFonts w:ascii="Arial" w:hAnsi="Arial" w:cs="Arial"/>
                <w:sz w:val="18"/>
                <w:szCs w:val="18"/>
              </w:rPr>
              <w:t>, 10417</w:t>
            </w:r>
          </w:p>
        </w:tc>
      </w:tr>
    </w:tbl>
    <w:p w14:paraId="439BECFC" w14:textId="77777777" w:rsidR="0001465F" w:rsidRDefault="0001465F" w:rsidP="0001465F">
      <w:pPr>
        <w:numPr>
          <w:ilvl w:val="2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Hydrogenation of simple ketones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01465F" w14:paraId="68BAE0BA" w14:textId="77777777" w:rsidTr="00C5525B">
        <w:tc>
          <w:tcPr>
            <w:tcW w:w="9847" w:type="dxa"/>
            <w:hideMark/>
          </w:tcPr>
          <w:p w14:paraId="0195A070" w14:textId="77777777" w:rsidR="0001465F" w:rsidRDefault="0001465F" w:rsidP="00C5525B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7AEE27" wp14:editId="3F0EFB80">
                  <wp:extent cx="3458210" cy="880110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21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88E60" w14:textId="77777777" w:rsidR="0001465F" w:rsidRDefault="0001465F" w:rsidP="00C5525B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D33338" wp14:editId="0D60BD65">
                  <wp:extent cx="4009390" cy="1137920"/>
                  <wp:effectExtent l="0" t="0" r="3810" b="5080"/>
                  <wp:docPr id="1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39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65F" w14:paraId="56C53F53" w14:textId="77777777" w:rsidTr="00C5525B">
        <w:tc>
          <w:tcPr>
            <w:tcW w:w="9847" w:type="dxa"/>
            <w:hideMark/>
          </w:tcPr>
          <w:p w14:paraId="644C1B6E" w14:textId="77777777" w:rsidR="0001465F" w:rsidRPr="004A7CC3" w:rsidRDefault="0001465F" w:rsidP="00C5525B">
            <w:pPr>
              <w:tabs>
                <w:tab w:val="left" w:pos="1552"/>
                <w:tab w:val="right" w:pos="9631"/>
              </w:tabs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A7CC3">
              <w:rPr>
                <w:rFonts w:ascii="Arial" w:hAnsi="Arial" w:cs="Arial"/>
                <w:sz w:val="18"/>
                <w:szCs w:val="18"/>
              </w:rPr>
              <w:t xml:space="preserve">Zhang </w:t>
            </w:r>
            <w:r w:rsidRPr="004A7CC3">
              <w:rPr>
                <w:rFonts w:ascii="Arial" w:hAnsi="Arial" w:cs="Arial"/>
                <w:i/>
                <w:iCs/>
                <w:sz w:val="18"/>
                <w:szCs w:val="18"/>
              </w:rPr>
              <w:t>ACIE</w:t>
            </w:r>
            <w:r w:rsidRPr="004A7CC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A7CC3">
              <w:rPr>
                <w:rFonts w:ascii="Arial" w:hAnsi="Arial" w:cs="Arial"/>
                <w:b/>
                <w:bCs/>
                <w:sz w:val="18"/>
                <w:szCs w:val="18"/>
              </w:rPr>
              <w:t>1998</w:t>
            </w:r>
            <w:r w:rsidRPr="004A7CC3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4A7CC3">
              <w:rPr>
                <w:rFonts w:ascii="Arial" w:hAnsi="Arial" w:cs="Arial"/>
                <w:i/>
                <w:iCs/>
                <w:sz w:val="18"/>
                <w:szCs w:val="18"/>
              </w:rPr>
              <w:t>37</w:t>
            </w:r>
            <w:r w:rsidRPr="004A7CC3">
              <w:rPr>
                <w:rFonts w:ascii="Arial" w:hAnsi="Arial" w:cs="Arial"/>
                <w:sz w:val="18"/>
                <w:szCs w:val="18"/>
              </w:rPr>
              <w:t>, 1100</w:t>
            </w:r>
          </w:p>
        </w:tc>
      </w:tr>
    </w:tbl>
    <w:p w14:paraId="761B381F" w14:textId="77777777" w:rsidR="0001465F" w:rsidRPr="00A8776D" w:rsidRDefault="0001465F" w:rsidP="0001465F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Catalytic asymmetric transfer hydrogenation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1465F" w:rsidRPr="003F5F46" w14:paraId="5CB9BAB9" w14:textId="77777777" w:rsidTr="00C5525B">
        <w:tc>
          <w:tcPr>
            <w:tcW w:w="9847" w:type="dxa"/>
          </w:tcPr>
          <w:p w14:paraId="0D450363" w14:textId="77777777" w:rsidR="0001465F" w:rsidRDefault="0001465F" w:rsidP="00C5525B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Hydride transfer from the H-donors can occur through two mechanisms:</w:t>
            </w:r>
          </w:p>
          <w:p w14:paraId="2B9FA5D6" w14:textId="77777777" w:rsidR="0001465F" w:rsidRDefault="0001465F" w:rsidP="00C5525B">
            <w:pPr>
              <w:rPr>
                <w:rFonts w:ascii="Arial" w:hAnsi="Arial"/>
                <w:i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-</w:t>
            </w:r>
            <w:r w:rsidRPr="00F7466D">
              <w:rPr>
                <w:rFonts w:ascii="Arial" w:hAnsi="Arial"/>
                <w:sz w:val="20"/>
                <w:lang w:bidi="x-none"/>
              </w:rPr>
              <w:t xml:space="preserve"> Direct H-transfer (metal-templated concerted process)</w:t>
            </w:r>
          </w:p>
          <w:p w14:paraId="26A9D76A" w14:textId="77777777" w:rsidR="0001465F" w:rsidRPr="00845612" w:rsidRDefault="0001465F" w:rsidP="00C5525B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Metal acts as a template for the concerted shift of hydride from H-donor to acceptor.</w:t>
            </w:r>
          </w:p>
        </w:tc>
      </w:tr>
      <w:tr w:rsidR="0001465F" w:rsidRPr="003F5F46" w14:paraId="33105485" w14:textId="77777777" w:rsidTr="00C5525B">
        <w:tc>
          <w:tcPr>
            <w:tcW w:w="9847" w:type="dxa"/>
          </w:tcPr>
          <w:p w14:paraId="5C3D3468" w14:textId="77777777" w:rsidR="0001465F" w:rsidRPr="00C225DA" w:rsidRDefault="0001465F" w:rsidP="00C5525B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34E7B32" wp14:editId="04D90D27">
                  <wp:extent cx="3902710" cy="826770"/>
                  <wp:effectExtent l="0" t="0" r="8890" b="11430"/>
                  <wp:docPr id="105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71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02D" w:rsidRPr="003F5F46" w14:paraId="1E73D824" w14:textId="77777777" w:rsidTr="00C5525B">
        <w:tc>
          <w:tcPr>
            <w:tcW w:w="9847" w:type="dxa"/>
          </w:tcPr>
          <w:p w14:paraId="6E47F278" w14:textId="77777777" w:rsidR="00AB102D" w:rsidRDefault="00AB102D" w:rsidP="00C5525B">
            <w:pPr>
              <w:tabs>
                <w:tab w:val="left" w:pos="6400"/>
                <w:tab w:val="right" w:pos="9631"/>
              </w:tabs>
              <w:rPr>
                <w:rFonts w:ascii="Arial" w:hAnsi="Arial"/>
                <w:sz w:val="20"/>
                <w:lang w:bidi="x-none"/>
              </w:rPr>
            </w:pPr>
          </w:p>
          <w:p w14:paraId="25508E67" w14:textId="6890D929" w:rsidR="00AB102D" w:rsidRPr="00CC149C" w:rsidRDefault="00AB102D" w:rsidP="00C5525B">
            <w:pPr>
              <w:tabs>
                <w:tab w:val="left" w:pos="6400"/>
                <w:tab w:val="right" w:pos="9631"/>
              </w:tabs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Hydrogen donors</w:t>
            </w:r>
          </w:p>
        </w:tc>
      </w:tr>
      <w:tr w:rsidR="00AB102D" w:rsidRPr="003F5F46" w14:paraId="3ABF4615" w14:textId="77777777" w:rsidTr="00C5525B">
        <w:tc>
          <w:tcPr>
            <w:tcW w:w="9847" w:type="dxa"/>
          </w:tcPr>
          <w:p w14:paraId="5D37A4EF" w14:textId="36AF4292" w:rsidR="00AB102D" w:rsidRPr="00DD2A65" w:rsidRDefault="00AB102D" w:rsidP="00C5525B">
            <w:pPr>
              <w:tabs>
                <w:tab w:val="left" w:pos="6400"/>
                <w:tab w:val="right" w:pos="9631"/>
              </w:tabs>
              <w:jc w:val="center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C999E65" wp14:editId="2C5E9436">
                  <wp:extent cx="6106795" cy="735330"/>
                  <wp:effectExtent l="0" t="0" r="0" b="127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79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02D" w:rsidRPr="003F5F46" w14:paraId="5F513586" w14:textId="77777777" w:rsidTr="00C5525B">
        <w:tc>
          <w:tcPr>
            <w:tcW w:w="9847" w:type="dxa"/>
          </w:tcPr>
          <w:p w14:paraId="56F064A0" w14:textId="1E884EE9" w:rsidR="00AB102D" w:rsidRPr="00C225DA" w:rsidRDefault="00AB102D" w:rsidP="00C5525B">
            <w:pPr>
              <w:tabs>
                <w:tab w:val="left" w:pos="6400"/>
                <w:tab w:val="right" w:pos="9631"/>
              </w:tabs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ab/>
              <w:t xml:space="preserve">Gladiali </w:t>
            </w:r>
            <w:r>
              <w:rPr>
                <w:rFonts w:ascii="Arial" w:hAnsi="Arial"/>
                <w:i/>
                <w:sz w:val="18"/>
                <w:lang w:bidi="x-none"/>
              </w:rPr>
              <w:t xml:space="preserve">Chem. Soc. Rev. </w:t>
            </w:r>
            <w:r>
              <w:rPr>
                <w:rFonts w:ascii="Arial" w:hAnsi="Arial"/>
                <w:b/>
                <w:sz w:val="18"/>
                <w:lang w:bidi="x-none"/>
              </w:rPr>
              <w:t>2006</w:t>
            </w:r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r>
              <w:rPr>
                <w:rFonts w:ascii="Arial" w:hAnsi="Arial"/>
                <w:i/>
                <w:sz w:val="18"/>
                <w:lang w:bidi="x-none"/>
              </w:rPr>
              <w:t>35</w:t>
            </w:r>
            <w:r>
              <w:rPr>
                <w:rFonts w:ascii="Arial" w:hAnsi="Arial"/>
                <w:sz w:val="18"/>
                <w:lang w:bidi="x-none"/>
              </w:rPr>
              <w:t>, 226</w:t>
            </w:r>
          </w:p>
        </w:tc>
      </w:tr>
    </w:tbl>
    <w:p w14:paraId="497F48FE" w14:textId="77777777" w:rsidR="0001465F" w:rsidRDefault="0001465F" w:rsidP="0001465F">
      <w:pPr>
        <w:rPr>
          <w:rFonts w:ascii="Arial" w:hAnsi="Arial"/>
          <w:sz w:val="20"/>
        </w:rPr>
      </w:pPr>
    </w:p>
    <w:p w14:paraId="4FA2029E" w14:textId="77777777" w:rsidR="00AB102D" w:rsidRDefault="00AB102D" w:rsidP="0001465F">
      <w:pPr>
        <w:rPr>
          <w:rFonts w:ascii="Arial" w:hAnsi="Arial"/>
          <w:sz w:val="20"/>
        </w:rPr>
      </w:pPr>
    </w:p>
    <w:p w14:paraId="154B53BF" w14:textId="77777777" w:rsidR="00AB102D" w:rsidRPr="00D847A3" w:rsidRDefault="00AB102D" w:rsidP="0001465F">
      <w:pPr>
        <w:rPr>
          <w:rFonts w:ascii="Arial" w:hAnsi="Arial"/>
          <w:sz w:val="20"/>
        </w:rPr>
      </w:pPr>
    </w:p>
    <w:p w14:paraId="615AC82B" w14:textId="556DCFE3" w:rsidR="0001465F" w:rsidRDefault="0001465F" w:rsidP="0001465F">
      <w:pPr>
        <w:numPr>
          <w:ilvl w:val="2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Reduction of </w:t>
      </w:r>
      <w:r w:rsidR="007B3F04">
        <w:rPr>
          <w:rFonts w:ascii="Arial" w:hAnsi="Arial"/>
          <w:sz w:val="20"/>
        </w:rPr>
        <w:t>simple</w:t>
      </w:r>
      <w:r>
        <w:rPr>
          <w:rFonts w:ascii="Arial" w:hAnsi="Arial"/>
          <w:sz w:val="20"/>
        </w:rPr>
        <w:t xml:space="preserve"> ketones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1465F" w:rsidRPr="003F5F46" w14:paraId="7B30002F" w14:textId="77777777" w:rsidTr="00C5525B">
        <w:tc>
          <w:tcPr>
            <w:tcW w:w="9847" w:type="dxa"/>
          </w:tcPr>
          <w:p w14:paraId="16133DA1" w14:textId="77777777" w:rsidR="0001465F" w:rsidRPr="003F4449" w:rsidRDefault="0001465F" w:rsidP="00C5525B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FE15AFF" wp14:editId="336CE7F1">
                  <wp:extent cx="3262630" cy="1351280"/>
                  <wp:effectExtent l="0" t="0" r="0" b="0"/>
                  <wp:docPr id="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3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65F" w:rsidRPr="003F5F46" w14:paraId="131A8B5F" w14:textId="77777777" w:rsidTr="00C5525B">
        <w:tc>
          <w:tcPr>
            <w:tcW w:w="9847" w:type="dxa"/>
          </w:tcPr>
          <w:p w14:paraId="7B840757" w14:textId="77777777" w:rsidR="0001465F" w:rsidRPr="003F4449" w:rsidRDefault="0001465F" w:rsidP="00C5525B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Noyori </w:t>
            </w:r>
            <w:r>
              <w:rPr>
                <w:rFonts w:ascii="Arial" w:hAnsi="Arial"/>
                <w:i/>
                <w:sz w:val="18"/>
                <w:lang w:bidi="x-none"/>
              </w:rPr>
              <w:t xml:space="preserve">JOC </w:t>
            </w:r>
            <w:r>
              <w:rPr>
                <w:rFonts w:ascii="Arial" w:hAnsi="Arial"/>
                <w:b/>
                <w:sz w:val="18"/>
                <w:lang w:bidi="x-none"/>
              </w:rPr>
              <w:t>2001</w:t>
            </w:r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r>
              <w:rPr>
                <w:rFonts w:ascii="Arial" w:hAnsi="Arial"/>
                <w:i/>
                <w:sz w:val="18"/>
                <w:lang w:bidi="x-none"/>
              </w:rPr>
              <w:t>66</w:t>
            </w:r>
            <w:r>
              <w:rPr>
                <w:rFonts w:ascii="Arial" w:hAnsi="Arial"/>
                <w:sz w:val="18"/>
                <w:lang w:bidi="x-none"/>
              </w:rPr>
              <w:t>, 7931</w:t>
            </w:r>
          </w:p>
        </w:tc>
      </w:tr>
    </w:tbl>
    <w:p w14:paraId="65574116" w14:textId="77777777" w:rsidR="0001465F" w:rsidRDefault="0001465F" w:rsidP="0001465F">
      <w:pPr>
        <w:numPr>
          <w:ilvl w:val="2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Reduction of functionalized ketones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1465F" w:rsidRPr="003F5F46" w14:paraId="457C32AF" w14:textId="77777777" w:rsidTr="00C5525B">
        <w:tc>
          <w:tcPr>
            <w:tcW w:w="9847" w:type="dxa"/>
          </w:tcPr>
          <w:p w14:paraId="04517EDA" w14:textId="77777777" w:rsidR="0001465F" w:rsidRPr="0013581C" w:rsidRDefault="0001465F" w:rsidP="00C5525B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BB1F052" wp14:editId="045D56B4">
                  <wp:extent cx="3787140" cy="728980"/>
                  <wp:effectExtent l="0" t="0" r="0" b="7620"/>
                  <wp:docPr id="3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14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65F" w:rsidRPr="003F5F46" w14:paraId="5123AD79" w14:textId="77777777" w:rsidTr="00C5525B">
        <w:tc>
          <w:tcPr>
            <w:tcW w:w="9847" w:type="dxa"/>
          </w:tcPr>
          <w:p w14:paraId="48B133F9" w14:textId="77777777" w:rsidR="0001465F" w:rsidRPr="0013581C" w:rsidRDefault="0001465F" w:rsidP="00C5525B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Ikariya </w:t>
            </w:r>
            <w:r>
              <w:rPr>
                <w:rFonts w:ascii="Arial" w:hAnsi="Arial"/>
                <w:i/>
                <w:sz w:val="18"/>
                <w:lang w:bidi="x-none"/>
              </w:rPr>
              <w:t>Tetraheron</w:t>
            </w:r>
            <w:r>
              <w:rPr>
                <w:rFonts w:ascii="Arial" w:hAnsi="Arial"/>
                <w:sz w:val="18"/>
                <w:lang w:bidi="x-none"/>
              </w:rPr>
              <w:t xml:space="preserve"> </w:t>
            </w:r>
            <w:r>
              <w:rPr>
                <w:rFonts w:ascii="Arial" w:hAnsi="Arial"/>
                <w:b/>
                <w:sz w:val="18"/>
                <w:lang w:bidi="x-none"/>
              </w:rPr>
              <w:t>2004</w:t>
            </w:r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r>
              <w:rPr>
                <w:rFonts w:ascii="Arial" w:hAnsi="Arial"/>
                <w:i/>
                <w:sz w:val="18"/>
                <w:lang w:bidi="x-none"/>
              </w:rPr>
              <w:t>60</w:t>
            </w:r>
            <w:r>
              <w:rPr>
                <w:rFonts w:ascii="Arial" w:hAnsi="Arial"/>
                <w:sz w:val="18"/>
                <w:lang w:bidi="x-none"/>
              </w:rPr>
              <w:t>, 7411</w:t>
            </w:r>
          </w:p>
        </w:tc>
      </w:tr>
    </w:tbl>
    <w:p w14:paraId="60C2E8E0" w14:textId="77777777" w:rsidR="0001465F" w:rsidRDefault="0001465F" w:rsidP="0001465F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01465F" w:rsidRPr="003F5F46" w14:paraId="12E39423" w14:textId="77777777" w:rsidTr="00C5525B">
        <w:tc>
          <w:tcPr>
            <w:tcW w:w="9847" w:type="dxa"/>
          </w:tcPr>
          <w:p w14:paraId="5842B9ED" w14:textId="77777777" w:rsidR="0001465F" w:rsidRPr="005A0D48" w:rsidRDefault="0001465F" w:rsidP="00C5525B">
            <w:pPr>
              <w:spacing w:before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BD3F3DC" wp14:editId="5D3F08CD">
                  <wp:extent cx="4116070" cy="791210"/>
                  <wp:effectExtent l="0" t="0" r="0" b="0"/>
                  <wp:docPr id="3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07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65F" w:rsidRPr="003F5F46" w14:paraId="6374B98F" w14:textId="77777777" w:rsidTr="00C5525B">
        <w:tc>
          <w:tcPr>
            <w:tcW w:w="9847" w:type="dxa"/>
          </w:tcPr>
          <w:p w14:paraId="3FB6D0CA" w14:textId="77777777" w:rsidR="0001465F" w:rsidRPr="005A0D48" w:rsidRDefault="0001465F" w:rsidP="00C5525B">
            <w:pPr>
              <w:jc w:val="right"/>
              <w:rPr>
                <w:rFonts w:ascii="Arial" w:hAnsi="Arial"/>
                <w:sz w:val="18"/>
                <w:lang w:bidi="x-none"/>
              </w:rPr>
            </w:pPr>
            <w:r w:rsidRPr="005A0D48">
              <w:rPr>
                <w:rFonts w:ascii="Arial" w:hAnsi="Arial"/>
                <w:sz w:val="18"/>
                <w:lang w:bidi="x-none"/>
              </w:rPr>
              <w:t xml:space="preserve">Noyori </w:t>
            </w:r>
            <w:r w:rsidRPr="005A0D48">
              <w:rPr>
                <w:rFonts w:ascii="Arial" w:hAnsi="Arial"/>
                <w:i/>
                <w:sz w:val="18"/>
                <w:lang w:bidi="x-none"/>
              </w:rPr>
              <w:t>JACS</w:t>
            </w:r>
            <w:r w:rsidRPr="005A0D48">
              <w:rPr>
                <w:rFonts w:ascii="Arial" w:hAnsi="Arial"/>
                <w:sz w:val="18"/>
                <w:lang w:bidi="x-none"/>
              </w:rPr>
              <w:t xml:space="preserve"> </w:t>
            </w:r>
            <w:r w:rsidRPr="005A0D48">
              <w:rPr>
                <w:rFonts w:ascii="Arial" w:hAnsi="Arial"/>
                <w:b/>
                <w:sz w:val="18"/>
                <w:lang w:bidi="x-none"/>
              </w:rPr>
              <w:t>1997</w:t>
            </w:r>
            <w:r w:rsidRPr="005A0D48">
              <w:rPr>
                <w:rFonts w:ascii="Arial" w:hAnsi="Arial"/>
                <w:sz w:val="18"/>
                <w:lang w:bidi="x-none"/>
              </w:rPr>
              <w:t xml:space="preserve">, </w:t>
            </w:r>
            <w:r w:rsidRPr="005A0D48">
              <w:rPr>
                <w:rFonts w:ascii="Arial" w:hAnsi="Arial"/>
                <w:i/>
                <w:sz w:val="18"/>
                <w:lang w:bidi="x-none"/>
              </w:rPr>
              <w:t>119</w:t>
            </w:r>
            <w:r w:rsidRPr="005A0D48">
              <w:rPr>
                <w:rFonts w:ascii="Arial" w:hAnsi="Arial"/>
                <w:sz w:val="18"/>
                <w:lang w:bidi="x-none"/>
              </w:rPr>
              <w:t>, 8738</w:t>
            </w:r>
          </w:p>
        </w:tc>
      </w:tr>
    </w:tbl>
    <w:p w14:paraId="51D0C05E" w14:textId="77777777" w:rsidR="00D00E45" w:rsidRDefault="00D00E45" w:rsidP="00D00E45">
      <w:pPr>
        <w:numPr>
          <w:ilvl w:val="0"/>
          <w:numId w:val="16"/>
        </w:num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ENANTIOSELECTIVE C=O ADDITIONS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D00E45" w14:paraId="4003E1CF" w14:textId="77777777" w:rsidTr="00D00E45">
        <w:tc>
          <w:tcPr>
            <w:tcW w:w="9847" w:type="dxa"/>
            <w:hideMark/>
          </w:tcPr>
          <w:p w14:paraId="5070A4D3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-Nucleophilic addition of organometallic reagents to aldehydes and ketones is one of the most popular methods for construction of C-C bonds.</w:t>
            </w:r>
          </w:p>
          <w:p w14:paraId="0C7001DB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-Development of enantioselective addition of organometallic reagents to carbonyls is attractive and immense research has been described.</w:t>
            </w:r>
          </w:p>
        </w:tc>
      </w:tr>
    </w:tbl>
    <w:p w14:paraId="6FFAA554" w14:textId="77777777" w:rsidR="00D00E45" w:rsidRDefault="00D00E45" w:rsidP="00D00E45">
      <w:pPr>
        <w:rPr>
          <w:rFonts w:ascii="Arial" w:hAnsi="Arial" w:cs="Arial"/>
          <w:b/>
          <w:bCs/>
          <w:sz w:val="20"/>
          <w:szCs w:val="20"/>
        </w:rPr>
      </w:pPr>
    </w:p>
    <w:p w14:paraId="7DA56D44" w14:textId="77777777" w:rsidR="00D00E45" w:rsidRDefault="00D00E45" w:rsidP="00D00E45">
      <w:pPr>
        <w:numPr>
          <w:ilvl w:val="1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Catalytic enantioselective C=O additions of dialkylzinc</w:t>
      </w:r>
    </w:p>
    <w:p w14:paraId="4E5DBD51" w14:textId="77777777" w:rsidR="00D00E45" w:rsidRDefault="00D00E45" w:rsidP="00D00E45">
      <w:pPr>
        <w:numPr>
          <w:ilvl w:val="2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Catalyzed by DIAB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D00E45" w14:paraId="3229351C" w14:textId="77777777" w:rsidTr="00D00E45">
        <w:tc>
          <w:tcPr>
            <w:tcW w:w="9847" w:type="dxa"/>
            <w:hideMark/>
          </w:tcPr>
          <w:p w14:paraId="7D34B0C0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-Dialkylzinc addition to C=O is historically well know</w:t>
            </w:r>
            <w:r w:rsidR="00E16578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 and is one of the most successful example</w:t>
            </w:r>
            <w:r w:rsidR="00E16578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in enantioselective addition</w:t>
            </w:r>
            <w:r w:rsidR="00E16578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96DBE44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-Noyori’s camphor-derived </w:t>
            </w:r>
            <w:r>
              <w:rPr>
                <w:rFonts w:ascii="Symbol" w:hAnsi="Symbol"/>
                <w:sz w:val="20"/>
                <w:szCs w:val="20"/>
              </w:rPr>
              <w:sym w:font="Symbol" w:char="0062"/>
            </w:r>
            <w:r>
              <w:rPr>
                <w:rFonts w:ascii="Arial" w:hAnsi="Arial" w:cs="Arial"/>
                <w:sz w:val="20"/>
                <w:szCs w:val="20"/>
              </w:rPr>
              <w:t>-amino alcohol (</w:t>
            </w:r>
            <w:r>
              <w:rPr>
                <w:rFonts w:ascii="Symbol" w:hAnsi="Symbol"/>
                <w:sz w:val="20"/>
                <w:szCs w:val="20"/>
              </w:rPr>
              <w:sym w:font="Symbol" w:char="002D"/>
            </w:r>
            <w:r>
              <w:rPr>
                <w:rFonts w:ascii="Arial" w:hAnsi="Arial" w:cs="Arial"/>
                <w:sz w:val="20"/>
                <w:szCs w:val="20"/>
              </w:rPr>
              <w:t xml:space="preserve">)-DIAB was the first chiral ligand that can mediate dialkylzinc addition to aldehyde in a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highly </w:t>
            </w:r>
            <w:r>
              <w:rPr>
                <w:rFonts w:ascii="Arial" w:hAnsi="Arial" w:cs="Arial"/>
                <w:sz w:val="20"/>
                <w:szCs w:val="20"/>
              </w:rPr>
              <w:t>catalytic enantioselective fashion.</w:t>
            </w:r>
          </w:p>
        </w:tc>
      </w:tr>
      <w:tr w:rsidR="00D00E45" w14:paraId="4E3803A7" w14:textId="77777777" w:rsidTr="00D00E45">
        <w:tc>
          <w:tcPr>
            <w:tcW w:w="9847" w:type="dxa"/>
            <w:hideMark/>
          </w:tcPr>
          <w:p w14:paraId="71E7370E" w14:textId="66FF2105" w:rsidR="00D00E45" w:rsidRDefault="00507BD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FB1324" wp14:editId="1F3FFE1F">
                  <wp:extent cx="4489450" cy="2898140"/>
                  <wp:effectExtent l="0" t="0" r="6350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0" cy="289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45" w14:paraId="1B00291F" w14:textId="77777777" w:rsidTr="00D00E45">
        <w:tc>
          <w:tcPr>
            <w:tcW w:w="9847" w:type="dxa"/>
            <w:hideMark/>
          </w:tcPr>
          <w:p w14:paraId="55F10957" w14:textId="36C49AB2" w:rsidR="00D00E45" w:rsidRDefault="00D00E45" w:rsidP="00507BD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Noyori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JACS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1986,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108</w:t>
            </w:r>
            <w:r>
              <w:rPr>
                <w:rFonts w:ascii="Arial" w:hAnsi="Arial" w:cs="Arial"/>
                <w:sz w:val="18"/>
                <w:szCs w:val="18"/>
              </w:rPr>
              <w:t>, 6071</w:t>
            </w:r>
            <w:r w:rsidR="00507BD6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="00507BD6">
              <w:rPr>
                <w:rFonts w:ascii="Arial" w:hAnsi="Arial" w:cs="Arial"/>
                <w:i/>
                <w:iCs/>
                <w:sz w:val="18"/>
                <w:szCs w:val="18"/>
              </w:rPr>
              <w:t>JACS</w:t>
            </w:r>
            <w:r w:rsidR="00507BD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07BD6">
              <w:rPr>
                <w:rFonts w:ascii="Arial" w:hAnsi="Arial" w:cs="Arial"/>
                <w:b/>
                <w:bCs/>
                <w:sz w:val="18"/>
                <w:szCs w:val="18"/>
              </w:rPr>
              <w:t>1995</w:t>
            </w:r>
            <w:r w:rsidR="00507BD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507BD6">
              <w:rPr>
                <w:rFonts w:ascii="Arial" w:hAnsi="Arial" w:cs="Arial"/>
                <w:i/>
                <w:iCs/>
                <w:sz w:val="18"/>
                <w:szCs w:val="18"/>
              </w:rPr>
              <w:t>117</w:t>
            </w:r>
            <w:r w:rsidR="00507BD6">
              <w:rPr>
                <w:rFonts w:ascii="Arial" w:hAnsi="Arial" w:cs="Arial"/>
                <w:sz w:val="18"/>
                <w:szCs w:val="18"/>
              </w:rPr>
              <w:t>, 4832</w:t>
            </w:r>
          </w:p>
        </w:tc>
      </w:tr>
    </w:tbl>
    <w:p w14:paraId="70364DEB" w14:textId="77777777" w:rsidR="00D00E45" w:rsidRDefault="00D00E45" w:rsidP="00D00E45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D00E45" w14:paraId="6EA883E7" w14:textId="77777777" w:rsidTr="00D00E45">
        <w:tc>
          <w:tcPr>
            <w:tcW w:w="9847" w:type="dxa"/>
            <w:hideMark/>
          </w:tcPr>
          <w:p w14:paraId="6E583165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-The mechanism of diethylzinc addition has been studied extensively.</w:t>
            </w:r>
          </w:p>
          <w:p w14:paraId="73A2B24E" w14:textId="53F0EB6A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-Noyori proposed that the active species is the monome</w:t>
            </w:r>
            <w:r w:rsidR="00E16578">
              <w:rPr>
                <w:rFonts w:ascii="Arial" w:hAnsi="Arial" w:cs="Arial"/>
                <w:sz w:val="20"/>
                <w:szCs w:val="20"/>
              </w:rPr>
              <w:t>ric zinc complex rather than it</w:t>
            </w:r>
            <w:r>
              <w:rPr>
                <w:rFonts w:ascii="Arial" w:hAnsi="Arial" w:cs="Arial"/>
                <w:sz w:val="20"/>
                <w:szCs w:val="20"/>
              </w:rPr>
              <w:t>s dimeric complex.</w:t>
            </w:r>
          </w:p>
          <w:p w14:paraId="01C61F02" w14:textId="77777777" w:rsidR="006965FD" w:rsidRDefault="005049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-Positive nonlinear effect was observed in these reactions.</w:t>
            </w:r>
          </w:p>
          <w:p w14:paraId="486BE7CD" w14:textId="4252E91F" w:rsidR="006965FD" w:rsidRDefault="006965F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E45" w14:paraId="13876738" w14:textId="77777777" w:rsidTr="00D00E45">
        <w:tc>
          <w:tcPr>
            <w:tcW w:w="9847" w:type="dxa"/>
            <w:hideMark/>
          </w:tcPr>
          <w:p w14:paraId="51D92C5A" w14:textId="433A183F" w:rsidR="00D00E45" w:rsidRDefault="00D00E45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E45" w14:paraId="3824A944" w14:textId="77777777" w:rsidTr="00D00E45">
        <w:tc>
          <w:tcPr>
            <w:tcW w:w="9847" w:type="dxa"/>
            <w:hideMark/>
          </w:tcPr>
          <w:p w14:paraId="4C8F7FBF" w14:textId="21EB8335" w:rsidR="00D00E45" w:rsidRDefault="00D00E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0E45" w14:paraId="170C0164" w14:textId="77777777" w:rsidTr="00D00E45">
        <w:tc>
          <w:tcPr>
            <w:tcW w:w="9847" w:type="dxa"/>
            <w:hideMark/>
          </w:tcPr>
          <w:p w14:paraId="717E583D" w14:textId="23CC6746" w:rsidR="00D00E45" w:rsidRDefault="00D00E45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A87220" w14:textId="77777777" w:rsidR="00D00E45" w:rsidRDefault="00D00E45" w:rsidP="00D00E45">
      <w:pPr>
        <w:numPr>
          <w:ilvl w:val="2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Catalyzed by Ti-TADDOL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D00E45" w14:paraId="73DE54FC" w14:textId="77777777" w:rsidTr="00D00E45">
        <w:tc>
          <w:tcPr>
            <w:tcW w:w="9847" w:type="dxa"/>
            <w:hideMark/>
          </w:tcPr>
          <w:p w14:paraId="472F1250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-Ti-TADDOL is a great catalyst for dialkylzinc addition to aldehyde, </w:t>
            </w:r>
            <w:r w:rsidR="00E16578">
              <w:rPr>
                <w:rFonts w:ascii="Arial" w:hAnsi="Arial" w:cs="Arial"/>
                <w:sz w:val="20"/>
                <w:szCs w:val="20"/>
              </w:rPr>
              <w:t>and very high ee</w:t>
            </w:r>
            <w:r>
              <w:rPr>
                <w:rFonts w:ascii="Arial" w:hAnsi="Arial" w:cs="Arial"/>
                <w:sz w:val="20"/>
                <w:szCs w:val="20"/>
              </w:rPr>
              <w:t>s were obtained.</w:t>
            </w:r>
          </w:p>
        </w:tc>
      </w:tr>
      <w:tr w:rsidR="00D00E45" w14:paraId="2C098D7D" w14:textId="77777777" w:rsidTr="00D00E45">
        <w:tc>
          <w:tcPr>
            <w:tcW w:w="9847" w:type="dxa"/>
            <w:hideMark/>
          </w:tcPr>
          <w:p w14:paraId="01301105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-Not many dialkylzinc reagents are commercially available.  Seebach developed a method that can generate dialkylzinc (other than diethylzinc) </w:t>
            </w:r>
            <w:r w:rsidRPr="00037473">
              <w:rPr>
                <w:rFonts w:ascii="Arial" w:hAnsi="Arial" w:cs="Arial"/>
                <w:i/>
                <w:sz w:val="20"/>
                <w:szCs w:val="20"/>
              </w:rPr>
              <w:t>in situ</w:t>
            </w:r>
            <w:r>
              <w:rPr>
                <w:rFonts w:ascii="Arial" w:hAnsi="Arial" w:cs="Arial"/>
                <w:sz w:val="20"/>
                <w:szCs w:val="20"/>
              </w:rPr>
              <w:t xml:space="preserve"> from the corresponding Grignard reagent.</w:t>
            </w:r>
          </w:p>
        </w:tc>
      </w:tr>
      <w:tr w:rsidR="00D00E45" w14:paraId="74A5FFB4" w14:textId="77777777" w:rsidTr="00D00E45">
        <w:tc>
          <w:tcPr>
            <w:tcW w:w="9847" w:type="dxa"/>
            <w:hideMark/>
          </w:tcPr>
          <w:p w14:paraId="0585AF62" w14:textId="77777777" w:rsidR="00D00E45" w:rsidRDefault="00CB136B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0D75B9" wp14:editId="5F6A2281">
                  <wp:extent cx="4834255" cy="1033145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25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45" w14:paraId="4A13ADA4" w14:textId="77777777" w:rsidTr="00D00E45">
        <w:tc>
          <w:tcPr>
            <w:tcW w:w="9847" w:type="dxa"/>
            <w:hideMark/>
          </w:tcPr>
          <w:p w14:paraId="1F4F8E52" w14:textId="77777777" w:rsidR="00D00E45" w:rsidRDefault="00D00E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Seebach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ACIE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1991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30</w:t>
            </w:r>
            <w:r>
              <w:rPr>
                <w:rFonts w:ascii="Arial" w:hAnsi="Arial" w:cs="Arial"/>
                <w:sz w:val="18"/>
                <w:szCs w:val="18"/>
              </w:rPr>
              <w:t>, 1008</w:t>
            </w:r>
          </w:p>
        </w:tc>
      </w:tr>
    </w:tbl>
    <w:p w14:paraId="4779FAC7" w14:textId="77777777" w:rsidR="00D00E45" w:rsidRDefault="00D00E45" w:rsidP="00D00E45">
      <w:pPr>
        <w:numPr>
          <w:ilvl w:val="2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Catalyzed by </w:t>
      </w:r>
      <w:r>
        <w:rPr>
          <w:rFonts w:ascii="Arial" w:hAnsi="Arial" w:cs="Arial"/>
          <w:i/>
          <w:iCs/>
          <w:sz w:val="20"/>
          <w:szCs w:val="20"/>
        </w:rPr>
        <w:t>C</w:t>
      </w:r>
      <w:r>
        <w:rPr>
          <w:rFonts w:ascii="Arial" w:hAnsi="Arial" w:cs="Arial"/>
          <w:i/>
          <w:iCs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>-Symmetric disulfonamide and Ti(Oi-Pr)</w:t>
      </w:r>
      <w:r>
        <w:rPr>
          <w:rFonts w:ascii="Arial" w:hAnsi="Arial" w:cs="Arial"/>
          <w:sz w:val="20"/>
          <w:szCs w:val="20"/>
          <w:vertAlign w:val="subscript"/>
        </w:rPr>
        <w:t>4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D00E45" w14:paraId="023AE6FA" w14:textId="77777777" w:rsidTr="00D00E45">
        <w:tc>
          <w:tcPr>
            <w:tcW w:w="9847" w:type="dxa"/>
            <w:hideMark/>
          </w:tcPr>
          <w:p w14:paraId="2D968361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combination of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C</w:t>
            </w:r>
            <w:r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-Symmetric disulfonamide and Ti(O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-Pr)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gives very reactive catalyst that can facilitates the addition of higher organozinc homologues to aldehydes.</w:t>
            </w:r>
          </w:p>
        </w:tc>
      </w:tr>
      <w:tr w:rsidR="00D00E45" w14:paraId="418C3076" w14:textId="77777777" w:rsidTr="00D00E45">
        <w:tc>
          <w:tcPr>
            <w:tcW w:w="9847" w:type="dxa"/>
            <w:hideMark/>
          </w:tcPr>
          <w:p w14:paraId="28BBA3EB" w14:textId="77777777" w:rsidR="00D00E45" w:rsidRDefault="00CB136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BAA913" wp14:editId="64F4FB31">
                  <wp:extent cx="4208145" cy="871855"/>
                  <wp:effectExtent l="0" t="0" r="825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14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45" w14:paraId="42D4763B" w14:textId="77777777" w:rsidTr="00D00E45">
        <w:tc>
          <w:tcPr>
            <w:tcW w:w="9847" w:type="dxa"/>
            <w:hideMark/>
          </w:tcPr>
          <w:p w14:paraId="3A2BF14A" w14:textId="77777777" w:rsidR="00D00E45" w:rsidRDefault="00D00E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Ohno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Tetrahedron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1992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48</w:t>
            </w:r>
            <w:r>
              <w:rPr>
                <w:rFonts w:ascii="Arial" w:hAnsi="Arial" w:cs="Arial"/>
                <w:sz w:val="18"/>
                <w:szCs w:val="18"/>
              </w:rPr>
              <w:t>, 5691</w:t>
            </w:r>
          </w:p>
        </w:tc>
      </w:tr>
    </w:tbl>
    <w:p w14:paraId="2837E403" w14:textId="43927F6F" w:rsidR="00D00E45" w:rsidRDefault="00A67665" w:rsidP="00D00E45">
      <w:pPr>
        <w:numPr>
          <w:ilvl w:val="1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D00E45">
        <w:rPr>
          <w:rFonts w:ascii="Arial" w:hAnsi="Arial" w:cs="Arial"/>
          <w:sz w:val="20"/>
          <w:szCs w:val="20"/>
        </w:rPr>
        <w:t>nantioselective Grignard additions</w:t>
      </w:r>
    </w:p>
    <w:p w14:paraId="033320B5" w14:textId="77777777" w:rsidR="00D00E45" w:rsidRDefault="00D00E45" w:rsidP="00D00E4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-Grignard addition to carbonyls is one of the most reliable method</w:t>
      </w:r>
      <w:r w:rsidR="00037473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</w:t>
      </w:r>
      <w:r w:rsidR="00037473">
        <w:rPr>
          <w:rFonts w:ascii="Arial" w:hAnsi="Arial" w:cs="Arial"/>
          <w:sz w:val="20"/>
          <w:szCs w:val="20"/>
        </w:rPr>
        <w:t xml:space="preserve">of forming C-C bonds. </w:t>
      </w:r>
      <w:r>
        <w:rPr>
          <w:rFonts w:ascii="Arial" w:hAnsi="Arial" w:cs="Arial"/>
          <w:sz w:val="20"/>
          <w:szCs w:val="20"/>
        </w:rPr>
        <w:t>Grignard reagents are</w:t>
      </w:r>
      <w:r w:rsidR="00037473">
        <w:rPr>
          <w:rFonts w:ascii="Arial" w:hAnsi="Arial" w:cs="Arial"/>
          <w:sz w:val="20"/>
          <w:szCs w:val="20"/>
        </w:rPr>
        <w:t>, however,</w:t>
      </w:r>
      <w:r>
        <w:rPr>
          <w:rFonts w:ascii="Arial" w:hAnsi="Arial" w:cs="Arial"/>
          <w:sz w:val="20"/>
          <w:szCs w:val="20"/>
        </w:rPr>
        <w:t xml:space="preserve"> so reactive</w:t>
      </w:r>
      <w:r w:rsidR="00037473">
        <w:rPr>
          <w:rFonts w:ascii="Arial" w:hAnsi="Arial" w:cs="Arial"/>
          <w:sz w:val="20"/>
          <w:szCs w:val="20"/>
        </w:rPr>
        <w:t xml:space="preserve"> that</w:t>
      </w:r>
      <w:r>
        <w:rPr>
          <w:rFonts w:ascii="Arial" w:hAnsi="Arial" w:cs="Arial"/>
          <w:sz w:val="20"/>
          <w:szCs w:val="20"/>
        </w:rPr>
        <w:t xml:space="preserve"> their fast background reaction via uncatalyzed pathway would greatly diminish the enantioselectivity. Grignard reagent has been considered unsuitable for asymmetric alkylation.</w:t>
      </w:r>
    </w:p>
    <w:p w14:paraId="5B7A7C85" w14:textId="77777777" w:rsidR="00D00E45" w:rsidRDefault="00D00E45" w:rsidP="00D00E45">
      <w:pPr>
        <w:rPr>
          <w:rFonts w:ascii="Arial" w:hAnsi="Arial" w:cs="Arial"/>
          <w:sz w:val="20"/>
          <w:szCs w:val="20"/>
        </w:rPr>
      </w:pPr>
    </w:p>
    <w:p w14:paraId="0507E013" w14:textId="77777777" w:rsidR="00D00E45" w:rsidRDefault="00D00E45" w:rsidP="00D00E45">
      <w:pPr>
        <w:numPr>
          <w:ilvl w:val="2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Chiral ligands used in enantioselective Grignard additions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D00E45" w14:paraId="23A1E532" w14:textId="77777777" w:rsidTr="00D00E45">
        <w:tc>
          <w:tcPr>
            <w:tcW w:w="9847" w:type="dxa"/>
            <w:hideMark/>
          </w:tcPr>
          <w:p w14:paraId="1A2BF6A5" w14:textId="77777777" w:rsidR="00D00E45" w:rsidRDefault="00D00E45" w:rsidP="000374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There are a wide variety of chiral ligands </w:t>
            </w:r>
            <w:r w:rsidR="00037473">
              <w:rPr>
                <w:rFonts w:ascii="Arial" w:hAnsi="Arial" w:cs="Arial"/>
                <w:sz w:val="20"/>
                <w:szCs w:val="20"/>
              </w:rPr>
              <w:t xml:space="preserve">that </w:t>
            </w:r>
            <w:r>
              <w:rPr>
                <w:rFonts w:ascii="Arial" w:hAnsi="Arial" w:cs="Arial"/>
                <w:sz w:val="20"/>
                <w:szCs w:val="20"/>
              </w:rPr>
              <w:t xml:space="preserve">have </w:t>
            </w:r>
            <w:r w:rsidR="00037473">
              <w:rPr>
                <w:rFonts w:ascii="Arial" w:hAnsi="Arial" w:cs="Arial"/>
                <w:sz w:val="20"/>
                <w:szCs w:val="20"/>
              </w:rPr>
              <w:t xml:space="preserve">been </w:t>
            </w:r>
            <w:r>
              <w:rPr>
                <w:rFonts w:ascii="Arial" w:hAnsi="Arial" w:cs="Arial"/>
                <w:sz w:val="20"/>
                <w:szCs w:val="20"/>
              </w:rPr>
              <w:t xml:space="preserve">used to induce enantioselectivity. Only a few papers report high enantioselectivities and also these methods require non-ideal conditions such as very low temperature (&lt;-100 </w:t>
            </w:r>
            <w:r>
              <w:rPr>
                <w:rFonts w:ascii="Symbol" w:hAnsi="Symbol"/>
                <w:sz w:val="20"/>
                <w:szCs w:val="20"/>
              </w:rPr>
              <w:sym w:font="Symbol" w:char="00B0"/>
            </w:r>
            <w:r>
              <w:rPr>
                <w:rFonts w:ascii="Arial" w:hAnsi="Arial" w:cs="Arial"/>
                <w:sz w:val="20"/>
                <w:szCs w:val="20"/>
              </w:rPr>
              <w:t>C) and stoichiometric quantity of chiral ligands.</w:t>
            </w:r>
          </w:p>
        </w:tc>
      </w:tr>
      <w:tr w:rsidR="00D00E45" w14:paraId="4D7E8D46" w14:textId="77777777" w:rsidTr="00D00E45">
        <w:tc>
          <w:tcPr>
            <w:tcW w:w="9847" w:type="dxa"/>
            <w:hideMark/>
          </w:tcPr>
          <w:p w14:paraId="14E26D0F" w14:textId="77777777" w:rsidR="00D00E45" w:rsidRDefault="00CB136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5576F8" wp14:editId="5AC1DEB6">
                  <wp:extent cx="3979545" cy="2430145"/>
                  <wp:effectExtent l="0" t="0" r="8255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545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45" w14:paraId="6344D4FC" w14:textId="77777777" w:rsidTr="00D00E45">
        <w:tc>
          <w:tcPr>
            <w:tcW w:w="9847" w:type="dxa"/>
            <w:hideMark/>
          </w:tcPr>
          <w:p w14:paraId="0AFE9272" w14:textId="77777777" w:rsidR="00D00E45" w:rsidRDefault="00D00E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Luderer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Tetrahedron: Asymmetry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2009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20</w:t>
            </w:r>
            <w:r>
              <w:rPr>
                <w:rFonts w:ascii="Arial" w:hAnsi="Arial" w:cs="Arial"/>
                <w:sz w:val="18"/>
                <w:szCs w:val="18"/>
              </w:rPr>
              <w:t xml:space="preserve">, 981; Seebach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Tetrahedron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1994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50</w:t>
            </w:r>
            <w:r>
              <w:rPr>
                <w:rFonts w:ascii="Arial" w:hAnsi="Arial" w:cs="Arial"/>
                <w:sz w:val="18"/>
                <w:szCs w:val="18"/>
              </w:rPr>
              <w:t>, 6117</w:t>
            </w:r>
          </w:p>
        </w:tc>
      </w:tr>
    </w:tbl>
    <w:p w14:paraId="62ABC2E1" w14:textId="77777777" w:rsidR="00D00E45" w:rsidRDefault="00D00E45" w:rsidP="00D00E45">
      <w:pPr>
        <w:rPr>
          <w:rFonts w:ascii="Arial" w:hAnsi="Arial" w:cs="Arial"/>
          <w:sz w:val="20"/>
          <w:szCs w:val="20"/>
        </w:rPr>
      </w:pPr>
    </w:p>
    <w:p w14:paraId="64838BC0" w14:textId="77777777" w:rsidR="00D00E45" w:rsidRDefault="00D00E45" w:rsidP="00D00E45">
      <w:pPr>
        <w:numPr>
          <w:ilvl w:val="2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Catalytic enantioselective alkylation of aldehydes with Grignard reagent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D00E45" w14:paraId="747E6AEE" w14:textId="77777777" w:rsidTr="00D00E45">
        <w:tc>
          <w:tcPr>
            <w:tcW w:w="9847" w:type="dxa"/>
            <w:hideMark/>
          </w:tcPr>
          <w:p w14:paraId="259526E8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-So far there’s no catalytic enantioselective Grignard addition.</w:t>
            </w:r>
          </w:p>
          <w:p w14:paraId="66026A2C" w14:textId="120F105E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-Harada’s organotitanate derived from Grignard reagent, DPP-binol and Ti(O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Pr)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94B84">
              <w:rPr>
                <w:rFonts w:ascii="Arial" w:hAnsi="Arial" w:cs="Arial"/>
                <w:sz w:val="20"/>
                <w:szCs w:val="20"/>
              </w:rPr>
              <w:t>add</w:t>
            </w:r>
            <w:r w:rsidR="00244982">
              <w:rPr>
                <w:rFonts w:ascii="Arial" w:hAnsi="Arial" w:cs="Arial"/>
                <w:sz w:val="20"/>
                <w:szCs w:val="20"/>
              </w:rPr>
              <w:t>s</w:t>
            </w:r>
            <w:r w:rsidR="00037473">
              <w:rPr>
                <w:rFonts w:ascii="Arial" w:hAnsi="Arial" w:cs="Arial"/>
                <w:sz w:val="20"/>
                <w:szCs w:val="20"/>
              </w:rPr>
              <w:t xml:space="preserve"> to aldehydes </w:t>
            </w:r>
            <w:r>
              <w:rPr>
                <w:rFonts w:ascii="Arial" w:hAnsi="Arial" w:cs="Arial"/>
                <w:sz w:val="20"/>
                <w:szCs w:val="20"/>
              </w:rPr>
              <w:t>catalytically and enantioselectively (an indirect way of doing catalytic enantioselective Grignard addition).</w:t>
            </w:r>
          </w:p>
          <w:p w14:paraId="05AFF64D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037473">
              <w:rPr>
                <w:rFonts w:ascii="Arial" w:hAnsi="Arial" w:cs="Arial"/>
                <w:sz w:val="20"/>
                <w:szCs w:val="20"/>
              </w:rPr>
              <w:t>This system w</w:t>
            </w:r>
            <w:r>
              <w:rPr>
                <w:rFonts w:ascii="Arial" w:hAnsi="Arial" w:cs="Arial"/>
                <w:sz w:val="20"/>
                <w:szCs w:val="20"/>
              </w:rPr>
              <w:t>orks very well with aromatic aldehydes, alkyl- and aryl- Grignards.</w:t>
            </w:r>
          </w:p>
          <w:p w14:paraId="4A88930E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-The titanate is generated at -78 </w:t>
            </w:r>
            <w:r>
              <w:rPr>
                <w:rFonts w:ascii="Symbol" w:hAnsi="Symbol"/>
                <w:sz w:val="20"/>
                <w:szCs w:val="20"/>
              </w:rPr>
              <w:sym w:font="Symbol" w:char="00B0"/>
            </w:r>
            <w:r>
              <w:rPr>
                <w:rFonts w:ascii="Arial" w:hAnsi="Arial" w:cs="Arial"/>
                <w:sz w:val="20"/>
                <w:szCs w:val="20"/>
              </w:rPr>
              <w:t>C by adding Grignard reagent to Ti(O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Pr)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00E45" w14:paraId="16B00637" w14:textId="77777777" w:rsidTr="00D00E45">
        <w:tc>
          <w:tcPr>
            <w:tcW w:w="9847" w:type="dxa"/>
            <w:hideMark/>
          </w:tcPr>
          <w:p w14:paraId="30D92D6A" w14:textId="77777777" w:rsidR="00D00E45" w:rsidRDefault="00CB136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0D463C" wp14:editId="274C4BB5">
                  <wp:extent cx="4563745" cy="1270000"/>
                  <wp:effectExtent l="0" t="0" r="825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74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45" w14:paraId="026EE575" w14:textId="77777777" w:rsidTr="00D00E45">
        <w:tc>
          <w:tcPr>
            <w:tcW w:w="9847" w:type="dxa"/>
            <w:hideMark/>
          </w:tcPr>
          <w:p w14:paraId="79EB2320" w14:textId="77777777" w:rsidR="00D00E45" w:rsidRDefault="00D00E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44982">
              <w:rPr>
                <w:rFonts w:ascii="Arial" w:hAnsi="Arial" w:cs="Arial"/>
                <w:sz w:val="18"/>
                <w:szCs w:val="18"/>
              </w:rPr>
              <w:t xml:space="preserve">Harada </w:t>
            </w:r>
            <w:r w:rsidRPr="00244982">
              <w:rPr>
                <w:rFonts w:ascii="Arial" w:hAnsi="Arial" w:cs="Arial"/>
                <w:i/>
                <w:iCs/>
                <w:sz w:val="18"/>
                <w:szCs w:val="18"/>
              </w:rPr>
              <w:t>ACIE</w:t>
            </w:r>
            <w:r w:rsidRPr="0024498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44982">
              <w:rPr>
                <w:rFonts w:ascii="Arial" w:hAnsi="Arial" w:cs="Arial"/>
                <w:b/>
                <w:bCs/>
                <w:sz w:val="18"/>
                <w:szCs w:val="18"/>
              </w:rPr>
              <w:t>2008</w:t>
            </w:r>
            <w:r w:rsidRPr="00244982">
              <w:rPr>
                <w:rFonts w:ascii="Arial" w:hAnsi="Arial" w:cs="Arial"/>
                <w:sz w:val="18"/>
                <w:szCs w:val="18"/>
              </w:rPr>
              <w:t xml:space="preserve">, 47, 1088; </w:t>
            </w:r>
            <w:r w:rsidRPr="00244982">
              <w:rPr>
                <w:rFonts w:ascii="Arial" w:hAnsi="Arial" w:cs="Arial"/>
                <w:i/>
                <w:iCs/>
                <w:sz w:val="18"/>
                <w:szCs w:val="18"/>
              </w:rPr>
              <w:t>CEJ</w:t>
            </w:r>
            <w:r w:rsidRPr="0024498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44982">
              <w:rPr>
                <w:rFonts w:ascii="Arial" w:hAnsi="Arial" w:cs="Arial"/>
                <w:b/>
                <w:bCs/>
                <w:sz w:val="18"/>
                <w:szCs w:val="18"/>
              </w:rPr>
              <w:t>2008</w:t>
            </w:r>
            <w:r w:rsidRPr="00244982">
              <w:rPr>
                <w:rFonts w:ascii="Arial" w:hAnsi="Arial" w:cs="Arial"/>
                <w:sz w:val="18"/>
                <w:szCs w:val="18"/>
              </w:rPr>
              <w:t xml:space="preserve">, 14, 10560; </w:t>
            </w:r>
            <w:r w:rsidRPr="00244982">
              <w:rPr>
                <w:rFonts w:ascii="Arial" w:hAnsi="Arial" w:cs="Arial"/>
                <w:i/>
                <w:iCs/>
                <w:sz w:val="18"/>
                <w:szCs w:val="18"/>
              </w:rPr>
              <w:t>Bull. Chem. Soc. Jpn.</w:t>
            </w:r>
            <w:r w:rsidRPr="0024498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44982">
              <w:rPr>
                <w:rFonts w:ascii="Arial" w:hAnsi="Arial" w:cs="Arial"/>
                <w:b/>
                <w:bCs/>
                <w:sz w:val="18"/>
                <w:szCs w:val="18"/>
              </w:rPr>
              <w:t>2010</w:t>
            </w:r>
            <w:r w:rsidRPr="00244982">
              <w:rPr>
                <w:rFonts w:ascii="Arial" w:hAnsi="Arial" w:cs="Arial"/>
                <w:sz w:val="18"/>
                <w:szCs w:val="18"/>
              </w:rPr>
              <w:t>, 83, 19</w:t>
            </w:r>
          </w:p>
          <w:p w14:paraId="4CAF76D7" w14:textId="77777777" w:rsidR="00244982" w:rsidRPr="00244982" w:rsidRDefault="0024498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0E45" w14:paraId="1720B332" w14:textId="77777777" w:rsidTr="00D00E45">
        <w:tc>
          <w:tcPr>
            <w:tcW w:w="9847" w:type="dxa"/>
            <w:hideMark/>
          </w:tcPr>
          <w:p w14:paraId="73657AB0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E45" w14:paraId="493A6C33" w14:textId="77777777" w:rsidTr="00D00E45">
        <w:tc>
          <w:tcPr>
            <w:tcW w:w="9847" w:type="dxa"/>
            <w:hideMark/>
          </w:tcPr>
          <w:p w14:paraId="5C8735F1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-Da reported a similar indirect way of doing catalytic enantioselective Grignard addition.</w:t>
            </w:r>
          </w:p>
          <w:p w14:paraId="4A2D41E8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-Catalytic asymmetric addition was achieved by deactivating Grignard reagents through chelation with bis[2-(N,N-dimethylamino)ethyl]ether (BDMAEE).</w:t>
            </w:r>
          </w:p>
          <w:p w14:paraId="45463593" w14:textId="1B0A3C5A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-In this carbonyl addition reaction, MgBr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and MgBr(O</w:t>
            </w:r>
            <w:r w:rsidRPr="00181D25">
              <w:rPr>
                <w:rFonts w:ascii="Arial" w:hAnsi="Arial" w:cs="Arial"/>
                <w:i/>
                <w:iCs/>
                <w:sz w:val="20"/>
                <w:szCs w:val="20"/>
                <w:vertAlign w:val="superscript"/>
              </w:rPr>
              <w:t>i</w:t>
            </w:r>
            <w:r w:rsidR="00244982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r) are formed. These Lewis acids promote the background reaction to form the racemic product and </w:t>
            </w:r>
            <w:r w:rsidR="00244982">
              <w:rPr>
                <w:rFonts w:ascii="Arial" w:hAnsi="Arial" w:cs="Arial"/>
                <w:sz w:val="20"/>
                <w:szCs w:val="20"/>
              </w:rPr>
              <w:t>thus</w:t>
            </w:r>
            <w:r>
              <w:rPr>
                <w:rFonts w:ascii="Arial" w:hAnsi="Arial" w:cs="Arial"/>
                <w:sz w:val="20"/>
                <w:szCs w:val="20"/>
              </w:rPr>
              <w:t xml:space="preserve"> lower the enantioselectivity of the process. Addition and chelation of DBMAEE to the </w:t>
            </w:r>
            <w:r w:rsidRPr="00181D25">
              <w:rPr>
                <w:rFonts w:ascii="Arial" w:hAnsi="Arial" w:cs="Arial"/>
                <w:i/>
                <w:sz w:val="20"/>
                <w:szCs w:val="20"/>
              </w:rPr>
              <w:t>in situ</w:t>
            </w:r>
            <w:r>
              <w:rPr>
                <w:rFonts w:ascii="Arial" w:hAnsi="Arial" w:cs="Arial"/>
                <w:sz w:val="20"/>
                <w:szCs w:val="20"/>
              </w:rPr>
              <w:t xml:space="preserve"> generated MgBr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and MgBr(O</w:t>
            </w:r>
            <w:r w:rsidRPr="00181D25">
              <w:rPr>
                <w:rFonts w:ascii="Arial" w:hAnsi="Arial" w:cs="Arial"/>
                <w:i/>
                <w:iCs/>
                <w:sz w:val="20"/>
                <w:szCs w:val="20"/>
                <w:vertAlign w:val="superscript"/>
              </w:rPr>
              <w:t>i</w:t>
            </w:r>
            <w:r w:rsidR="00181D25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r) suppress their activity and so the asymmetric catalytic additions can be  highly enantioselective.</w:t>
            </w:r>
          </w:p>
          <w:p w14:paraId="31822F81" w14:textId="649BAF30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181D25">
              <w:rPr>
                <w:rFonts w:ascii="Arial" w:hAnsi="Arial" w:cs="Arial"/>
                <w:sz w:val="20"/>
                <w:szCs w:val="20"/>
              </w:rPr>
              <w:t>The catalytically active specie</w:t>
            </w:r>
            <w:r>
              <w:rPr>
                <w:rFonts w:ascii="Arial" w:hAnsi="Arial" w:cs="Arial"/>
                <w:sz w:val="20"/>
                <w:szCs w:val="20"/>
              </w:rPr>
              <w:t xml:space="preserve"> is also a titanate.</w:t>
            </w:r>
          </w:p>
          <w:p w14:paraId="6A653F4D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-Reaction can be run at room temperature.</w:t>
            </w:r>
          </w:p>
        </w:tc>
      </w:tr>
      <w:tr w:rsidR="00D00E45" w14:paraId="334E1DA1" w14:textId="77777777" w:rsidTr="00D00E45">
        <w:tc>
          <w:tcPr>
            <w:tcW w:w="9847" w:type="dxa"/>
            <w:hideMark/>
          </w:tcPr>
          <w:p w14:paraId="6155CAB3" w14:textId="07584DFC" w:rsidR="00D00E45" w:rsidRDefault="00584C48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D1FBE88" wp14:editId="7BE01033">
                  <wp:extent cx="4613910" cy="1369060"/>
                  <wp:effectExtent l="0" t="0" r="8890" b="254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910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45" w14:paraId="08E99BA5" w14:textId="77777777" w:rsidTr="00D00E45">
        <w:tc>
          <w:tcPr>
            <w:tcW w:w="9847" w:type="dxa"/>
            <w:hideMark/>
          </w:tcPr>
          <w:p w14:paraId="56D372D8" w14:textId="662FA0A9" w:rsidR="00181D25" w:rsidRPr="00181D25" w:rsidRDefault="00D00E45" w:rsidP="00A676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81D25">
              <w:rPr>
                <w:rFonts w:ascii="Arial" w:hAnsi="Arial" w:cs="Arial"/>
                <w:sz w:val="18"/>
                <w:szCs w:val="18"/>
              </w:rPr>
              <w:t xml:space="preserve">Da </w:t>
            </w:r>
            <w:r w:rsidRPr="00181D25">
              <w:rPr>
                <w:rFonts w:ascii="Arial" w:hAnsi="Arial" w:cs="Arial"/>
                <w:i/>
                <w:iCs/>
                <w:sz w:val="18"/>
                <w:szCs w:val="18"/>
              </w:rPr>
              <w:t>OL</w:t>
            </w:r>
            <w:r w:rsidRPr="00181D2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81D25">
              <w:rPr>
                <w:rFonts w:ascii="Arial" w:hAnsi="Arial" w:cs="Arial"/>
                <w:b/>
                <w:bCs/>
                <w:sz w:val="18"/>
                <w:szCs w:val="18"/>
              </w:rPr>
              <w:t>2009</w:t>
            </w:r>
            <w:r w:rsidRPr="00181D2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181D25">
              <w:rPr>
                <w:rFonts w:ascii="Arial" w:hAnsi="Arial" w:cs="Arial"/>
                <w:i/>
                <w:iCs/>
                <w:sz w:val="18"/>
                <w:szCs w:val="18"/>
              </w:rPr>
              <w:t>11</w:t>
            </w:r>
            <w:r w:rsidRPr="00181D25">
              <w:rPr>
                <w:rFonts w:ascii="Arial" w:hAnsi="Arial" w:cs="Arial"/>
                <w:sz w:val="18"/>
                <w:szCs w:val="18"/>
              </w:rPr>
              <w:t>, 5578</w:t>
            </w:r>
          </w:p>
        </w:tc>
      </w:tr>
      <w:tr w:rsidR="00D00E45" w14:paraId="1F8F7FA2" w14:textId="77777777" w:rsidTr="00D00E45">
        <w:tc>
          <w:tcPr>
            <w:tcW w:w="9847" w:type="dxa"/>
            <w:hideMark/>
          </w:tcPr>
          <w:p w14:paraId="0504ADE3" w14:textId="77777777" w:rsidR="00D00E45" w:rsidRDefault="00D00E4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81DAA7C" w14:textId="17F94009" w:rsidR="00D00E45" w:rsidRPr="00A67665" w:rsidRDefault="00D00E45" w:rsidP="00D00E45">
      <w:pPr>
        <w:numPr>
          <w:ilvl w:val="1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Catalytic enantioselective alkyne addition</w:t>
      </w:r>
    </w:p>
    <w:p w14:paraId="515D925C" w14:textId="77777777" w:rsidR="00A67665" w:rsidRDefault="00A67665" w:rsidP="00A67665">
      <w:pPr>
        <w:numPr>
          <w:ilvl w:val="2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Boron alkynilide addition to aldehydes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A67665" w14:paraId="4D3A94E2" w14:textId="77777777" w:rsidTr="009C3C1D">
        <w:tc>
          <w:tcPr>
            <w:tcW w:w="9847" w:type="dxa"/>
            <w:hideMark/>
          </w:tcPr>
          <w:p w14:paraId="0DC4AD57" w14:textId="77777777" w:rsidR="00A67665" w:rsidRDefault="00A67665" w:rsidP="009C3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-Corey’s boryl acetylides gives good yields and enantioselectivities.</w:t>
            </w:r>
          </w:p>
        </w:tc>
      </w:tr>
      <w:tr w:rsidR="00A67665" w14:paraId="37E6461D" w14:textId="77777777" w:rsidTr="009C3C1D">
        <w:tc>
          <w:tcPr>
            <w:tcW w:w="9847" w:type="dxa"/>
            <w:hideMark/>
          </w:tcPr>
          <w:p w14:paraId="5B6E775E" w14:textId="77777777" w:rsidR="00A67665" w:rsidRDefault="00A67665" w:rsidP="009C3C1D">
            <w:pPr>
              <w:tabs>
                <w:tab w:val="left" w:pos="1920"/>
                <w:tab w:val="center" w:pos="4815"/>
              </w:tabs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B223F2" wp14:editId="5419BDD3">
                  <wp:extent cx="3911600" cy="2099945"/>
                  <wp:effectExtent l="0" t="0" r="0" b="825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665" w14:paraId="1A9DD2F1" w14:textId="77777777" w:rsidTr="009C3C1D">
        <w:tc>
          <w:tcPr>
            <w:tcW w:w="9847" w:type="dxa"/>
            <w:hideMark/>
          </w:tcPr>
          <w:p w14:paraId="181C8EC5" w14:textId="77777777" w:rsidR="00A67665" w:rsidRDefault="00A67665" w:rsidP="009C3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Corey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JACS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1994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116</w:t>
            </w:r>
            <w:r>
              <w:rPr>
                <w:rFonts w:ascii="Arial" w:hAnsi="Arial" w:cs="Arial"/>
                <w:sz w:val="18"/>
                <w:szCs w:val="18"/>
              </w:rPr>
              <w:t>, 3151</w:t>
            </w:r>
          </w:p>
        </w:tc>
      </w:tr>
    </w:tbl>
    <w:p w14:paraId="65221815" w14:textId="77777777" w:rsidR="00D00E45" w:rsidRDefault="00D00E45" w:rsidP="00D00E45">
      <w:pPr>
        <w:numPr>
          <w:ilvl w:val="2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Alkylzinc-mediated enantioselective alkynylation of aldehyde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D00E45" w14:paraId="3176D4EB" w14:textId="77777777" w:rsidTr="00D00E45">
        <w:tc>
          <w:tcPr>
            <w:tcW w:w="9847" w:type="dxa"/>
            <w:hideMark/>
          </w:tcPr>
          <w:p w14:paraId="58D64655" w14:textId="77777777" w:rsidR="00680C97" w:rsidRDefault="00680C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5508C4" w14:textId="77777777" w:rsidR="00680C97" w:rsidRDefault="00680C97" w:rsidP="00680C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6B8476" wp14:editId="4AC5827A">
                  <wp:extent cx="4191000" cy="1617345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2D0F1" w14:textId="6C3E1188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-Many amino alcohol-zinc complexes have shown </w:t>
            </w:r>
            <w:r w:rsidR="00B531EE">
              <w:rPr>
                <w:rFonts w:ascii="Arial" w:hAnsi="Arial" w:cs="Arial"/>
                <w:sz w:val="20"/>
                <w:szCs w:val="20"/>
              </w:rPr>
              <w:t>the activity for</w:t>
            </w:r>
            <w:r>
              <w:rPr>
                <w:rFonts w:ascii="Arial" w:hAnsi="Arial" w:cs="Arial"/>
                <w:sz w:val="20"/>
                <w:szCs w:val="20"/>
              </w:rPr>
              <w:t xml:space="preserve"> catalyzed alkynylation of aldehydes.</w:t>
            </w:r>
          </w:p>
          <w:p w14:paraId="4F169C4B" w14:textId="71D1EDE2" w:rsidR="00D00E45" w:rsidRDefault="00D00E45" w:rsidP="00A676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A67665">
              <w:rPr>
                <w:rFonts w:ascii="Arial" w:hAnsi="Arial" w:cs="Arial"/>
                <w:sz w:val="20"/>
                <w:szCs w:val="20"/>
              </w:rPr>
              <w:t xml:space="preserve">Trost’s ProPhenol catalyst is commercially available, which works well with aromatic and </w:t>
            </w:r>
            <w:r w:rsidR="00A67665">
              <w:rPr>
                <w:rFonts w:ascii="Symbol" w:hAnsi="Symbol"/>
                <w:sz w:val="20"/>
                <w:szCs w:val="20"/>
              </w:rPr>
              <w:sym w:font="Symbol" w:char="0061"/>
            </w:r>
            <w:r w:rsidR="00A67665">
              <w:rPr>
                <w:rFonts w:ascii="Arial" w:hAnsi="Arial" w:cs="Arial"/>
                <w:sz w:val="20"/>
                <w:szCs w:val="20"/>
              </w:rPr>
              <w:t>,</w:t>
            </w:r>
            <w:r w:rsidR="00A67665">
              <w:rPr>
                <w:rFonts w:ascii="Symbol" w:hAnsi="Symbol"/>
                <w:sz w:val="20"/>
                <w:szCs w:val="20"/>
              </w:rPr>
              <w:sym w:font="Symbol" w:char="0062"/>
            </w:r>
            <w:r w:rsidR="00A67665">
              <w:rPr>
                <w:rFonts w:ascii="Arial" w:hAnsi="Arial" w:cs="Arial"/>
                <w:sz w:val="20"/>
                <w:szCs w:val="20"/>
              </w:rPr>
              <w:t>-unsaturated aldehydes with high yields and ees.</w:t>
            </w:r>
          </w:p>
        </w:tc>
      </w:tr>
      <w:tr w:rsidR="00D00E45" w14:paraId="720FA77A" w14:textId="77777777" w:rsidTr="00D00E45">
        <w:tc>
          <w:tcPr>
            <w:tcW w:w="9847" w:type="dxa"/>
            <w:hideMark/>
          </w:tcPr>
          <w:p w14:paraId="79FCCB49" w14:textId="2C299500" w:rsidR="00D00E45" w:rsidRDefault="00A676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Trost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JACS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2006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128</w:t>
            </w:r>
            <w:r>
              <w:rPr>
                <w:rFonts w:ascii="Arial" w:hAnsi="Arial" w:cs="Arial"/>
                <w:sz w:val="18"/>
                <w:szCs w:val="18"/>
              </w:rPr>
              <w:t>, 8</w:t>
            </w:r>
          </w:p>
        </w:tc>
      </w:tr>
    </w:tbl>
    <w:p w14:paraId="33CAB06F" w14:textId="19530D38" w:rsidR="00D00E45" w:rsidRDefault="00D00E45" w:rsidP="00D00E45">
      <w:pPr>
        <w:numPr>
          <w:ilvl w:val="2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Titanium-catalyzed zinc </w:t>
      </w:r>
      <w:r w:rsidR="00C63472">
        <w:rPr>
          <w:rFonts w:ascii="Arial" w:hAnsi="Arial" w:cs="Arial"/>
          <w:sz w:val="20"/>
          <w:szCs w:val="20"/>
        </w:rPr>
        <w:t>acetylide</w:t>
      </w:r>
      <w:r>
        <w:rPr>
          <w:rFonts w:ascii="Arial" w:hAnsi="Arial" w:cs="Arial"/>
          <w:sz w:val="20"/>
          <w:szCs w:val="20"/>
        </w:rPr>
        <w:t xml:space="preserve"> addition to aldehydes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D00E45" w14:paraId="2734AA06" w14:textId="77777777" w:rsidTr="00D00E45">
        <w:tc>
          <w:tcPr>
            <w:tcW w:w="9847" w:type="dxa"/>
            <w:hideMark/>
          </w:tcPr>
          <w:p w14:paraId="01DF6C51" w14:textId="59E7A09D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-Pu found that BINOL and Ti(O-</w:t>
            </w:r>
            <w:r w:rsidRPr="00C63472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>i</w:t>
            </w:r>
            <w:r w:rsidR="00C63472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r)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catalyzed alkynylzinc addition to aldehydes.</w:t>
            </w:r>
          </w:p>
          <w:p w14:paraId="734B18AB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-High temperature was required in the first step and caused decomposition of some functional alkynes.</w:t>
            </w:r>
          </w:p>
          <w:p w14:paraId="22FE4FA3" w14:textId="2609885E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-Subsequent reports showed that addition of HMPA allows the reaction to run a</w:t>
            </w:r>
            <w:r w:rsidR="00C63472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 xml:space="preserve"> r.t. and tolerates more functional groups.</w:t>
            </w:r>
          </w:p>
          <w:p w14:paraId="1141DFD5" w14:textId="037B1441" w:rsidR="00D00E45" w:rsidRDefault="00C634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-High yields and ee</w:t>
            </w:r>
            <w:r w:rsidR="00D00E45">
              <w:rPr>
                <w:rFonts w:ascii="Arial" w:hAnsi="Arial" w:cs="Arial"/>
                <w:sz w:val="20"/>
                <w:szCs w:val="20"/>
              </w:rPr>
              <w:t xml:space="preserve">s were obtained with aromatic, aliphatic and </w:t>
            </w:r>
            <w:r w:rsidR="00D00E45">
              <w:rPr>
                <w:rFonts w:ascii="Symbol" w:hAnsi="Symbol"/>
                <w:sz w:val="20"/>
                <w:szCs w:val="20"/>
              </w:rPr>
              <w:sym w:font="Symbol" w:char="0061"/>
            </w:r>
            <w:r w:rsidR="00D00E45">
              <w:rPr>
                <w:rFonts w:ascii="Arial" w:hAnsi="Arial" w:cs="Arial"/>
                <w:sz w:val="20"/>
                <w:szCs w:val="20"/>
              </w:rPr>
              <w:t>,</w:t>
            </w:r>
            <w:r w:rsidR="00D00E45">
              <w:rPr>
                <w:rFonts w:ascii="Symbol" w:hAnsi="Symbol"/>
                <w:sz w:val="20"/>
                <w:szCs w:val="20"/>
              </w:rPr>
              <w:sym w:font="Symbol" w:char="0062"/>
            </w:r>
            <w:r w:rsidR="00D00E45">
              <w:rPr>
                <w:rFonts w:ascii="Arial" w:hAnsi="Arial" w:cs="Arial"/>
                <w:sz w:val="20"/>
                <w:szCs w:val="20"/>
              </w:rPr>
              <w:t>-unsaturated aldehydes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00E45" w14:paraId="770666E7" w14:textId="77777777" w:rsidTr="00D00E45">
        <w:tc>
          <w:tcPr>
            <w:tcW w:w="9847" w:type="dxa"/>
            <w:hideMark/>
          </w:tcPr>
          <w:p w14:paraId="2A6B7223" w14:textId="77777777" w:rsidR="00D00E45" w:rsidRDefault="00CB136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0F17CF" wp14:editId="3F114F78">
                  <wp:extent cx="3268345" cy="880745"/>
                  <wp:effectExtent l="0" t="0" r="825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34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45" w14:paraId="52C742C9" w14:textId="77777777" w:rsidTr="00D00E45">
        <w:tc>
          <w:tcPr>
            <w:tcW w:w="9847" w:type="dxa"/>
            <w:hideMark/>
          </w:tcPr>
          <w:p w14:paraId="4BA6A2FB" w14:textId="3FF65470" w:rsidR="00D00E45" w:rsidRDefault="00D00E45" w:rsidP="00807B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Pu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Adv. Synth. Catal.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2009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351</w:t>
            </w:r>
            <w:r>
              <w:rPr>
                <w:rFonts w:ascii="Arial" w:hAnsi="Arial" w:cs="Arial"/>
                <w:sz w:val="18"/>
                <w:szCs w:val="18"/>
              </w:rPr>
              <w:t xml:space="preserve">, 963;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PNAS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2004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101</w:t>
            </w:r>
            <w:r>
              <w:rPr>
                <w:rFonts w:ascii="Arial" w:hAnsi="Arial" w:cs="Arial"/>
                <w:sz w:val="18"/>
                <w:szCs w:val="18"/>
              </w:rPr>
              <w:t xml:space="preserve">, 5417;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OL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2002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, 4143</w:t>
            </w:r>
          </w:p>
        </w:tc>
      </w:tr>
    </w:tbl>
    <w:p w14:paraId="345C015C" w14:textId="5582B5EB" w:rsidR="00D00E45" w:rsidRPr="00CF39CB" w:rsidRDefault="00CF39CB" w:rsidP="00D00E45">
      <w:pPr>
        <w:numPr>
          <w:ilvl w:val="2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Metal-catalyzed</w:t>
      </w:r>
      <w:r w:rsidR="00D00E45" w:rsidRPr="00CF39CB">
        <w:rPr>
          <w:rFonts w:ascii="Arial" w:hAnsi="Arial" w:cs="Arial"/>
          <w:sz w:val="20"/>
          <w:szCs w:val="20"/>
        </w:rPr>
        <w:t xml:space="preserve"> addition </w:t>
      </w:r>
      <w:r>
        <w:rPr>
          <w:rFonts w:ascii="Arial" w:hAnsi="Arial" w:cs="Arial"/>
          <w:sz w:val="20"/>
          <w:szCs w:val="20"/>
        </w:rPr>
        <w:t xml:space="preserve">of terminal acetylenes </w:t>
      </w:r>
      <w:r w:rsidR="00D00E45" w:rsidRPr="00CF39CB">
        <w:rPr>
          <w:rFonts w:ascii="Arial" w:hAnsi="Arial" w:cs="Arial"/>
          <w:sz w:val="20"/>
          <w:szCs w:val="20"/>
        </w:rPr>
        <w:t>to aldehydes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D00E45" w:rsidRPr="009C3C1D" w14:paraId="3B90B756" w14:textId="77777777" w:rsidTr="00D00E45">
        <w:tc>
          <w:tcPr>
            <w:tcW w:w="9847" w:type="dxa"/>
            <w:hideMark/>
          </w:tcPr>
          <w:p w14:paraId="2F07067D" w14:textId="002C127B" w:rsidR="00D00E45" w:rsidRPr="009C3C1D" w:rsidRDefault="00CF39CB" w:rsidP="00CF39CB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-Additions of</w:t>
            </w:r>
            <w:r w:rsidR="00D00E45" w:rsidRPr="00CF39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0E45" w:rsidRPr="00CF39CB">
              <w:rPr>
                <w:rFonts w:ascii="Arial" w:hAnsi="Arial" w:cs="Arial"/>
                <w:i/>
                <w:iCs/>
                <w:sz w:val="20"/>
                <w:szCs w:val="20"/>
              </w:rPr>
              <w:t>in situ</w:t>
            </w:r>
            <w:r w:rsidR="00F1099C" w:rsidRPr="00CF39C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generated metal alkynilide to aldehyde were achieved with catalytic amount of metal salt.</w:t>
            </w:r>
          </w:p>
        </w:tc>
      </w:tr>
      <w:tr w:rsidR="00D00E45" w:rsidRPr="009C3C1D" w14:paraId="69A85582" w14:textId="77777777" w:rsidTr="00D00E45">
        <w:tc>
          <w:tcPr>
            <w:tcW w:w="9847" w:type="dxa"/>
            <w:hideMark/>
          </w:tcPr>
          <w:p w14:paraId="39D6347C" w14:textId="79DA68BC" w:rsidR="00D00E45" w:rsidRPr="009C3C1D" w:rsidRDefault="001F057C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9A6351" wp14:editId="0521E9EE">
                  <wp:extent cx="3262630" cy="871220"/>
                  <wp:effectExtent l="0" t="0" r="0" b="0"/>
                  <wp:docPr id="11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3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45" w:rsidRPr="001F057C" w14:paraId="6A2CB246" w14:textId="77777777" w:rsidTr="00D00E45">
        <w:tc>
          <w:tcPr>
            <w:tcW w:w="9847" w:type="dxa"/>
            <w:hideMark/>
          </w:tcPr>
          <w:p w14:paraId="79E53B9B" w14:textId="760F0F48" w:rsidR="00D00E45" w:rsidRPr="001F057C" w:rsidRDefault="00D00E45" w:rsidP="006A766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057C">
              <w:rPr>
                <w:rFonts w:ascii="Arial" w:hAnsi="Arial" w:cs="Arial"/>
                <w:sz w:val="18"/>
                <w:szCs w:val="18"/>
              </w:rPr>
              <w:t xml:space="preserve">Carreira </w:t>
            </w:r>
            <w:r w:rsidRPr="001F057C">
              <w:rPr>
                <w:rFonts w:ascii="Arial" w:hAnsi="Arial" w:cs="Arial"/>
                <w:i/>
                <w:iCs/>
                <w:sz w:val="18"/>
                <w:szCs w:val="18"/>
              </w:rPr>
              <w:t>JACS</w:t>
            </w:r>
            <w:r w:rsidRPr="001F057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F057C">
              <w:rPr>
                <w:rFonts w:ascii="Arial" w:hAnsi="Arial" w:cs="Arial"/>
                <w:b/>
                <w:bCs/>
                <w:sz w:val="18"/>
                <w:szCs w:val="18"/>
              </w:rPr>
              <w:t>200</w:t>
            </w:r>
            <w:r w:rsidR="006A766B" w:rsidRPr="001F057C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57C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1F057C">
              <w:rPr>
                <w:rFonts w:ascii="Arial" w:hAnsi="Arial" w:cs="Arial"/>
                <w:i/>
                <w:iCs/>
                <w:sz w:val="18"/>
                <w:szCs w:val="18"/>
              </w:rPr>
              <w:t>12</w:t>
            </w:r>
            <w:r w:rsidR="006A766B" w:rsidRPr="001F057C">
              <w:rPr>
                <w:rFonts w:ascii="Arial" w:hAnsi="Arial" w:cs="Arial"/>
                <w:i/>
                <w:iCs/>
                <w:sz w:val="18"/>
                <w:szCs w:val="18"/>
              </w:rPr>
              <w:t>3</w:t>
            </w:r>
            <w:r w:rsidRPr="001F057C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6A766B" w:rsidRPr="001F057C">
              <w:rPr>
                <w:rFonts w:ascii="Arial" w:hAnsi="Arial" w:cs="Arial"/>
                <w:sz w:val="18"/>
                <w:szCs w:val="18"/>
              </w:rPr>
              <w:t>9687</w:t>
            </w:r>
          </w:p>
        </w:tc>
      </w:tr>
    </w:tbl>
    <w:p w14:paraId="03E85545" w14:textId="23CEFBDD" w:rsidR="00D00E45" w:rsidRDefault="001F057C" w:rsidP="001F057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DB5D22" wp14:editId="1013FB31">
            <wp:extent cx="3449320" cy="764540"/>
            <wp:effectExtent l="0" t="0" r="5080" b="0"/>
            <wp:docPr id="1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6249A" w14:textId="49FC58B6" w:rsidR="001F057C" w:rsidRDefault="001F057C" w:rsidP="001F057C">
      <w:pPr>
        <w:jc w:val="right"/>
        <w:rPr>
          <w:rFonts w:ascii="Arial" w:hAnsi="Arial" w:cs="Arial"/>
          <w:sz w:val="20"/>
          <w:szCs w:val="20"/>
        </w:rPr>
      </w:pPr>
      <w:r w:rsidRPr="001F057C">
        <w:rPr>
          <w:rFonts w:ascii="Arial" w:hAnsi="Arial" w:cs="Arial"/>
          <w:sz w:val="18"/>
          <w:szCs w:val="18"/>
        </w:rPr>
        <w:t xml:space="preserve">Shibasaki </w:t>
      </w:r>
      <w:r w:rsidRPr="001F057C">
        <w:rPr>
          <w:rFonts w:ascii="Arial" w:hAnsi="Arial" w:cs="Arial"/>
          <w:i/>
          <w:iCs/>
          <w:sz w:val="18"/>
          <w:szCs w:val="18"/>
        </w:rPr>
        <w:t>JACS</w:t>
      </w:r>
      <w:r w:rsidRPr="001F057C">
        <w:rPr>
          <w:rFonts w:ascii="Arial" w:hAnsi="Arial" w:cs="Arial"/>
          <w:sz w:val="18"/>
          <w:szCs w:val="18"/>
        </w:rPr>
        <w:t xml:space="preserve"> </w:t>
      </w:r>
      <w:r w:rsidRPr="001F057C">
        <w:rPr>
          <w:rFonts w:ascii="Arial" w:hAnsi="Arial" w:cs="Arial"/>
          <w:b/>
          <w:bCs/>
          <w:sz w:val="18"/>
          <w:szCs w:val="18"/>
        </w:rPr>
        <w:t>2005</w:t>
      </w:r>
      <w:r w:rsidRPr="001F057C">
        <w:rPr>
          <w:rFonts w:ascii="Arial" w:hAnsi="Arial" w:cs="Arial"/>
          <w:sz w:val="18"/>
          <w:szCs w:val="18"/>
        </w:rPr>
        <w:t xml:space="preserve">, </w:t>
      </w:r>
      <w:r w:rsidRPr="001F057C">
        <w:rPr>
          <w:rFonts w:ascii="Arial" w:hAnsi="Arial" w:cs="Arial"/>
          <w:i/>
          <w:iCs/>
          <w:sz w:val="18"/>
          <w:szCs w:val="18"/>
        </w:rPr>
        <w:t>127</w:t>
      </w:r>
      <w:r w:rsidRPr="001F057C">
        <w:rPr>
          <w:rFonts w:ascii="Arial" w:hAnsi="Arial" w:cs="Arial"/>
          <w:sz w:val="18"/>
          <w:szCs w:val="18"/>
        </w:rPr>
        <w:t>, 13760</w:t>
      </w:r>
    </w:p>
    <w:p w14:paraId="1ADC2AF8" w14:textId="77777777" w:rsidR="009D6C14" w:rsidRDefault="009D6C14" w:rsidP="00D00E45">
      <w:pPr>
        <w:rPr>
          <w:rFonts w:ascii="Arial" w:hAnsi="Arial" w:cs="Arial"/>
          <w:sz w:val="20"/>
          <w:szCs w:val="20"/>
        </w:rPr>
      </w:pPr>
    </w:p>
    <w:p w14:paraId="031BD84A" w14:textId="77777777" w:rsidR="00D00E45" w:rsidRDefault="00D00E45" w:rsidP="00D00E45">
      <w:pPr>
        <w:numPr>
          <w:ilvl w:val="1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Catalytic enantioselective allylations</w:t>
      </w:r>
    </w:p>
    <w:p w14:paraId="5E454667" w14:textId="77777777" w:rsidR="00D00E45" w:rsidRPr="00D9458E" w:rsidRDefault="00D00E45" w:rsidP="00D00E45">
      <w:pPr>
        <w:numPr>
          <w:ilvl w:val="2"/>
          <w:numId w:val="16"/>
        </w:numPr>
        <w:rPr>
          <w:rFonts w:ascii="Arial" w:hAnsi="Arial" w:cs="Arial"/>
          <w:sz w:val="20"/>
          <w:szCs w:val="20"/>
        </w:rPr>
      </w:pPr>
      <w:r w:rsidRPr="00D9458E">
        <w:rPr>
          <w:rFonts w:ascii="Arial" w:hAnsi="Arial" w:cs="Arial"/>
          <w:sz w:val="20"/>
          <w:szCs w:val="20"/>
        </w:rPr>
        <w:t>Diasteroselectivity of allylating reagents</w:t>
      </w:r>
    </w:p>
    <w:p w14:paraId="6F684FA0" w14:textId="4C65154E" w:rsidR="00181617" w:rsidRDefault="00FB71BE" w:rsidP="00D9458E">
      <w:pPr>
        <w:jc w:val="center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2D676FD" wp14:editId="2B8ED534">
            <wp:extent cx="4347210" cy="1671320"/>
            <wp:effectExtent l="0" t="0" r="0" b="508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C9216" w14:textId="55B18FD5" w:rsidR="00D00E45" w:rsidRPr="00D9458E" w:rsidRDefault="00D9458E" w:rsidP="00D9458E">
      <w:pPr>
        <w:jc w:val="right"/>
        <w:rPr>
          <w:rFonts w:ascii="Arial" w:hAnsi="Arial" w:cs="Arial"/>
          <w:sz w:val="20"/>
          <w:szCs w:val="20"/>
        </w:rPr>
      </w:pPr>
      <w:r w:rsidRPr="00D9458E">
        <w:rPr>
          <w:rFonts w:ascii="Arial" w:hAnsi="Arial" w:cs="Arial"/>
          <w:sz w:val="18"/>
          <w:szCs w:val="18"/>
        </w:rPr>
        <w:t>Carreira C5.3, 5.6, 5.8</w:t>
      </w:r>
    </w:p>
    <w:p w14:paraId="4BBD28DD" w14:textId="4D09FBC7" w:rsidR="00D00E45" w:rsidRDefault="00AC7E3A" w:rsidP="00D00E45">
      <w:pPr>
        <w:numPr>
          <w:ilvl w:val="2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Catalytic e</w:t>
      </w:r>
      <w:r w:rsidR="00883B70">
        <w:rPr>
          <w:rFonts w:ascii="Arial" w:hAnsi="Arial" w:cs="Arial"/>
          <w:sz w:val="20"/>
          <w:szCs w:val="20"/>
        </w:rPr>
        <w:t>nantioselective</w:t>
      </w:r>
      <w:r w:rsidR="00D00E45">
        <w:rPr>
          <w:rFonts w:ascii="Arial" w:hAnsi="Arial" w:cs="Arial"/>
          <w:sz w:val="20"/>
          <w:szCs w:val="20"/>
        </w:rPr>
        <w:t xml:space="preserve"> addition of allylic silanes and stannanes</w:t>
      </w:r>
    </w:p>
    <w:p w14:paraId="4305E448" w14:textId="10EEC1C5" w:rsidR="00D00E45" w:rsidRDefault="00883B70" w:rsidP="00D00E4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These</w:t>
      </w:r>
      <w:r w:rsidR="00D00E45">
        <w:rPr>
          <w:rFonts w:ascii="Arial" w:hAnsi="Arial" w:cs="Arial"/>
          <w:sz w:val="20"/>
          <w:szCs w:val="20"/>
        </w:rPr>
        <w:t xml:space="preserve"> allylations are most efficiently achieved by the combination of Lewis acid and allyl trialkylsilanes and trialkylstannanes (type II allylating agents).</w:t>
      </w:r>
    </w:p>
    <w:p w14:paraId="54136FE7" w14:textId="328C5299" w:rsidR="00D00E45" w:rsidRDefault="00933F70" w:rsidP="00D00E4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2.4.2.1</w:t>
      </w:r>
      <w:r>
        <w:rPr>
          <w:rFonts w:ascii="Arial" w:hAnsi="Arial" w:cs="Arial"/>
          <w:sz w:val="20"/>
          <w:szCs w:val="20"/>
        </w:rPr>
        <w:tab/>
      </w:r>
      <w:r w:rsidR="00D00E45">
        <w:rPr>
          <w:rFonts w:ascii="Arial" w:hAnsi="Arial" w:cs="Arial"/>
          <w:sz w:val="20"/>
          <w:szCs w:val="20"/>
        </w:rPr>
        <w:t>Chiral acyloxy borane (CAB)-catalyzed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D00E45" w14:paraId="35415AE6" w14:textId="77777777" w:rsidTr="00D00E45">
        <w:tc>
          <w:tcPr>
            <w:tcW w:w="9847" w:type="dxa"/>
            <w:hideMark/>
          </w:tcPr>
          <w:p w14:paraId="08B8D148" w14:textId="2E36B3B2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Yama</w:t>
            </w:r>
            <w:r w:rsidR="001633C8">
              <w:rPr>
                <w:rFonts w:ascii="Arial" w:hAnsi="Arial" w:cs="Arial"/>
                <w:sz w:val="20"/>
                <w:szCs w:val="20"/>
              </w:rPr>
              <w:t>moto achieved the first example</w:t>
            </w:r>
            <w:r>
              <w:rPr>
                <w:rFonts w:ascii="Arial" w:hAnsi="Arial" w:cs="Arial"/>
                <w:sz w:val="20"/>
                <w:szCs w:val="20"/>
              </w:rPr>
              <w:t xml:space="preserve"> of chiral Lewis acid-catalyzed enantioselective allylation of aldehydes in 1991 using CAB catalysts.</w:t>
            </w:r>
          </w:p>
        </w:tc>
      </w:tr>
      <w:tr w:rsidR="00D00E45" w14:paraId="35060308" w14:textId="77777777" w:rsidTr="00D00E45">
        <w:tc>
          <w:tcPr>
            <w:tcW w:w="9847" w:type="dxa"/>
            <w:hideMark/>
          </w:tcPr>
          <w:p w14:paraId="2748F5AF" w14:textId="2941BA7B" w:rsidR="00D00E45" w:rsidRDefault="00933F70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820D7D" wp14:editId="2C09D9A1">
                  <wp:extent cx="3227070" cy="1084580"/>
                  <wp:effectExtent l="0" t="0" r="0" b="7620"/>
                  <wp:docPr id="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070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7B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F29536" wp14:editId="350FFA66">
                  <wp:extent cx="5111750" cy="826770"/>
                  <wp:effectExtent l="0" t="0" r="0" b="11430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45" w14:paraId="51F2DF77" w14:textId="77777777" w:rsidTr="00D00E45">
        <w:tc>
          <w:tcPr>
            <w:tcW w:w="9847" w:type="dxa"/>
            <w:hideMark/>
          </w:tcPr>
          <w:p w14:paraId="42AF162F" w14:textId="313100BE" w:rsidR="00D00E45" w:rsidRDefault="00D00E45" w:rsidP="00807B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Yamamoto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Synlett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1991</w:t>
            </w:r>
            <w:r>
              <w:rPr>
                <w:rFonts w:ascii="Arial" w:hAnsi="Arial" w:cs="Arial"/>
                <w:sz w:val="18"/>
                <w:szCs w:val="18"/>
              </w:rPr>
              <w:t xml:space="preserve">, 561;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JACS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1993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115</w:t>
            </w:r>
            <w:r>
              <w:rPr>
                <w:rFonts w:ascii="Arial" w:hAnsi="Arial" w:cs="Arial"/>
                <w:sz w:val="18"/>
                <w:szCs w:val="18"/>
              </w:rPr>
              <w:t xml:space="preserve"> 11490</w:t>
            </w:r>
          </w:p>
        </w:tc>
      </w:tr>
    </w:tbl>
    <w:p w14:paraId="6D73C2A0" w14:textId="77777777" w:rsidR="00D00E45" w:rsidRDefault="00D00E45" w:rsidP="00D00E45">
      <w:pPr>
        <w:rPr>
          <w:rFonts w:ascii="Arial" w:hAnsi="Arial" w:cs="Arial"/>
          <w:sz w:val="20"/>
          <w:szCs w:val="20"/>
        </w:rPr>
      </w:pPr>
    </w:p>
    <w:p w14:paraId="0CFE71A2" w14:textId="7C91AB7D" w:rsidR="00D00E45" w:rsidRDefault="00933F70" w:rsidP="00D00E4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2.4.2.2</w:t>
      </w:r>
      <w:r>
        <w:rPr>
          <w:rFonts w:ascii="Arial" w:hAnsi="Arial" w:cs="Arial"/>
          <w:sz w:val="20"/>
          <w:szCs w:val="20"/>
        </w:rPr>
        <w:tab/>
      </w:r>
      <w:r w:rsidR="00D00E45">
        <w:rPr>
          <w:rFonts w:ascii="Arial" w:hAnsi="Arial" w:cs="Arial"/>
          <w:sz w:val="20"/>
          <w:szCs w:val="20"/>
        </w:rPr>
        <w:t>Titanium/BINOL-catalyzed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D00E45" w14:paraId="5247E2A2" w14:textId="77777777" w:rsidTr="00D00E45">
        <w:tc>
          <w:tcPr>
            <w:tcW w:w="9847" w:type="dxa"/>
            <w:hideMark/>
          </w:tcPr>
          <w:p w14:paraId="185A10EC" w14:textId="03987AA0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-Titanium/BINOL-catalyzed allylation is one of the most extensively studied chiral Lewis acid-catalyzed allylation</w:t>
            </w:r>
            <w:r w:rsidR="001633C8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00E45" w14:paraId="460D1A32" w14:textId="77777777" w:rsidTr="00D00E45">
        <w:tc>
          <w:tcPr>
            <w:tcW w:w="9847" w:type="dxa"/>
            <w:hideMark/>
          </w:tcPr>
          <w:p w14:paraId="2ACE43D5" w14:textId="77777777" w:rsidR="00D00E45" w:rsidRDefault="00CB136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CE9138" wp14:editId="0CA5C772">
                  <wp:extent cx="5875655" cy="982345"/>
                  <wp:effectExtent l="0" t="0" r="0" b="825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65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45" w:rsidRPr="006E068F" w14:paraId="084FE1CC" w14:textId="77777777" w:rsidTr="00D00E45">
        <w:tc>
          <w:tcPr>
            <w:tcW w:w="9847" w:type="dxa"/>
            <w:hideMark/>
          </w:tcPr>
          <w:p w14:paraId="7FB2C581" w14:textId="475D4AA2" w:rsidR="00D00E45" w:rsidRPr="006E068F" w:rsidRDefault="00D00E45" w:rsidP="006E068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068F">
              <w:rPr>
                <w:rFonts w:ascii="Arial" w:hAnsi="Arial" w:cs="Arial"/>
                <w:sz w:val="18"/>
                <w:szCs w:val="18"/>
              </w:rPr>
              <w:t xml:space="preserve">Tagliavini/Umani-Ranchi </w:t>
            </w:r>
            <w:r w:rsidRPr="006E068F">
              <w:rPr>
                <w:rFonts w:ascii="Arial" w:hAnsi="Arial" w:cs="Arial"/>
                <w:i/>
                <w:iCs/>
                <w:sz w:val="18"/>
                <w:szCs w:val="18"/>
              </w:rPr>
              <w:t>JACS</w:t>
            </w:r>
            <w:r w:rsidRPr="006E068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E068F">
              <w:rPr>
                <w:rFonts w:ascii="Arial" w:hAnsi="Arial" w:cs="Arial"/>
                <w:b/>
                <w:bCs/>
                <w:sz w:val="18"/>
                <w:szCs w:val="18"/>
              </w:rPr>
              <w:t>1993</w:t>
            </w:r>
            <w:r w:rsidRPr="006E068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6E068F">
              <w:rPr>
                <w:rFonts w:ascii="Arial" w:hAnsi="Arial" w:cs="Arial"/>
                <w:i/>
                <w:iCs/>
                <w:sz w:val="18"/>
                <w:szCs w:val="18"/>
              </w:rPr>
              <w:t>34</w:t>
            </w:r>
            <w:r w:rsidR="00220116">
              <w:rPr>
                <w:rFonts w:ascii="Arial" w:hAnsi="Arial" w:cs="Arial"/>
                <w:sz w:val="18"/>
                <w:szCs w:val="18"/>
              </w:rPr>
              <w:t xml:space="preserve">, 7001; Keck </w:t>
            </w:r>
            <w:r w:rsidR="00220116" w:rsidRPr="00220116">
              <w:rPr>
                <w:rFonts w:ascii="Arial" w:hAnsi="Arial" w:cs="Arial"/>
                <w:i/>
                <w:sz w:val="18"/>
                <w:szCs w:val="18"/>
              </w:rPr>
              <w:t>JACS</w:t>
            </w:r>
            <w:r w:rsidR="002201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20116" w:rsidRPr="00220116">
              <w:rPr>
                <w:rFonts w:ascii="Arial" w:hAnsi="Arial" w:cs="Arial"/>
                <w:b/>
                <w:sz w:val="18"/>
                <w:szCs w:val="18"/>
              </w:rPr>
              <w:t>1993</w:t>
            </w:r>
            <w:r w:rsidR="0022011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220116" w:rsidRPr="00220116">
              <w:rPr>
                <w:rFonts w:ascii="Arial" w:hAnsi="Arial" w:cs="Arial"/>
                <w:i/>
                <w:sz w:val="18"/>
                <w:szCs w:val="18"/>
              </w:rPr>
              <w:t>34</w:t>
            </w:r>
            <w:r w:rsidR="00220116">
              <w:rPr>
                <w:rFonts w:ascii="Arial" w:hAnsi="Arial" w:cs="Arial"/>
                <w:sz w:val="18"/>
                <w:szCs w:val="18"/>
              </w:rPr>
              <w:t>, 8467</w:t>
            </w:r>
          </w:p>
        </w:tc>
      </w:tr>
      <w:tr w:rsidR="001633C8" w14:paraId="04E8D407" w14:textId="77777777" w:rsidTr="00D00E45">
        <w:tc>
          <w:tcPr>
            <w:tcW w:w="9847" w:type="dxa"/>
          </w:tcPr>
          <w:p w14:paraId="5402A7B6" w14:textId="77777777" w:rsidR="001633C8" w:rsidRDefault="001633C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0E45" w14:paraId="292F6D23" w14:textId="77777777" w:rsidTr="00D00E45">
        <w:tc>
          <w:tcPr>
            <w:tcW w:w="9847" w:type="dxa"/>
            <w:hideMark/>
          </w:tcPr>
          <w:p w14:paraId="37E00BBF" w14:textId="77777777" w:rsidR="00D00E45" w:rsidRDefault="00D00E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0E45" w14:paraId="4C6D8C98" w14:textId="77777777" w:rsidTr="00D00E45">
        <w:tc>
          <w:tcPr>
            <w:tcW w:w="9847" w:type="dxa"/>
            <w:hideMark/>
          </w:tcPr>
          <w:p w14:paraId="1B7AADE3" w14:textId="56D4D8F0" w:rsidR="00D00E45" w:rsidRPr="001633C8" w:rsidRDefault="00D00E45" w:rsidP="001633C8">
            <w:pPr>
              <w:rPr>
                <w:rFonts w:ascii="Arial" w:hAnsi="Arial" w:cs="Arial"/>
                <w:sz w:val="20"/>
                <w:szCs w:val="20"/>
              </w:rPr>
            </w:pPr>
            <w:r w:rsidRPr="001633C8">
              <w:rPr>
                <w:rFonts w:ascii="Arial" w:hAnsi="Arial" w:cs="Arial"/>
                <w:sz w:val="20"/>
                <w:szCs w:val="20"/>
              </w:rPr>
              <w:t xml:space="preserve">BINOL/Ti(IV) catalysts are relatively weak Lewis acids, </w:t>
            </w:r>
            <w:r w:rsidR="001633C8"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Pr="001633C8">
              <w:rPr>
                <w:rFonts w:ascii="Arial" w:hAnsi="Arial" w:cs="Arial"/>
                <w:sz w:val="20"/>
                <w:szCs w:val="20"/>
              </w:rPr>
              <w:t xml:space="preserve">not very effective </w:t>
            </w:r>
            <w:r w:rsidR="001633C8">
              <w:rPr>
                <w:rFonts w:ascii="Arial" w:hAnsi="Arial" w:cs="Arial"/>
                <w:sz w:val="20"/>
                <w:szCs w:val="20"/>
              </w:rPr>
              <w:t>to</w:t>
            </w:r>
            <w:r w:rsidRPr="001633C8">
              <w:rPr>
                <w:rFonts w:ascii="Arial" w:hAnsi="Arial" w:cs="Arial"/>
                <w:sz w:val="20"/>
                <w:szCs w:val="20"/>
              </w:rPr>
              <w:t xml:space="preserve"> promot</w:t>
            </w:r>
            <w:r w:rsidR="001633C8">
              <w:rPr>
                <w:rFonts w:ascii="Arial" w:hAnsi="Arial" w:cs="Arial"/>
                <w:sz w:val="20"/>
                <w:szCs w:val="20"/>
              </w:rPr>
              <w:t>e</w:t>
            </w:r>
            <w:r w:rsidRPr="001633C8">
              <w:rPr>
                <w:rFonts w:ascii="Arial" w:hAnsi="Arial" w:cs="Arial"/>
                <w:sz w:val="20"/>
                <w:szCs w:val="20"/>
              </w:rPr>
              <w:t xml:space="preserve"> reaction with allylic silanes, which are less nucleophilic and toxic. Carreira found that reactivity is enhanced when using TiF</w:t>
            </w:r>
            <w:r w:rsidRPr="001633C8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1633C8">
              <w:rPr>
                <w:rFonts w:ascii="Arial" w:hAnsi="Arial" w:cs="Arial"/>
                <w:sz w:val="20"/>
                <w:szCs w:val="20"/>
              </w:rPr>
              <w:t xml:space="preserve"> in place of Ti(O-</w:t>
            </w:r>
            <w:r w:rsidRPr="001633C8">
              <w:rPr>
                <w:rFonts w:ascii="Arial" w:hAnsi="Arial" w:cs="Arial"/>
                <w:i/>
                <w:iCs/>
                <w:sz w:val="20"/>
                <w:szCs w:val="20"/>
                <w:vertAlign w:val="superscript"/>
              </w:rPr>
              <w:t>i</w:t>
            </w:r>
            <w:r w:rsidRPr="001633C8">
              <w:rPr>
                <w:rFonts w:ascii="Arial" w:hAnsi="Arial" w:cs="Arial"/>
                <w:sz w:val="20"/>
                <w:szCs w:val="20"/>
              </w:rPr>
              <w:t>Pr)</w:t>
            </w:r>
            <w:r w:rsidRPr="001633C8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1633C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00E45" w14:paraId="18B84971" w14:textId="77777777" w:rsidTr="00D00E45">
        <w:tc>
          <w:tcPr>
            <w:tcW w:w="9847" w:type="dxa"/>
            <w:hideMark/>
          </w:tcPr>
          <w:p w14:paraId="21B786BA" w14:textId="77777777" w:rsidR="00D00E45" w:rsidRDefault="00CB13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BB31ACD" wp14:editId="4117EE0F">
                  <wp:extent cx="4716145" cy="1058545"/>
                  <wp:effectExtent l="0" t="0" r="8255" b="825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145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45" w14:paraId="4947CF0D" w14:textId="77777777" w:rsidTr="00D00E45">
        <w:tc>
          <w:tcPr>
            <w:tcW w:w="9847" w:type="dxa"/>
            <w:hideMark/>
          </w:tcPr>
          <w:p w14:paraId="70E62C8B" w14:textId="77777777" w:rsidR="00D00E45" w:rsidRDefault="00D00E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Carreira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ACIE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1996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35</w:t>
            </w:r>
            <w:r>
              <w:rPr>
                <w:rFonts w:ascii="Arial" w:hAnsi="Arial" w:cs="Arial"/>
                <w:sz w:val="18"/>
                <w:szCs w:val="18"/>
              </w:rPr>
              <w:t xml:space="preserve">, 2363;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JOC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2001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66</w:t>
            </w:r>
            <w:r>
              <w:rPr>
                <w:rFonts w:ascii="Arial" w:hAnsi="Arial" w:cs="Arial"/>
                <w:sz w:val="18"/>
                <w:szCs w:val="18"/>
              </w:rPr>
              <w:t>, 6410</w:t>
            </w:r>
          </w:p>
        </w:tc>
      </w:tr>
    </w:tbl>
    <w:p w14:paraId="1ECE56B2" w14:textId="179145D5" w:rsidR="00D00E45" w:rsidRPr="006E068F" w:rsidRDefault="00883B70" w:rsidP="00D00E45">
      <w:pPr>
        <w:numPr>
          <w:ilvl w:val="2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Catalytic enantioselective allylboration</w:t>
      </w:r>
    </w:p>
    <w:p w14:paraId="6CE0AC86" w14:textId="77777777" w:rsidR="00D00E45" w:rsidRDefault="00D00E45" w:rsidP="00D00E4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-Allylboration has the advantages that the reaction is stereospecific and highly diasterospecific.</w:t>
      </w:r>
    </w:p>
    <w:p w14:paraId="024783EC" w14:textId="27F513AB" w:rsidR="00D00E45" w:rsidRDefault="00D00E45" w:rsidP="00D00E4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-If Lewis acid can catalyze allylboratio</w:t>
      </w:r>
      <w:r w:rsidR="00A1414E">
        <w:rPr>
          <w:rFonts w:ascii="Arial" w:hAnsi="Arial" w:cs="Arial"/>
          <w:sz w:val="20"/>
          <w:szCs w:val="20"/>
        </w:rPr>
        <w:t>n without interfering the chair-</w:t>
      </w:r>
      <w:r>
        <w:rPr>
          <w:rFonts w:ascii="Arial" w:hAnsi="Arial" w:cs="Arial"/>
          <w:sz w:val="20"/>
          <w:szCs w:val="20"/>
        </w:rPr>
        <w:t>lik</w:t>
      </w:r>
      <w:r w:rsidR="00A1414E">
        <w:rPr>
          <w:rFonts w:ascii="Arial" w:hAnsi="Arial" w:cs="Arial"/>
          <w:sz w:val="20"/>
          <w:szCs w:val="20"/>
        </w:rPr>
        <w:t>e 6</w:t>
      </w:r>
      <w:r>
        <w:rPr>
          <w:rFonts w:ascii="Arial" w:hAnsi="Arial" w:cs="Arial"/>
          <w:sz w:val="20"/>
          <w:szCs w:val="20"/>
        </w:rPr>
        <w:t>-member</w:t>
      </w:r>
      <w:r w:rsidR="00A1414E">
        <w:rPr>
          <w:rFonts w:ascii="Arial" w:hAnsi="Arial" w:cs="Arial"/>
          <w:sz w:val="20"/>
          <w:szCs w:val="20"/>
        </w:rPr>
        <w:t>ed</w:t>
      </w:r>
      <w:r>
        <w:rPr>
          <w:rFonts w:ascii="Arial" w:hAnsi="Arial" w:cs="Arial"/>
          <w:sz w:val="20"/>
          <w:szCs w:val="20"/>
        </w:rPr>
        <w:t xml:space="preserve"> cyclic transition state, the reaction would allow a catalytic, enantioselective, regiospecific and diastereospecific approach to chiral homoallylic alcohol.</w:t>
      </w:r>
    </w:p>
    <w:p w14:paraId="081BF6D8" w14:textId="77777777" w:rsidR="00A1414E" w:rsidRDefault="00A1414E" w:rsidP="00D00E45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D00E45" w14:paraId="730A58FA" w14:textId="77777777" w:rsidTr="00D00E45">
        <w:tc>
          <w:tcPr>
            <w:tcW w:w="9847" w:type="dxa"/>
            <w:hideMark/>
          </w:tcPr>
          <w:p w14:paraId="0C9CB64D" w14:textId="2EF7322B" w:rsidR="00D00E45" w:rsidRDefault="00D00E45" w:rsidP="00A141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1414E">
              <w:rPr>
                <w:rFonts w:ascii="Arial" w:hAnsi="Arial" w:cs="Arial"/>
                <w:sz w:val="20"/>
                <w:szCs w:val="20"/>
              </w:rPr>
              <w:t>Chiral diol- SnCl</w:t>
            </w:r>
            <w:r w:rsidR="00A1414E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4 </w:t>
            </w:r>
            <w:r>
              <w:rPr>
                <w:rFonts w:ascii="Arial" w:hAnsi="Arial" w:cs="Arial"/>
                <w:sz w:val="20"/>
                <w:szCs w:val="20"/>
              </w:rPr>
              <w:t>Catalyzed</w:t>
            </w:r>
          </w:p>
        </w:tc>
      </w:tr>
      <w:tr w:rsidR="00D00E45" w14:paraId="14A5B736" w14:textId="77777777" w:rsidTr="00D00E45">
        <w:tc>
          <w:tcPr>
            <w:tcW w:w="9847" w:type="dxa"/>
            <w:hideMark/>
          </w:tcPr>
          <w:p w14:paraId="6F0457B5" w14:textId="6D6E61A9" w:rsidR="00D00E45" w:rsidRDefault="00A94283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D4FD1E" wp14:editId="0D970443">
                  <wp:extent cx="4765040" cy="2720340"/>
                  <wp:effectExtent l="0" t="0" r="1016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040" cy="272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45" w14:paraId="23086994" w14:textId="77777777" w:rsidTr="00D00E45">
        <w:tc>
          <w:tcPr>
            <w:tcW w:w="9847" w:type="dxa"/>
            <w:hideMark/>
          </w:tcPr>
          <w:p w14:paraId="34726138" w14:textId="77777777" w:rsidR="00D00E45" w:rsidRDefault="00D00E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Hall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JACS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2008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130</w:t>
            </w:r>
            <w:r>
              <w:rPr>
                <w:rFonts w:ascii="Arial" w:hAnsi="Arial" w:cs="Arial"/>
                <w:sz w:val="18"/>
                <w:szCs w:val="18"/>
              </w:rPr>
              <w:t>, 8481</w:t>
            </w:r>
          </w:p>
        </w:tc>
      </w:tr>
      <w:tr w:rsidR="00A94283" w14:paraId="0286E92F" w14:textId="77777777" w:rsidTr="00D00E45">
        <w:tc>
          <w:tcPr>
            <w:tcW w:w="9847" w:type="dxa"/>
          </w:tcPr>
          <w:p w14:paraId="4105F1BF" w14:textId="77777777" w:rsidR="00A94283" w:rsidRDefault="00A9428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1C180C4C" w14:textId="77777777" w:rsidR="003D27BF" w:rsidRDefault="003D2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619C8644" w14:textId="77777777" w:rsidR="003D27BF" w:rsidRDefault="003D2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76FA7C7E" w14:textId="77777777" w:rsidR="003D27BF" w:rsidRDefault="003D2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00E45" w14:paraId="32DCC379" w14:textId="77777777" w:rsidTr="00D00E45">
        <w:tc>
          <w:tcPr>
            <w:tcW w:w="9847" w:type="dxa"/>
            <w:hideMark/>
          </w:tcPr>
          <w:p w14:paraId="14C70A24" w14:textId="77777777" w:rsidR="00D00E45" w:rsidRDefault="00D00E4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E45" w14:paraId="738B155A" w14:textId="77777777" w:rsidTr="00D00E45">
        <w:tc>
          <w:tcPr>
            <w:tcW w:w="9847" w:type="dxa"/>
            <w:hideMark/>
          </w:tcPr>
          <w:p w14:paraId="5A43BBDE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Chiral Bronsted acid-catalyzed</w:t>
            </w:r>
          </w:p>
        </w:tc>
      </w:tr>
      <w:tr w:rsidR="00D00E45" w14:paraId="731BDB9C" w14:textId="77777777" w:rsidTr="00D00E45">
        <w:tc>
          <w:tcPr>
            <w:tcW w:w="9847" w:type="dxa"/>
            <w:hideMark/>
          </w:tcPr>
          <w:p w14:paraId="39BF1881" w14:textId="77777777" w:rsidR="00D00E45" w:rsidRDefault="00CB13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6AC4F1" wp14:editId="7012276A">
                  <wp:extent cx="3962400" cy="2023745"/>
                  <wp:effectExtent l="0" t="0" r="0" b="825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45" w14:paraId="33A65C89" w14:textId="77777777" w:rsidTr="00D00E45">
        <w:tc>
          <w:tcPr>
            <w:tcW w:w="9847" w:type="dxa"/>
            <w:hideMark/>
          </w:tcPr>
          <w:p w14:paraId="0EC4EC35" w14:textId="77777777" w:rsidR="00D00E45" w:rsidRPr="00A94283" w:rsidRDefault="00D00E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4283">
              <w:rPr>
                <w:rFonts w:ascii="Arial" w:hAnsi="Arial" w:cs="Arial"/>
                <w:sz w:val="18"/>
                <w:szCs w:val="18"/>
              </w:rPr>
              <w:t xml:space="preserve">Antilla </w:t>
            </w:r>
            <w:r w:rsidRPr="00A94283">
              <w:rPr>
                <w:rFonts w:ascii="Arial" w:hAnsi="Arial" w:cs="Arial"/>
                <w:i/>
                <w:iCs/>
                <w:sz w:val="18"/>
                <w:szCs w:val="18"/>
              </w:rPr>
              <w:t>JACS</w:t>
            </w:r>
            <w:r w:rsidRPr="00A9428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94283">
              <w:rPr>
                <w:rFonts w:ascii="Arial" w:hAnsi="Arial" w:cs="Arial"/>
                <w:b/>
                <w:bCs/>
                <w:sz w:val="18"/>
                <w:szCs w:val="18"/>
              </w:rPr>
              <w:t>2010</w:t>
            </w:r>
            <w:r w:rsidRPr="00A94283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A94283">
              <w:rPr>
                <w:rFonts w:ascii="Arial" w:hAnsi="Arial" w:cs="Arial"/>
                <w:i/>
                <w:iCs/>
                <w:sz w:val="18"/>
                <w:szCs w:val="18"/>
              </w:rPr>
              <w:t>132</w:t>
            </w:r>
            <w:r w:rsidRPr="00A94283">
              <w:rPr>
                <w:rFonts w:ascii="Arial" w:hAnsi="Arial" w:cs="Arial"/>
                <w:sz w:val="18"/>
                <w:szCs w:val="18"/>
              </w:rPr>
              <w:t>, 11884</w:t>
            </w:r>
          </w:p>
        </w:tc>
      </w:tr>
      <w:tr w:rsidR="00D00E45" w14:paraId="6BFE64D2" w14:textId="77777777" w:rsidTr="00D00E45">
        <w:tc>
          <w:tcPr>
            <w:tcW w:w="9847" w:type="dxa"/>
            <w:hideMark/>
          </w:tcPr>
          <w:p w14:paraId="1038BEDA" w14:textId="77777777" w:rsidR="00D00E45" w:rsidRDefault="00D00E4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E45" w14:paraId="45C567B4" w14:textId="77777777" w:rsidTr="00D00E45">
        <w:tc>
          <w:tcPr>
            <w:tcW w:w="9847" w:type="dxa"/>
            <w:hideMark/>
          </w:tcPr>
          <w:p w14:paraId="196EABE6" w14:textId="77777777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First catalytic enantioselective allylboration and crotylation of ketones</w:t>
            </w:r>
          </w:p>
        </w:tc>
      </w:tr>
      <w:tr w:rsidR="00D00E45" w14:paraId="3E4761DC" w14:textId="77777777" w:rsidTr="00D00E45">
        <w:tc>
          <w:tcPr>
            <w:tcW w:w="9847" w:type="dxa"/>
            <w:hideMark/>
          </w:tcPr>
          <w:p w14:paraId="4128335E" w14:textId="22D87AFF" w:rsidR="00D00E45" w:rsidRDefault="009D6C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71BEE7" wp14:editId="788CBD78">
                  <wp:extent cx="4747260" cy="1849120"/>
                  <wp:effectExtent l="0" t="0" r="2540" b="5080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260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45" w14:paraId="3CFC1D5A" w14:textId="77777777" w:rsidTr="00D00E45">
        <w:tc>
          <w:tcPr>
            <w:tcW w:w="9847" w:type="dxa"/>
            <w:hideMark/>
          </w:tcPr>
          <w:p w14:paraId="5381FE0D" w14:textId="77777777" w:rsidR="00D00E45" w:rsidRPr="00A94283" w:rsidRDefault="00D00E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4283">
              <w:rPr>
                <w:rFonts w:ascii="Arial" w:hAnsi="Arial" w:cs="Arial"/>
                <w:sz w:val="18"/>
                <w:szCs w:val="18"/>
              </w:rPr>
              <w:t xml:space="preserve">Shibasaki </w:t>
            </w:r>
            <w:r w:rsidRPr="00A94283">
              <w:rPr>
                <w:rFonts w:ascii="Arial" w:hAnsi="Arial" w:cs="Arial"/>
                <w:i/>
                <w:iCs/>
                <w:sz w:val="18"/>
                <w:szCs w:val="18"/>
              </w:rPr>
              <w:t>JACS</w:t>
            </w:r>
            <w:r w:rsidRPr="00A9428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94283">
              <w:rPr>
                <w:rFonts w:ascii="Arial" w:hAnsi="Arial" w:cs="Arial"/>
                <w:b/>
                <w:bCs/>
                <w:sz w:val="18"/>
                <w:szCs w:val="18"/>
              </w:rPr>
              <w:t>2004</w:t>
            </w:r>
            <w:r w:rsidRPr="00A94283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A94283">
              <w:rPr>
                <w:rFonts w:ascii="Arial" w:hAnsi="Arial" w:cs="Arial"/>
                <w:i/>
                <w:iCs/>
                <w:sz w:val="18"/>
                <w:szCs w:val="18"/>
              </w:rPr>
              <w:t>126</w:t>
            </w:r>
            <w:r w:rsidRPr="00A94283">
              <w:rPr>
                <w:rFonts w:ascii="Arial" w:hAnsi="Arial" w:cs="Arial"/>
                <w:sz w:val="18"/>
                <w:szCs w:val="18"/>
              </w:rPr>
              <w:t>, 8911</w:t>
            </w:r>
          </w:p>
        </w:tc>
      </w:tr>
    </w:tbl>
    <w:p w14:paraId="5D37359C" w14:textId="77777777" w:rsidR="00D00E45" w:rsidRDefault="00D00E45" w:rsidP="00D00E45">
      <w:pPr>
        <w:numPr>
          <w:ilvl w:val="2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Catalytic enantioselective allylation with allylic halides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47"/>
      </w:tblGrid>
      <w:tr w:rsidR="00D00E45" w14:paraId="137466DA" w14:textId="77777777" w:rsidTr="00D00E45">
        <w:tc>
          <w:tcPr>
            <w:tcW w:w="9847" w:type="dxa"/>
            <w:hideMark/>
          </w:tcPr>
          <w:p w14:paraId="2A108B66" w14:textId="3B30C955" w:rsidR="00D00E45" w:rsidRDefault="00D00E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4A4325">
              <w:rPr>
                <w:rFonts w:ascii="Arial" w:hAnsi="Arial" w:cs="Arial"/>
                <w:i/>
                <w:sz w:val="20"/>
                <w:szCs w:val="20"/>
              </w:rPr>
              <w:t>In situ</w:t>
            </w:r>
            <w:r>
              <w:rPr>
                <w:rFonts w:ascii="Arial" w:hAnsi="Arial" w:cs="Arial"/>
                <w:sz w:val="20"/>
                <w:szCs w:val="20"/>
              </w:rPr>
              <w:t xml:space="preserve"> generation of allylic organometallic reagents from allylhalides and metals is synthetically advantageous because it does not require the preparation, isolation and handling of toxic or sensitive reagents.</w:t>
            </w:r>
          </w:p>
          <w:p w14:paraId="57C09DD9" w14:textId="764EBC6B" w:rsidR="00D00E45" w:rsidRDefault="00D00E45" w:rsidP="004A43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4A4325">
              <w:rPr>
                <w:rFonts w:ascii="Arial" w:hAnsi="Arial" w:cs="Arial"/>
                <w:sz w:val="20"/>
                <w:szCs w:val="20"/>
              </w:rPr>
              <w:t>Chromium c</w:t>
            </w:r>
            <w:r>
              <w:rPr>
                <w:rFonts w:ascii="Arial" w:hAnsi="Arial" w:cs="Arial"/>
                <w:sz w:val="20"/>
                <w:szCs w:val="20"/>
              </w:rPr>
              <w:t>ataly</w:t>
            </w:r>
            <w:r w:rsidR="004A4325">
              <w:rPr>
                <w:rFonts w:ascii="Arial" w:hAnsi="Arial" w:cs="Arial"/>
                <w:sz w:val="20"/>
                <w:szCs w:val="20"/>
              </w:rPr>
              <w:t>zed</w:t>
            </w:r>
            <w:r>
              <w:rPr>
                <w:rFonts w:ascii="Arial" w:hAnsi="Arial" w:cs="Arial"/>
                <w:sz w:val="20"/>
                <w:szCs w:val="20"/>
              </w:rPr>
              <w:t xml:space="preserve"> enantioselective addition of allylic halide to aldehydes using chiral salen ligand give</w:t>
            </w:r>
            <w:r w:rsidR="004A4325">
              <w:rPr>
                <w:rFonts w:ascii="Arial" w:hAnsi="Arial" w:cs="Arial"/>
                <w:sz w:val="20"/>
                <w:szCs w:val="20"/>
              </w:rPr>
              <w:t>s high ee</w:t>
            </w:r>
            <w:r>
              <w:rPr>
                <w:rFonts w:ascii="Arial" w:hAnsi="Arial" w:cs="Arial"/>
                <w:sz w:val="20"/>
                <w:szCs w:val="20"/>
              </w:rPr>
              <w:t>s for aromatic and aliphatic aldehydes.</w:t>
            </w:r>
          </w:p>
        </w:tc>
      </w:tr>
      <w:tr w:rsidR="00D00E45" w14:paraId="05116221" w14:textId="77777777" w:rsidTr="00D00E45">
        <w:tc>
          <w:tcPr>
            <w:tcW w:w="9847" w:type="dxa"/>
            <w:hideMark/>
          </w:tcPr>
          <w:p w14:paraId="739A6493" w14:textId="77777777" w:rsidR="00D00E45" w:rsidRDefault="00CB136B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1079AD" wp14:editId="7C18CAAB">
                  <wp:extent cx="4817745" cy="1176655"/>
                  <wp:effectExtent l="0" t="0" r="825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74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45" w14:paraId="7AAFA4CD" w14:textId="77777777" w:rsidTr="00D00E45">
        <w:tc>
          <w:tcPr>
            <w:tcW w:w="9847" w:type="dxa"/>
            <w:hideMark/>
          </w:tcPr>
          <w:p w14:paraId="06EE2FE2" w14:textId="77777777" w:rsidR="00D00E45" w:rsidRDefault="00D00E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Umani-Ronchi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ACIE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1999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38</w:t>
            </w:r>
            <w:r>
              <w:rPr>
                <w:rFonts w:ascii="Arial" w:hAnsi="Arial" w:cs="Arial"/>
                <w:sz w:val="18"/>
                <w:szCs w:val="18"/>
              </w:rPr>
              <w:t xml:space="preserve">, 3357;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Pure App. Chem.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2001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73</w:t>
            </w:r>
            <w:r>
              <w:rPr>
                <w:rFonts w:ascii="Arial" w:hAnsi="Arial" w:cs="Arial"/>
                <w:sz w:val="18"/>
                <w:szCs w:val="18"/>
              </w:rPr>
              <w:t>, 325</w:t>
            </w:r>
          </w:p>
        </w:tc>
      </w:tr>
    </w:tbl>
    <w:p w14:paraId="05AE5C7D" w14:textId="18806763" w:rsidR="009F1BB1" w:rsidRPr="00982C4F" w:rsidRDefault="009F1BB1" w:rsidP="009F1BB1">
      <w:pPr>
        <w:numPr>
          <w:ilvl w:val="2"/>
          <w:numId w:val="16"/>
        </w:numPr>
        <w:rPr>
          <w:rFonts w:ascii="Arial" w:hAnsi="Arial" w:cs="Arial"/>
          <w:sz w:val="20"/>
          <w:szCs w:val="20"/>
        </w:rPr>
      </w:pPr>
      <w:r w:rsidRPr="00982C4F">
        <w:rPr>
          <w:rFonts w:ascii="Arial" w:hAnsi="Arial" w:cs="Arial"/>
          <w:sz w:val="20"/>
          <w:szCs w:val="20"/>
        </w:rPr>
        <w:t xml:space="preserve">Catalytic enantioselective </w:t>
      </w:r>
      <w:r w:rsidR="00220116" w:rsidRPr="00982C4F">
        <w:rPr>
          <w:rFonts w:ascii="Arial" w:hAnsi="Arial" w:cs="Arial"/>
          <w:sz w:val="20"/>
          <w:szCs w:val="20"/>
        </w:rPr>
        <w:t xml:space="preserve">transfer hydrogenative </w:t>
      </w:r>
      <w:r w:rsidRPr="00982C4F">
        <w:rPr>
          <w:rFonts w:ascii="Arial" w:hAnsi="Arial" w:cs="Arial"/>
          <w:sz w:val="20"/>
          <w:szCs w:val="20"/>
        </w:rPr>
        <w:t xml:space="preserve">allylation </w:t>
      </w:r>
      <w:r w:rsidR="00220116" w:rsidRPr="00982C4F">
        <w:rPr>
          <w:rFonts w:ascii="Arial" w:hAnsi="Arial" w:cs="Arial"/>
          <w:sz w:val="20"/>
          <w:szCs w:val="20"/>
        </w:rPr>
        <w:t>and crotylation</w:t>
      </w:r>
    </w:p>
    <w:p w14:paraId="778087D0" w14:textId="079994A8" w:rsidR="005F3254" w:rsidRPr="005241C6" w:rsidRDefault="005241C6" w:rsidP="00C5394A">
      <w:pPr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-Krische reported allylation and crotylation under hydrogenative condition, where non-activated substrates such as allylic acetate and butadiene were utili</w:t>
      </w:r>
      <w:r w:rsidR="008271AB">
        <w:rPr>
          <w:rFonts w:ascii="Arial" w:hAnsi="Arial"/>
          <w:bCs/>
          <w:sz w:val="20"/>
          <w:szCs w:val="20"/>
        </w:rPr>
        <w:t>zed as nucleophi</w:t>
      </w:r>
      <w:r>
        <w:rPr>
          <w:rFonts w:ascii="Arial" w:hAnsi="Arial"/>
          <w:bCs/>
          <w:sz w:val="20"/>
          <w:szCs w:val="20"/>
        </w:rPr>
        <w:t>les.</w:t>
      </w:r>
    </w:p>
    <w:p w14:paraId="7C579E08" w14:textId="211DE466" w:rsidR="000418FC" w:rsidRDefault="000418FC" w:rsidP="000418FC">
      <w:pPr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</w:rPr>
        <w:drawing>
          <wp:inline distT="0" distB="0" distL="0" distR="0" wp14:anchorId="6EA80549" wp14:editId="709FA014">
            <wp:extent cx="4587240" cy="969010"/>
            <wp:effectExtent l="0" t="0" r="10160" b="0"/>
            <wp:docPr id="11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0A49E" w14:textId="0C760B29" w:rsidR="00724009" w:rsidRPr="003D27BF" w:rsidRDefault="005E51C5" w:rsidP="003D27BF">
      <w:pPr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</w:rPr>
        <w:drawing>
          <wp:inline distT="0" distB="0" distL="0" distR="0" wp14:anchorId="1C32E444" wp14:editId="1F47EF4C">
            <wp:extent cx="1751330" cy="1102360"/>
            <wp:effectExtent l="0" t="0" r="127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7BF">
        <w:rPr>
          <w:rFonts w:ascii="Arial" w:hAnsi="Arial"/>
          <w:b/>
          <w:sz w:val="20"/>
        </w:rPr>
        <w:t xml:space="preserve"> </w:t>
      </w:r>
      <w:r w:rsidR="000418FC">
        <w:rPr>
          <w:rFonts w:ascii="Arial" w:hAnsi="Arial"/>
          <w:sz w:val="18"/>
          <w:szCs w:val="18"/>
        </w:rPr>
        <w:t xml:space="preserve">Krische </w:t>
      </w:r>
      <w:r w:rsidR="000418FC" w:rsidRPr="00982C4F">
        <w:rPr>
          <w:rFonts w:ascii="Arial" w:hAnsi="Arial"/>
          <w:i/>
          <w:sz w:val="18"/>
          <w:szCs w:val="18"/>
        </w:rPr>
        <w:t>JACS</w:t>
      </w:r>
      <w:r w:rsidR="000418FC">
        <w:rPr>
          <w:rFonts w:ascii="Arial" w:hAnsi="Arial"/>
          <w:sz w:val="18"/>
          <w:szCs w:val="18"/>
        </w:rPr>
        <w:t xml:space="preserve"> </w:t>
      </w:r>
      <w:r w:rsidR="000418FC" w:rsidRPr="00982C4F">
        <w:rPr>
          <w:rFonts w:ascii="Arial" w:hAnsi="Arial"/>
          <w:b/>
          <w:sz w:val="18"/>
          <w:szCs w:val="18"/>
        </w:rPr>
        <w:t>2008</w:t>
      </w:r>
      <w:r w:rsidR="000418FC">
        <w:rPr>
          <w:rFonts w:ascii="Arial" w:hAnsi="Arial"/>
          <w:sz w:val="18"/>
          <w:szCs w:val="18"/>
        </w:rPr>
        <w:t xml:space="preserve">, </w:t>
      </w:r>
      <w:r w:rsidR="000418FC" w:rsidRPr="00982C4F">
        <w:rPr>
          <w:rFonts w:ascii="Arial" w:hAnsi="Arial"/>
          <w:i/>
          <w:sz w:val="18"/>
          <w:szCs w:val="18"/>
        </w:rPr>
        <w:t>130</w:t>
      </w:r>
      <w:r w:rsidR="000418FC">
        <w:rPr>
          <w:rFonts w:ascii="Arial" w:hAnsi="Arial"/>
          <w:sz w:val="18"/>
          <w:szCs w:val="18"/>
        </w:rPr>
        <w:t xml:space="preserve">, 14891; </w:t>
      </w:r>
      <w:r w:rsidR="00982C4F">
        <w:rPr>
          <w:rFonts w:ascii="Arial" w:hAnsi="Arial"/>
          <w:i/>
          <w:sz w:val="18"/>
          <w:szCs w:val="18"/>
        </w:rPr>
        <w:t>Org. Process</w:t>
      </w:r>
      <w:r w:rsidR="000418FC" w:rsidRPr="00982C4F">
        <w:rPr>
          <w:rFonts w:ascii="Arial" w:hAnsi="Arial"/>
          <w:i/>
          <w:sz w:val="18"/>
          <w:szCs w:val="18"/>
        </w:rPr>
        <w:t xml:space="preserve"> Res. Dev.</w:t>
      </w:r>
      <w:r w:rsidR="000418FC">
        <w:rPr>
          <w:rFonts w:ascii="Arial" w:hAnsi="Arial"/>
          <w:sz w:val="18"/>
          <w:szCs w:val="18"/>
        </w:rPr>
        <w:t xml:space="preserve"> </w:t>
      </w:r>
      <w:r w:rsidR="000418FC" w:rsidRPr="00982C4F">
        <w:rPr>
          <w:rFonts w:ascii="Arial" w:hAnsi="Arial"/>
          <w:b/>
          <w:sz w:val="18"/>
          <w:szCs w:val="18"/>
        </w:rPr>
        <w:t>2011</w:t>
      </w:r>
      <w:r w:rsidR="000418FC">
        <w:rPr>
          <w:rFonts w:ascii="Arial" w:hAnsi="Arial"/>
          <w:sz w:val="18"/>
          <w:szCs w:val="18"/>
        </w:rPr>
        <w:t xml:space="preserve">, </w:t>
      </w:r>
      <w:r w:rsidR="00982C4F" w:rsidRPr="00982C4F">
        <w:rPr>
          <w:rFonts w:ascii="Arial" w:hAnsi="Arial"/>
          <w:i/>
          <w:sz w:val="18"/>
          <w:szCs w:val="18"/>
        </w:rPr>
        <w:t>15</w:t>
      </w:r>
      <w:r w:rsidR="00982C4F">
        <w:rPr>
          <w:rFonts w:ascii="Arial" w:hAnsi="Arial"/>
          <w:sz w:val="18"/>
          <w:szCs w:val="18"/>
        </w:rPr>
        <w:t>, 1236</w:t>
      </w:r>
    </w:p>
    <w:p w14:paraId="36CD1FFE" w14:textId="15A150E8" w:rsidR="000418FC" w:rsidRDefault="005241C6" w:rsidP="005241C6">
      <w:pPr>
        <w:jc w:val="center"/>
        <w:rPr>
          <w:rFonts w:ascii="Arial" w:hAnsi="Arial"/>
          <w:bCs/>
          <w:caps/>
          <w:sz w:val="20"/>
          <w:szCs w:val="20"/>
        </w:rPr>
      </w:pPr>
      <w:r>
        <w:rPr>
          <w:rFonts w:ascii="Arial" w:hAnsi="Arial"/>
          <w:bCs/>
          <w:caps/>
          <w:noProof/>
          <w:sz w:val="20"/>
          <w:szCs w:val="20"/>
        </w:rPr>
        <w:drawing>
          <wp:inline distT="0" distB="0" distL="0" distR="0" wp14:anchorId="3BAAE718" wp14:editId="7DD27462">
            <wp:extent cx="4551680" cy="1120140"/>
            <wp:effectExtent l="0" t="0" r="0" b="0"/>
            <wp:docPr id="11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7CE4" w14:textId="439CF409" w:rsidR="005241C6" w:rsidRPr="005241C6" w:rsidRDefault="005241C6" w:rsidP="005241C6">
      <w:pPr>
        <w:jc w:val="right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Krische </w:t>
      </w:r>
      <w:r w:rsidRPr="005241C6">
        <w:rPr>
          <w:rFonts w:ascii="Arial" w:hAnsi="Arial"/>
          <w:i/>
          <w:sz w:val="18"/>
          <w:szCs w:val="18"/>
        </w:rPr>
        <w:t>Science</w:t>
      </w:r>
      <w:r>
        <w:rPr>
          <w:rFonts w:ascii="Arial" w:hAnsi="Arial"/>
          <w:sz w:val="18"/>
          <w:szCs w:val="18"/>
        </w:rPr>
        <w:t xml:space="preserve"> </w:t>
      </w:r>
      <w:r w:rsidRPr="005241C6">
        <w:rPr>
          <w:rFonts w:ascii="Arial" w:hAnsi="Arial"/>
          <w:b/>
          <w:sz w:val="18"/>
          <w:szCs w:val="18"/>
        </w:rPr>
        <w:t>2012</w:t>
      </w:r>
      <w:r>
        <w:rPr>
          <w:rFonts w:ascii="Arial" w:hAnsi="Arial"/>
          <w:sz w:val="18"/>
          <w:szCs w:val="18"/>
        </w:rPr>
        <w:t xml:space="preserve">, </w:t>
      </w:r>
      <w:r w:rsidRPr="005241C6">
        <w:rPr>
          <w:rFonts w:ascii="Arial" w:hAnsi="Arial"/>
          <w:i/>
          <w:sz w:val="18"/>
          <w:szCs w:val="18"/>
        </w:rPr>
        <w:t>336</w:t>
      </w:r>
      <w:r>
        <w:rPr>
          <w:rFonts w:ascii="Arial" w:hAnsi="Arial"/>
          <w:sz w:val="18"/>
          <w:szCs w:val="18"/>
        </w:rPr>
        <w:t>, 324</w:t>
      </w:r>
    </w:p>
    <w:p w14:paraId="41719DF0" w14:textId="74B38CC4" w:rsidR="00724009" w:rsidRPr="00883B70" w:rsidRDefault="00847A76" w:rsidP="00883B70">
      <w:pPr>
        <w:numPr>
          <w:ilvl w:val="0"/>
          <w:numId w:val="6"/>
        </w:numPr>
        <w:rPr>
          <w:rFonts w:ascii="Arial" w:hAnsi="Arial"/>
          <w:b/>
          <w:bCs/>
          <w:caps/>
          <w:sz w:val="20"/>
          <w:szCs w:val="20"/>
        </w:rPr>
      </w:pPr>
      <w:r>
        <w:rPr>
          <w:rFonts w:ascii="Arial" w:hAnsi="Arial"/>
          <w:b/>
          <w:bCs/>
          <w:caps/>
          <w:sz w:val="20"/>
          <w:szCs w:val="20"/>
        </w:rPr>
        <w:t>ENantioselective Aldol Reactions</w:t>
      </w:r>
    </w:p>
    <w:p w14:paraId="3EC4C4F9" w14:textId="53F815D8" w:rsidR="00724009" w:rsidRPr="00AC7E3A" w:rsidRDefault="00255686" w:rsidP="00724009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Types of a</w:t>
      </w:r>
      <w:r w:rsidR="00AC7E3A" w:rsidRPr="00AC7E3A">
        <w:rPr>
          <w:rFonts w:ascii="Arial" w:hAnsi="Arial"/>
          <w:sz w:val="20"/>
        </w:rPr>
        <w:t>ldol reactions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3649AC18" w14:textId="77777777" w:rsidTr="00847A76">
        <w:tc>
          <w:tcPr>
            <w:tcW w:w="9847" w:type="dxa"/>
          </w:tcPr>
          <w:p w14:paraId="1DC5548F" w14:textId="77777777" w:rsidR="00724009" w:rsidRPr="00D47CB9" w:rsidRDefault="00724009" w:rsidP="00847A76">
            <w:pPr>
              <w:spacing w:before="120" w:after="120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1FDEF46" wp14:editId="55D104E1">
                  <wp:extent cx="6045200" cy="1502410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864D2" w14:textId="711F7D5E" w:rsidR="00724009" w:rsidRPr="00AC7E3A" w:rsidRDefault="00724009" w:rsidP="0090145F">
      <w:pPr>
        <w:pStyle w:val="ListParagraph"/>
        <w:numPr>
          <w:ilvl w:val="1"/>
          <w:numId w:val="6"/>
        </w:numPr>
        <w:spacing w:after="0"/>
        <w:rPr>
          <w:rFonts w:ascii="Arial" w:hAnsi="Arial"/>
          <w:bCs/>
          <w:caps/>
          <w:sz w:val="20"/>
          <w:szCs w:val="20"/>
        </w:rPr>
      </w:pPr>
      <w:r w:rsidRPr="00AC7E3A">
        <w:rPr>
          <w:rFonts w:ascii="Arial" w:hAnsi="Arial"/>
          <w:bCs/>
          <w:sz w:val="20"/>
          <w:szCs w:val="20"/>
        </w:rPr>
        <w:t>Mukaiyama</w:t>
      </w:r>
      <w:r w:rsidRPr="00AC7E3A">
        <w:rPr>
          <w:rFonts w:ascii="Arial" w:hAnsi="Arial"/>
          <w:bCs/>
          <w:caps/>
          <w:sz w:val="20"/>
          <w:szCs w:val="20"/>
        </w:rPr>
        <w:t xml:space="preserve"> </w:t>
      </w:r>
      <w:r w:rsidR="00255686">
        <w:rPr>
          <w:rFonts w:ascii="Arial" w:hAnsi="Arial"/>
          <w:bCs/>
          <w:sz w:val="20"/>
          <w:szCs w:val="20"/>
        </w:rPr>
        <w:t>a</w:t>
      </w:r>
      <w:r w:rsidR="0090145F" w:rsidRPr="00AC7E3A">
        <w:rPr>
          <w:rFonts w:ascii="Arial" w:hAnsi="Arial"/>
          <w:bCs/>
          <w:sz w:val="20"/>
          <w:szCs w:val="20"/>
        </w:rPr>
        <w:t>ldol</w:t>
      </w:r>
      <w:r w:rsidRPr="00AC7E3A">
        <w:rPr>
          <w:rFonts w:ascii="Arial" w:hAnsi="Arial"/>
          <w:bCs/>
          <w:sz w:val="20"/>
          <w:szCs w:val="20"/>
        </w:rPr>
        <w:t xml:space="preserve"> </w:t>
      </w:r>
      <w:r w:rsidR="00AC7E3A">
        <w:rPr>
          <w:rFonts w:ascii="Arial" w:hAnsi="Arial"/>
          <w:bCs/>
          <w:sz w:val="20"/>
          <w:szCs w:val="20"/>
        </w:rPr>
        <w:t>r</w:t>
      </w:r>
      <w:r w:rsidRPr="00AC7E3A">
        <w:rPr>
          <w:rFonts w:ascii="Arial" w:hAnsi="Arial"/>
          <w:bCs/>
          <w:sz w:val="20"/>
          <w:szCs w:val="20"/>
        </w:rPr>
        <w:t>eaction</w:t>
      </w:r>
    </w:p>
    <w:p w14:paraId="24F087EF" w14:textId="22D6D8E4" w:rsidR="00724009" w:rsidRPr="00AC7E3A" w:rsidRDefault="00724009" w:rsidP="0090145F">
      <w:pPr>
        <w:numPr>
          <w:ilvl w:val="2"/>
          <w:numId w:val="6"/>
        </w:numPr>
        <w:spacing w:line="24" w:lineRule="atLeast"/>
        <w:rPr>
          <w:rFonts w:ascii="Arial" w:hAnsi="Arial"/>
          <w:sz w:val="20"/>
        </w:rPr>
      </w:pPr>
      <w:r w:rsidRPr="00AC7E3A">
        <w:rPr>
          <w:rFonts w:ascii="Arial" w:hAnsi="Arial"/>
          <w:sz w:val="20"/>
        </w:rPr>
        <w:t xml:space="preserve">Background and </w:t>
      </w:r>
      <w:r w:rsidR="00AC7E3A">
        <w:rPr>
          <w:rFonts w:ascii="Arial" w:hAnsi="Arial"/>
          <w:sz w:val="20"/>
        </w:rPr>
        <w:t>m</w:t>
      </w:r>
      <w:r w:rsidRPr="00AC7E3A">
        <w:rPr>
          <w:rFonts w:ascii="Arial" w:hAnsi="Arial"/>
          <w:sz w:val="20"/>
        </w:rPr>
        <w:t>echanism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0033A7DA" w14:textId="77777777" w:rsidTr="00847A76">
        <w:tc>
          <w:tcPr>
            <w:tcW w:w="9847" w:type="dxa"/>
          </w:tcPr>
          <w:p w14:paraId="3A9BA5C7" w14:textId="77777777" w:rsidR="00724009" w:rsidRPr="00D47CB9" w:rsidRDefault="00724009" w:rsidP="00847A76">
            <w:pPr>
              <w:spacing w:line="24" w:lineRule="atLeast"/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The crossed aldol reaction between</w:t>
            </w:r>
            <w:r>
              <w:rPr>
                <w:rFonts w:ascii="Arial" w:hAnsi="Arial"/>
                <w:sz w:val="20"/>
                <w:lang w:bidi="x-none"/>
              </w:rPr>
              <w:t xml:space="preserve"> a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silyl enolate and</w:t>
            </w:r>
            <w:r>
              <w:rPr>
                <w:rFonts w:ascii="Arial" w:hAnsi="Arial"/>
                <w:sz w:val="20"/>
                <w:lang w:bidi="x-none"/>
              </w:rPr>
              <w:t xml:space="preserve"> a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carbonyl compound in the presence of Lewis acid is referred to as</w:t>
            </w:r>
            <w:r>
              <w:rPr>
                <w:rFonts w:ascii="Arial" w:hAnsi="Arial"/>
                <w:sz w:val="20"/>
                <w:lang w:bidi="x-none"/>
              </w:rPr>
              <w:t xml:space="preserve"> a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Mukaiyama aldol reaction</w:t>
            </w:r>
            <w:r w:rsidRPr="00D47CB9">
              <w:rPr>
                <w:rFonts w:ascii="Arial" w:hAnsi="Arial"/>
                <w:sz w:val="20"/>
                <w:lang w:bidi="x-none"/>
              </w:rPr>
              <w:t>.</w:t>
            </w:r>
          </w:p>
        </w:tc>
      </w:tr>
      <w:tr w:rsidR="00724009" w:rsidRPr="00D47CB9" w14:paraId="19102CF0" w14:textId="77777777" w:rsidTr="00847A76">
        <w:tc>
          <w:tcPr>
            <w:tcW w:w="9847" w:type="dxa"/>
          </w:tcPr>
          <w:p w14:paraId="58BB0087" w14:textId="77777777" w:rsidR="00724009" w:rsidRPr="00D47CB9" w:rsidRDefault="00724009" w:rsidP="00847A76">
            <w:pPr>
              <w:spacing w:before="120" w:after="120" w:line="24" w:lineRule="atLeast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86EA005" wp14:editId="26FDC4E6">
                  <wp:extent cx="3818255" cy="499745"/>
                  <wp:effectExtent l="0" t="0" r="0" b="825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25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D47CB9" w14:paraId="29F07A65" w14:textId="77777777" w:rsidTr="00847A76">
        <w:tc>
          <w:tcPr>
            <w:tcW w:w="9847" w:type="dxa"/>
          </w:tcPr>
          <w:p w14:paraId="1C98B8A6" w14:textId="77777777" w:rsidR="00724009" w:rsidRPr="00807B56" w:rsidRDefault="00724009" w:rsidP="00847A76">
            <w:pPr>
              <w:spacing w:line="24" w:lineRule="atLeast"/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Mukaiyama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 xml:space="preserve">Chem. Lett. 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1973</w:t>
            </w:r>
            <w:r w:rsidRPr="00807B56">
              <w:rPr>
                <w:rFonts w:ascii="Arial" w:hAnsi="Arial" w:cs="Arial"/>
                <w:sz w:val="18"/>
                <w:szCs w:val="18"/>
              </w:rPr>
              <w:t>, 1011</w:t>
            </w:r>
          </w:p>
        </w:tc>
      </w:tr>
    </w:tbl>
    <w:p w14:paraId="0994301D" w14:textId="77777777" w:rsidR="00724009" w:rsidRPr="00D47CB9" w:rsidRDefault="00724009" w:rsidP="00724009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6FEB93EA" w14:textId="77777777" w:rsidTr="00847A76">
        <w:tc>
          <w:tcPr>
            <w:tcW w:w="9847" w:type="dxa"/>
          </w:tcPr>
          <w:p w14:paraId="15067D96" w14:textId="77777777" w:rsidR="00724009" w:rsidRPr="00D47CB9" w:rsidRDefault="00724009" w:rsidP="00847A76">
            <w:pPr>
              <w:spacing w:line="24" w:lineRule="atLeas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Mechanism:</w:t>
            </w:r>
          </w:p>
          <w:p w14:paraId="350CAE0C" w14:textId="77777777" w:rsidR="00724009" w:rsidRDefault="00724009" w:rsidP="00847A76">
            <w:pPr>
              <w:spacing w:line="24" w:lineRule="atLeast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</w:t>
            </w:r>
            <w:r w:rsidRPr="00D47CB9">
              <w:rPr>
                <w:rFonts w:ascii="Arial" w:hAnsi="Arial"/>
                <w:sz w:val="20"/>
                <w:lang w:bidi="x-none"/>
              </w:rPr>
              <w:t>Diastereoselection</w:t>
            </w:r>
            <w:r>
              <w:rPr>
                <w:rFonts w:ascii="Arial" w:hAnsi="Arial"/>
                <w:sz w:val="20"/>
                <w:lang w:bidi="x-none"/>
              </w:rPr>
              <w:t>.</w:t>
            </w:r>
          </w:p>
          <w:p w14:paraId="427DD1EF" w14:textId="77777777" w:rsidR="00724009" w:rsidRPr="00D47CB9" w:rsidRDefault="00724009" w:rsidP="00847A76">
            <w:pPr>
              <w:spacing w:line="24" w:lineRule="atLeast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</w:t>
            </w:r>
            <w:r w:rsidRPr="00D47CB9">
              <w:rPr>
                <w:rFonts w:ascii="Arial" w:hAnsi="Arial"/>
                <w:sz w:val="20"/>
                <w:lang w:bidi="x-none"/>
              </w:rPr>
              <w:t>Stereochemical outcome is explained by open-transition model, based on steric- and dipolar effects.</w:t>
            </w:r>
          </w:p>
        </w:tc>
      </w:tr>
      <w:tr w:rsidR="00724009" w:rsidRPr="00D47CB9" w14:paraId="687A57C8" w14:textId="77777777" w:rsidTr="00847A76">
        <w:tc>
          <w:tcPr>
            <w:tcW w:w="9847" w:type="dxa"/>
          </w:tcPr>
          <w:p w14:paraId="3B966CE6" w14:textId="77777777" w:rsidR="00724009" w:rsidRDefault="00724009" w:rsidP="00847A76">
            <w:pPr>
              <w:spacing w:before="120" w:after="120" w:line="24" w:lineRule="atLeast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077604D" wp14:editId="2EB66562">
                  <wp:extent cx="4836160" cy="3013710"/>
                  <wp:effectExtent l="0" t="0" r="0" b="889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160" cy="301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C74D2" w14:textId="77777777" w:rsidR="00724009" w:rsidRPr="00D47CB9" w:rsidRDefault="00724009" w:rsidP="00847A76">
            <w:pPr>
              <w:spacing w:before="120" w:after="120" w:line="24" w:lineRule="atLeast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65C1A60" wp14:editId="366C8A13">
                  <wp:extent cx="5209768" cy="1340273"/>
                  <wp:effectExtent l="0" t="0" r="0" b="6350"/>
                  <wp:docPr id="6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551" cy="134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D47CB9" w14:paraId="196B2411" w14:textId="77777777" w:rsidTr="00847A76">
        <w:tc>
          <w:tcPr>
            <w:tcW w:w="9847" w:type="dxa"/>
          </w:tcPr>
          <w:p w14:paraId="3886760A" w14:textId="77777777" w:rsidR="00724009" w:rsidRPr="00807B56" w:rsidRDefault="00724009" w:rsidP="00847A76">
            <w:pPr>
              <w:spacing w:line="24" w:lineRule="atLeast"/>
              <w:ind w:firstLine="7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Mahrwald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Chem. Rev.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1999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99</w:t>
            </w:r>
            <w:r w:rsidRPr="00807B56">
              <w:rPr>
                <w:rFonts w:ascii="Arial" w:hAnsi="Arial" w:cs="Arial"/>
                <w:sz w:val="18"/>
                <w:szCs w:val="18"/>
              </w:rPr>
              <w:t>, 1095-1120</w:t>
            </w:r>
          </w:p>
        </w:tc>
      </w:tr>
    </w:tbl>
    <w:p w14:paraId="3E537020" w14:textId="4D2BF1F5" w:rsidR="00724009" w:rsidRPr="00AC7E3A" w:rsidRDefault="00AC7E3A" w:rsidP="00BD5F20">
      <w:pPr>
        <w:numPr>
          <w:ilvl w:val="2"/>
          <w:numId w:val="6"/>
        </w:numPr>
        <w:spacing w:line="24" w:lineRule="atLeast"/>
        <w:rPr>
          <w:rFonts w:ascii="Arial" w:hAnsi="Arial"/>
          <w:sz w:val="20"/>
        </w:rPr>
      </w:pPr>
      <w:r>
        <w:rPr>
          <w:rFonts w:ascii="Arial" w:hAnsi="Arial"/>
          <w:sz w:val="20"/>
        </w:rPr>
        <w:t>Challenges to m</w:t>
      </w:r>
      <w:r w:rsidR="00724009" w:rsidRPr="00AC7E3A">
        <w:rPr>
          <w:rFonts w:ascii="Arial" w:hAnsi="Arial"/>
          <w:sz w:val="20"/>
        </w:rPr>
        <w:t>etal</w:t>
      </w:r>
      <w:r w:rsidR="00482677" w:rsidRPr="00AC7E3A">
        <w:rPr>
          <w:rFonts w:ascii="Arial" w:hAnsi="Arial"/>
          <w:sz w:val="20"/>
        </w:rPr>
        <w:t>-catalyzed</w:t>
      </w:r>
      <w:r w:rsidR="00724009" w:rsidRPr="00AC7E3A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e</w:t>
      </w:r>
      <w:r w:rsidR="00724009" w:rsidRPr="00AC7E3A">
        <w:rPr>
          <w:rFonts w:ascii="Arial" w:hAnsi="Arial"/>
          <w:sz w:val="20"/>
        </w:rPr>
        <w:t>nantioselectiv</w:t>
      </w:r>
      <w:r w:rsidR="00482677" w:rsidRPr="00AC7E3A">
        <w:rPr>
          <w:rFonts w:ascii="Arial" w:hAnsi="Arial"/>
          <w:sz w:val="20"/>
        </w:rPr>
        <w:t>e M</w:t>
      </w:r>
      <w:r w:rsidR="00255686">
        <w:rPr>
          <w:rFonts w:ascii="Arial" w:hAnsi="Arial"/>
          <w:sz w:val="20"/>
        </w:rPr>
        <w:t>ukaiyama a</w:t>
      </w:r>
      <w:r w:rsidR="00482677" w:rsidRPr="00AC7E3A">
        <w:rPr>
          <w:rFonts w:ascii="Arial" w:hAnsi="Arial"/>
          <w:sz w:val="20"/>
        </w:rPr>
        <w:t>ldol Reaction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2721B473" w14:textId="77777777" w:rsidTr="00847A76">
        <w:tc>
          <w:tcPr>
            <w:tcW w:w="9847" w:type="dxa"/>
          </w:tcPr>
          <w:p w14:paraId="22014E33" w14:textId="17A885EC" w:rsidR="00724009" w:rsidRPr="00D47CB9" w:rsidRDefault="00724009" w:rsidP="00482677">
            <w:pPr>
              <w:spacing w:line="24" w:lineRule="atLeas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- Background </w:t>
            </w:r>
            <w:r w:rsidR="00AC7E3A">
              <w:rPr>
                <w:rFonts w:ascii="Arial" w:hAnsi="Arial" w:cs="Arial"/>
                <w:sz w:val="20"/>
                <w:szCs w:val="18"/>
              </w:rPr>
              <w:t>achiral s</w:t>
            </w:r>
            <w:r w:rsidR="00482677">
              <w:rPr>
                <w:rFonts w:ascii="Arial" w:hAnsi="Arial" w:cs="Arial"/>
                <w:sz w:val="20"/>
                <w:szCs w:val="18"/>
              </w:rPr>
              <w:t>ilicon</w:t>
            </w:r>
            <w:r w:rsidRPr="00D47CB9">
              <w:rPr>
                <w:rFonts w:ascii="Arial" w:hAnsi="Arial" w:cs="Arial"/>
                <w:sz w:val="20"/>
                <w:szCs w:val="18"/>
              </w:rPr>
              <w:t>-catalyzed aldol addition</w:t>
            </w:r>
          </w:p>
        </w:tc>
      </w:tr>
      <w:tr w:rsidR="00724009" w:rsidRPr="00D47CB9" w14:paraId="50237B41" w14:textId="77777777" w:rsidTr="00847A76">
        <w:tc>
          <w:tcPr>
            <w:tcW w:w="9847" w:type="dxa"/>
          </w:tcPr>
          <w:p w14:paraId="531462EA" w14:textId="77777777" w:rsidR="00724009" w:rsidRPr="00D47CB9" w:rsidRDefault="00724009" w:rsidP="00847A76">
            <w:pPr>
              <w:spacing w:before="120" w:after="120" w:line="24" w:lineRule="atLeast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CF9D364" wp14:editId="172F9107">
                  <wp:extent cx="5062855" cy="1583055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85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2B5B41F6" w14:textId="77777777" w:rsidTr="00847A76">
        <w:tc>
          <w:tcPr>
            <w:tcW w:w="9847" w:type="dxa"/>
          </w:tcPr>
          <w:p w14:paraId="327E1E40" w14:textId="6A8A40BF" w:rsidR="00724009" w:rsidRPr="00807B56" w:rsidRDefault="00724009" w:rsidP="00830937">
            <w:pPr>
              <w:spacing w:line="24" w:lineRule="atLeast"/>
              <w:ind w:firstLine="7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Carreira </w:t>
            </w:r>
            <w:r w:rsidR="00807B56">
              <w:rPr>
                <w:rFonts w:ascii="Arial" w:hAnsi="Arial" w:cs="Arial"/>
                <w:i/>
                <w:sz w:val="18"/>
                <w:szCs w:val="18"/>
              </w:rPr>
              <w:t>TL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1994</w:t>
            </w:r>
            <w:r w:rsidR="00FB71BE">
              <w:rPr>
                <w:rFonts w:ascii="Arial" w:hAnsi="Arial" w:cs="Arial"/>
                <w:sz w:val="18"/>
                <w:szCs w:val="18"/>
              </w:rPr>
              <w:t>, 35, 4323</w:t>
            </w:r>
            <w:r w:rsidR="00830937">
              <w:rPr>
                <w:rFonts w:ascii="Arial" w:hAnsi="Arial" w:cs="Arial"/>
                <w:sz w:val="18"/>
                <w:szCs w:val="18"/>
              </w:rPr>
              <w:t xml:space="preserve">; 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Bosnich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 xml:space="preserve">JACS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1995</w:t>
            </w:r>
            <w:r w:rsidR="00FB71BE">
              <w:rPr>
                <w:rFonts w:ascii="Arial" w:hAnsi="Arial" w:cs="Arial"/>
                <w:sz w:val="18"/>
                <w:szCs w:val="18"/>
              </w:rPr>
              <w:t>, 117, 4570</w:t>
            </w:r>
          </w:p>
        </w:tc>
      </w:tr>
      <w:tr w:rsidR="00724009" w:rsidRPr="00D47CB9" w14:paraId="437043C4" w14:textId="77777777" w:rsidTr="00847A76">
        <w:tc>
          <w:tcPr>
            <w:tcW w:w="9847" w:type="dxa"/>
          </w:tcPr>
          <w:p w14:paraId="66FE437F" w14:textId="77777777" w:rsidR="00724009" w:rsidRPr="00D47CB9" w:rsidRDefault="00724009" w:rsidP="00847A76">
            <w:pPr>
              <w:spacing w:before="120" w:line="24" w:lineRule="atLeas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i/>
                <w:sz w:val="20"/>
                <w:lang w:bidi="x-none"/>
              </w:rPr>
              <w:t>- Anti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vs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Syn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(in aldol reaction with substituted silyl enolates)</w:t>
            </w:r>
          </w:p>
        </w:tc>
      </w:tr>
    </w:tbl>
    <w:p w14:paraId="44E48DDF" w14:textId="77777777" w:rsidR="00724009" w:rsidRPr="007E5CF8" w:rsidRDefault="00724009" w:rsidP="00724009">
      <w:pPr>
        <w:spacing w:line="24" w:lineRule="atLeast"/>
        <w:ind w:left="576"/>
        <w:rPr>
          <w:rFonts w:ascii="Arial" w:hAnsi="Arial"/>
          <w:b/>
          <w:sz w:val="20"/>
        </w:rPr>
      </w:pPr>
    </w:p>
    <w:p w14:paraId="0F236B6C" w14:textId="77777777" w:rsidR="00724009" w:rsidRPr="00AC7E3A" w:rsidRDefault="00724009" w:rsidP="00BD5F20">
      <w:pPr>
        <w:numPr>
          <w:ilvl w:val="2"/>
          <w:numId w:val="6"/>
        </w:numPr>
        <w:spacing w:line="24" w:lineRule="atLeast"/>
        <w:rPr>
          <w:rFonts w:ascii="Arial" w:hAnsi="Arial"/>
          <w:sz w:val="20"/>
        </w:rPr>
      </w:pPr>
      <w:r w:rsidRPr="00AC7E3A">
        <w:rPr>
          <w:rFonts w:ascii="Arial" w:hAnsi="Arial"/>
          <w:sz w:val="20"/>
        </w:rPr>
        <w:t>Historic enantioselective Mukaiyama aldol addition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1C988DF0" w14:textId="77777777" w:rsidTr="00847A76">
        <w:tc>
          <w:tcPr>
            <w:tcW w:w="9847" w:type="dxa"/>
          </w:tcPr>
          <w:p w14:paraId="5CDCC5AE" w14:textId="77777777" w:rsidR="00724009" w:rsidRPr="00D47CB9" w:rsidRDefault="00724009" w:rsidP="00847A76">
            <w:pPr>
              <w:spacing w:line="24" w:lineRule="atLeast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The first enantioselective catalytic Mukaiyama aldol addition</w:t>
            </w:r>
          </w:p>
        </w:tc>
      </w:tr>
      <w:tr w:rsidR="00724009" w:rsidRPr="00D47CB9" w14:paraId="7DA1CEE6" w14:textId="77777777" w:rsidTr="00847A76">
        <w:tc>
          <w:tcPr>
            <w:tcW w:w="9847" w:type="dxa"/>
          </w:tcPr>
          <w:p w14:paraId="2389EEFB" w14:textId="77777777" w:rsidR="00724009" w:rsidRPr="00D47CB9" w:rsidRDefault="00724009" w:rsidP="00847A76">
            <w:pPr>
              <w:spacing w:before="120" w:after="120" w:line="24" w:lineRule="atLeast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6DB6A06" wp14:editId="7A7F2FA8">
                  <wp:extent cx="4919345" cy="1625600"/>
                  <wp:effectExtent l="0" t="0" r="8255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345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50DCCC8A" w14:textId="77777777" w:rsidTr="00847A76">
        <w:tc>
          <w:tcPr>
            <w:tcW w:w="9847" w:type="dxa"/>
          </w:tcPr>
          <w:p w14:paraId="438B44D7" w14:textId="77777777" w:rsidR="00724009" w:rsidRPr="00807B56" w:rsidRDefault="00724009" w:rsidP="00847A76">
            <w:pPr>
              <w:spacing w:line="24" w:lineRule="atLeast"/>
              <w:ind w:firstLine="7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>Mukaiyama, Kobayashi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 xml:space="preserve"> Chem. Lett.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1990</w:t>
            </w:r>
            <w:r w:rsidRPr="00807B56">
              <w:rPr>
                <w:rFonts w:ascii="Arial" w:hAnsi="Arial" w:cs="Arial"/>
                <w:sz w:val="18"/>
                <w:szCs w:val="18"/>
              </w:rPr>
              <w:t>, 129, 1455</w:t>
            </w:r>
          </w:p>
        </w:tc>
      </w:tr>
    </w:tbl>
    <w:p w14:paraId="358A4F5B" w14:textId="77777777" w:rsidR="00724009" w:rsidRDefault="00724009" w:rsidP="00EE5A1D">
      <w:pPr>
        <w:spacing w:line="24" w:lineRule="atLeast"/>
        <w:rPr>
          <w:rFonts w:ascii="Arial" w:hAnsi="Arial"/>
          <w:b/>
          <w:sz w:val="20"/>
        </w:rPr>
      </w:pPr>
    </w:p>
    <w:p w14:paraId="16132F00" w14:textId="77777777" w:rsidR="00724009" w:rsidRPr="00255686" w:rsidRDefault="00724009" w:rsidP="00BD5F20">
      <w:pPr>
        <w:numPr>
          <w:ilvl w:val="2"/>
          <w:numId w:val="6"/>
        </w:numPr>
        <w:spacing w:line="24" w:lineRule="atLeast"/>
        <w:rPr>
          <w:rFonts w:ascii="Arial" w:hAnsi="Arial"/>
          <w:sz w:val="20"/>
        </w:rPr>
      </w:pPr>
      <w:r w:rsidRPr="00255686">
        <w:rPr>
          <w:rFonts w:ascii="Arial" w:hAnsi="Arial"/>
          <w:sz w:val="20"/>
        </w:rPr>
        <w:t>Silyl ketene acetals, thioester-derived silyl ketene acetals as nucleophiles</w:t>
      </w:r>
    </w:p>
    <w:p w14:paraId="78FEDDC6" w14:textId="77777777" w:rsidR="00724009" w:rsidRPr="007536DE" w:rsidRDefault="00724009" w:rsidP="00BD5F20">
      <w:pPr>
        <w:numPr>
          <w:ilvl w:val="3"/>
          <w:numId w:val="6"/>
        </w:numPr>
        <w:spacing w:line="24" w:lineRule="atLeast"/>
        <w:rPr>
          <w:rFonts w:ascii="Arial" w:hAnsi="Arial"/>
          <w:sz w:val="20"/>
        </w:rPr>
      </w:pPr>
      <w:r w:rsidRPr="00D47CB9">
        <w:rPr>
          <w:rFonts w:ascii="Arial" w:hAnsi="Arial"/>
          <w:i/>
          <w:sz w:val="20"/>
        </w:rPr>
        <w:t>Syn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5CF718BC" w14:textId="77777777" w:rsidTr="00847A76">
        <w:tc>
          <w:tcPr>
            <w:tcW w:w="9847" w:type="dxa"/>
          </w:tcPr>
          <w:p w14:paraId="648EFFC5" w14:textId="77777777" w:rsidR="00724009" w:rsidRPr="00D47CB9" w:rsidRDefault="00724009" w:rsidP="00847A76">
            <w:pPr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>- Chiral (acyloxy)borane (CAB) complexes of tartrate-derived ligands by Yamamoto</w:t>
            </w:r>
          </w:p>
        </w:tc>
      </w:tr>
      <w:tr w:rsidR="00724009" w:rsidRPr="00D47CB9" w14:paraId="621B7BF2" w14:textId="77777777" w:rsidTr="00847A76">
        <w:tc>
          <w:tcPr>
            <w:tcW w:w="9847" w:type="dxa"/>
          </w:tcPr>
          <w:p w14:paraId="0E7CBAEB" w14:textId="00756481" w:rsidR="00724009" w:rsidRPr="00D47CB9" w:rsidRDefault="003D27BF" w:rsidP="00847A76">
            <w:pPr>
              <w:spacing w:before="120" w:after="120" w:line="24" w:lineRule="atLeast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E4DE9A0" wp14:editId="03E3677C">
                  <wp:extent cx="5342890" cy="2018030"/>
                  <wp:effectExtent l="0" t="0" r="0" b="0"/>
                  <wp:docPr id="2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890" cy="201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602FD190" w14:textId="77777777" w:rsidTr="00847A76">
        <w:tc>
          <w:tcPr>
            <w:tcW w:w="9847" w:type="dxa"/>
          </w:tcPr>
          <w:p w14:paraId="536EE40E" w14:textId="77777777" w:rsidR="00724009" w:rsidRPr="00807B56" w:rsidRDefault="00724009" w:rsidP="00847A76">
            <w:pPr>
              <w:spacing w:line="24" w:lineRule="atLeast"/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Yamamoto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 xml:space="preserve">Synlett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1991</w:t>
            </w:r>
            <w:r w:rsidRPr="00807B56">
              <w:rPr>
                <w:rFonts w:ascii="Arial" w:hAnsi="Arial" w:cs="Arial"/>
                <w:sz w:val="18"/>
                <w:szCs w:val="18"/>
              </w:rPr>
              <w:t>, 439</w:t>
            </w:r>
          </w:p>
        </w:tc>
      </w:tr>
    </w:tbl>
    <w:p w14:paraId="7030C305" w14:textId="77777777" w:rsidR="00724009" w:rsidRPr="00D47CB9" w:rsidRDefault="00724009" w:rsidP="00724009">
      <w:pPr>
        <w:spacing w:line="24" w:lineRule="atLeast"/>
        <w:rPr>
          <w:rFonts w:ascii="Arial" w:hAnsi="Arial"/>
          <w:sz w:val="20"/>
        </w:rPr>
      </w:pPr>
    </w:p>
    <w:p w14:paraId="19B68796" w14:textId="77777777" w:rsidR="00724009" w:rsidRPr="007536DE" w:rsidRDefault="00724009" w:rsidP="00BD5F20">
      <w:pPr>
        <w:numPr>
          <w:ilvl w:val="3"/>
          <w:numId w:val="6"/>
        </w:numPr>
        <w:spacing w:line="24" w:lineRule="atLeast"/>
        <w:rPr>
          <w:rFonts w:ascii="Arial" w:hAnsi="Arial"/>
          <w:sz w:val="20"/>
        </w:rPr>
      </w:pPr>
      <w:r w:rsidRPr="00D47CB9">
        <w:rPr>
          <w:rFonts w:ascii="Arial" w:hAnsi="Arial"/>
          <w:i/>
          <w:sz w:val="20"/>
        </w:rPr>
        <w:t>Anti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5CC47B31" w14:textId="77777777" w:rsidTr="00847A76">
        <w:tc>
          <w:tcPr>
            <w:tcW w:w="9847" w:type="dxa"/>
          </w:tcPr>
          <w:p w14:paraId="0A7C4735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- Chiral BINOL and Zr(IV) complexes by Kobayashi</w:t>
            </w:r>
          </w:p>
        </w:tc>
      </w:tr>
      <w:tr w:rsidR="00724009" w:rsidRPr="00D47CB9" w14:paraId="1E279EF9" w14:textId="77777777" w:rsidTr="00847A76">
        <w:tc>
          <w:tcPr>
            <w:tcW w:w="9847" w:type="dxa"/>
          </w:tcPr>
          <w:p w14:paraId="78B6F6D1" w14:textId="77777777" w:rsidR="00724009" w:rsidRPr="00831993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5C271A7" wp14:editId="0F8ECC78">
                  <wp:extent cx="5613400" cy="2954655"/>
                  <wp:effectExtent l="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0" cy="295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0F0989BF" w14:textId="77777777" w:rsidTr="00847A76">
        <w:tc>
          <w:tcPr>
            <w:tcW w:w="9847" w:type="dxa"/>
          </w:tcPr>
          <w:p w14:paraId="38AE3A90" w14:textId="128146AA" w:rsidR="00724009" w:rsidRPr="00807B56" w:rsidRDefault="00724009" w:rsidP="00807B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Kobayashi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JACS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2000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122</w:t>
            </w:r>
            <w:r w:rsidRPr="00807B56">
              <w:rPr>
                <w:rFonts w:ascii="Arial" w:hAnsi="Arial" w:cs="Arial"/>
                <w:sz w:val="18"/>
                <w:szCs w:val="18"/>
              </w:rPr>
              <w:t>, 5403</w:t>
            </w:r>
            <w:r w:rsidR="00807B56">
              <w:rPr>
                <w:rFonts w:ascii="Arial" w:hAnsi="Arial" w:cs="Arial"/>
                <w:sz w:val="18"/>
                <w:szCs w:val="18"/>
              </w:rPr>
              <w:t xml:space="preserve">;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JACS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2002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124</w:t>
            </w:r>
            <w:r w:rsidRPr="00807B56">
              <w:rPr>
                <w:rFonts w:ascii="Arial" w:hAnsi="Arial" w:cs="Arial"/>
                <w:sz w:val="18"/>
                <w:szCs w:val="18"/>
              </w:rPr>
              <w:t>, 3292</w:t>
            </w:r>
          </w:p>
        </w:tc>
      </w:tr>
    </w:tbl>
    <w:p w14:paraId="7BF61948" w14:textId="77777777" w:rsidR="00724009" w:rsidRPr="00D47CB9" w:rsidRDefault="00724009" w:rsidP="00724009">
      <w:pPr>
        <w:spacing w:line="24" w:lineRule="atLeast"/>
        <w:rPr>
          <w:rFonts w:ascii="Arial" w:hAnsi="Arial"/>
          <w:sz w:val="20"/>
        </w:rPr>
      </w:pPr>
    </w:p>
    <w:p w14:paraId="7A4B72CB" w14:textId="77777777" w:rsidR="00724009" w:rsidRPr="002868EE" w:rsidRDefault="00724009" w:rsidP="00BD5F20">
      <w:pPr>
        <w:numPr>
          <w:ilvl w:val="3"/>
          <w:numId w:val="6"/>
        </w:numPr>
        <w:spacing w:line="24" w:lineRule="atLeast"/>
        <w:rPr>
          <w:rFonts w:ascii="Arial" w:hAnsi="Arial"/>
          <w:i/>
          <w:sz w:val="20"/>
        </w:rPr>
      </w:pPr>
      <w:r w:rsidRPr="002868EE">
        <w:rPr>
          <w:rFonts w:ascii="Arial" w:hAnsi="Arial"/>
          <w:i/>
          <w:sz w:val="20"/>
        </w:rPr>
        <w:t>Acetate Mukaiyama aldol addition</w:t>
      </w:r>
    </w:p>
    <w:p w14:paraId="3B7FC95C" w14:textId="77777777" w:rsidR="00724009" w:rsidRPr="00D47CB9" w:rsidRDefault="00724009" w:rsidP="00724009">
      <w:pPr>
        <w:spacing w:line="24" w:lineRule="atLeast"/>
        <w:jc w:val="both"/>
        <w:rPr>
          <w:rFonts w:ascii="Arial" w:hAnsi="Arial"/>
          <w:sz w:val="20"/>
        </w:rPr>
      </w:pPr>
      <w:r w:rsidRPr="00D47CB9">
        <w:rPr>
          <w:rFonts w:ascii="Arial" w:hAnsi="Arial"/>
          <w:sz w:val="20"/>
        </w:rPr>
        <w:t>Like chiral auxiliaries, metal catalysts have also had difficulties in obtaining high enantioselecti</w:t>
      </w:r>
      <w:r>
        <w:rPr>
          <w:rFonts w:ascii="Arial" w:hAnsi="Arial"/>
          <w:sz w:val="20"/>
        </w:rPr>
        <w:t>vity in acetate aldol additions (acetate derived nucleophiles).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6F4251E7" w14:textId="77777777" w:rsidTr="00847A76">
        <w:tc>
          <w:tcPr>
            <w:tcW w:w="9847" w:type="dxa"/>
          </w:tcPr>
          <w:p w14:paraId="305CB2C1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- Chiral oxazaborolidine complex generated from C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sym w:font="Symbol" w:char="F061"/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-alkylated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sym w:font="Symbol" w:char="F061"/>
            </w:r>
            <w:r w:rsidRPr="00D47CB9">
              <w:rPr>
                <w:rFonts w:ascii="Arial" w:hAnsi="Arial"/>
                <w:sz w:val="20"/>
                <w:lang w:bidi="x-none"/>
              </w:rPr>
              <w:t>-amino acids by Masamune</w:t>
            </w:r>
          </w:p>
        </w:tc>
      </w:tr>
      <w:tr w:rsidR="00724009" w:rsidRPr="00D47CB9" w14:paraId="4C65B95F" w14:textId="77777777" w:rsidTr="00847A76">
        <w:tc>
          <w:tcPr>
            <w:tcW w:w="9847" w:type="dxa"/>
          </w:tcPr>
          <w:p w14:paraId="5E4D092C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93545B7" wp14:editId="0BC0821B">
                  <wp:extent cx="5811520" cy="1411605"/>
                  <wp:effectExtent l="0" t="0" r="5080" b="1079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52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1571EFD4" w14:textId="77777777" w:rsidTr="00847A76">
        <w:tc>
          <w:tcPr>
            <w:tcW w:w="9847" w:type="dxa"/>
          </w:tcPr>
          <w:p w14:paraId="758549ED" w14:textId="77777777" w:rsidR="00724009" w:rsidRPr="00807B56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Masamune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JACS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1991</w:t>
            </w:r>
            <w:r w:rsidRPr="00807B56">
              <w:rPr>
                <w:rFonts w:ascii="Arial" w:hAnsi="Arial" w:cs="Arial"/>
                <w:sz w:val="18"/>
                <w:szCs w:val="18"/>
              </w:rPr>
              <w:t>, 113, 9365</w:t>
            </w:r>
          </w:p>
        </w:tc>
      </w:tr>
    </w:tbl>
    <w:p w14:paraId="4F0A4CB1" w14:textId="77777777" w:rsidR="00724009" w:rsidRPr="00D47CB9" w:rsidRDefault="00724009" w:rsidP="00724009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34E91878" w14:textId="77777777" w:rsidTr="00847A76">
        <w:tc>
          <w:tcPr>
            <w:tcW w:w="9847" w:type="dxa"/>
          </w:tcPr>
          <w:p w14:paraId="592CF060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- BINOL and Ti(IV) complexes by Keck and Mikami</w:t>
            </w:r>
          </w:p>
          <w:p w14:paraId="2C0E770E" w14:textId="77777777" w:rsidR="00724009" w:rsidRPr="00D47CB9" w:rsidRDefault="00724009" w:rsidP="00847A76">
            <w:pPr>
              <w:spacing w:before="120"/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BINOL/TiCl</w:t>
            </w:r>
            <w:r w:rsidRPr="00D47CB9">
              <w:rPr>
                <w:rFonts w:ascii="Arial" w:hAnsi="Arial"/>
                <w:sz w:val="20"/>
                <w:vertAlign w:val="subscript"/>
                <w:lang w:bidi="x-none"/>
              </w:rPr>
              <w:t>x</w:t>
            </w:r>
            <w:r w:rsidRPr="00D47CB9">
              <w:rPr>
                <w:rFonts w:ascii="Arial" w:hAnsi="Arial"/>
                <w:sz w:val="20"/>
                <w:lang w:bidi="x-none"/>
              </w:rPr>
              <w:t>(OTf)</w:t>
            </w:r>
            <w:r w:rsidRPr="00D47CB9">
              <w:rPr>
                <w:rFonts w:ascii="Arial" w:hAnsi="Arial"/>
                <w:sz w:val="20"/>
                <w:vertAlign w:val="subscript"/>
                <w:lang w:bidi="x-none"/>
              </w:rPr>
              <w:t xml:space="preserve">y 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catalyzes acetate aldol addition with excellent yields and enantioselectivity.</w:t>
            </w:r>
          </w:p>
          <w:p w14:paraId="41FA284E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Broad scope of aldehyde</w:t>
            </w:r>
            <w:r>
              <w:rPr>
                <w:rFonts w:ascii="Arial" w:hAnsi="Arial"/>
                <w:sz w:val="20"/>
                <w:lang w:bidi="x-none"/>
              </w:rPr>
              <w:t>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including simple aldehyde</w:t>
            </w:r>
            <w:r>
              <w:rPr>
                <w:rFonts w:ascii="Arial" w:hAnsi="Arial"/>
                <w:sz w:val="20"/>
                <w:lang w:bidi="x-none"/>
              </w:rPr>
              <w:t>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and functionalized aldehydes such as trifluoroacetadehyde, chloroacetaldehyde, benzyloxyacetaldehyde, ethyl glycolate…</w:t>
            </w:r>
          </w:p>
        </w:tc>
      </w:tr>
      <w:tr w:rsidR="00724009" w:rsidRPr="00D47CB9" w14:paraId="12ECCA06" w14:textId="77777777" w:rsidTr="00847A76">
        <w:tc>
          <w:tcPr>
            <w:tcW w:w="9847" w:type="dxa"/>
          </w:tcPr>
          <w:p w14:paraId="6D5C8F27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34C0CC3" wp14:editId="47929591">
                  <wp:extent cx="3454400" cy="2006600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59D5CB4D" w14:textId="77777777" w:rsidTr="00847A76">
        <w:tc>
          <w:tcPr>
            <w:tcW w:w="9847" w:type="dxa"/>
          </w:tcPr>
          <w:p w14:paraId="210F0F97" w14:textId="64B25186" w:rsidR="00724009" w:rsidRPr="00807B56" w:rsidRDefault="00724009" w:rsidP="00847A7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Mikami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JACS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1993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115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7039,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JACS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1994</w:t>
            </w:r>
            <w:r w:rsidRPr="00807B56">
              <w:rPr>
                <w:rFonts w:ascii="Arial" w:hAnsi="Arial" w:cs="Arial"/>
                <w:sz w:val="18"/>
                <w:szCs w:val="18"/>
              </w:rPr>
              <w:t>,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 xml:space="preserve"> 116</w:t>
            </w:r>
            <w:r w:rsidRPr="00807B56">
              <w:rPr>
                <w:rFonts w:ascii="Arial" w:hAnsi="Arial" w:cs="Arial"/>
                <w:sz w:val="18"/>
                <w:szCs w:val="18"/>
              </w:rPr>
              <w:t>, 4077</w:t>
            </w:r>
            <w:r w:rsidR="00807B56">
              <w:rPr>
                <w:rFonts w:ascii="Arial" w:hAnsi="Arial" w:cs="Arial"/>
                <w:sz w:val="18"/>
                <w:szCs w:val="18"/>
              </w:rPr>
              <w:t>;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Synlett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1995</w:t>
            </w:r>
            <w:r w:rsidRPr="00807B56">
              <w:rPr>
                <w:rFonts w:ascii="Arial" w:hAnsi="Arial" w:cs="Arial"/>
                <w:sz w:val="18"/>
                <w:szCs w:val="18"/>
              </w:rPr>
              <w:t>, 1057</w:t>
            </w:r>
          </w:p>
        </w:tc>
      </w:tr>
    </w:tbl>
    <w:p w14:paraId="79E532B1" w14:textId="77777777" w:rsidR="00724009" w:rsidRPr="00D47CB9" w:rsidRDefault="00724009" w:rsidP="00724009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10F02329" w14:textId="77777777" w:rsidTr="00847A76">
        <w:tc>
          <w:tcPr>
            <w:tcW w:w="9847" w:type="dxa"/>
          </w:tcPr>
          <w:p w14:paraId="68D6BBD1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- Complex of Ti(IV), tridentate Schiff base and di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tert</w:t>
            </w:r>
            <w:r w:rsidRPr="00D47CB9">
              <w:rPr>
                <w:rFonts w:ascii="Arial" w:hAnsi="Arial"/>
                <w:sz w:val="20"/>
                <w:lang w:bidi="x-none"/>
              </w:rPr>
              <w:t>-butylsalicylic acid by Carreira</w:t>
            </w:r>
          </w:p>
        </w:tc>
      </w:tr>
      <w:tr w:rsidR="00724009" w:rsidRPr="00D47CB9" w14:paraId="71269884" w14:textId="77777777" w:rsidTr="00847A76">
        <w:tc>
          <w:tcPr>
            <w:tcW w:w="9847" w:type="dxa"/>
          </w:tcPr>
          <w:p w14:paraId="67819463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D80B7E9" wp14:editId="2E1C567D">
                  <wp:extent cx="4716145" cy="2921000"/>
                  <wp:effectExtent l="0" t="0" r="8255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145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0141F20F" w14:textId="77777777" w:rsidTr="00847A76">
        <w:tc>
          <w:tcPr>
            <w:tcW w:w="9847" w:type="dxa"/>
          </w:tcPr>
          <w:p w14:paraId="70B5F823" w14:textId="77777777" w:rsidR="00724009" w:rsidRPr="00807B56" w:rsidRDefault="00724009" w:rsidP="00847A7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Carreira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JACS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1994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116</w:t>
            </w:r>
            <w:r w:rsidRPr="00807B56">
              <w:rPr>
                <w:rFonts w:ascii="Arial" w:hAnsi="Arial" w:cs="Arial"/>
                <w:sz w:val="18"/>
                <w:szCs w:val="18"/>
              </w:rPr>
              <w:t>, 8837</w:t>
            </w:r>
          </w:p>
          <w:p w14:paraId="0FFD3E0B" w14:textId="77777777" w:rsidR="00724009" w:rsidRPr="00807B56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>Carreira, Kvaerno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 xml:space="preserve"> Classics in stereoselective synthesis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p.133-134</w:t>
            </w:r>
          </w:p>
        </w:tc>
      </w:tr>
    </w:tbl>
    <w:p w14:paraId="04340213" w14:textId="77777777" w:rsidR="00724009" w:rsidRPr="00D47CB9" w:rsidRDefault="00724009" w:rsidP="00724009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6CBC6139" w14:textId="77777777" w:rsidTr="00847A76">
        <w:tc>
          <w:tcPr>
            <w:tcW w:w="9847" w:type="dxa"/>
          </w:tcPr>
          <w:p w14:paraId="5A40384A" w14:textId="1C87E68C" w:rsidR="00724009" w:rsidRPr="00D47CB9" w:rsidRDefault="00724009" w:rsidP="00636D01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- Complex of chiral </w:t>
            </w:r>
            <w:r w:rsidR="0090145F">
              <w:rPr>
                <w:rFonts w:ascii="Arial" w:hAnsi="Arial"/>
                <w:sz w:val="20"/>
                <w:lang w:bidi="x-none"/>
              </w:rPr>
              <w:t>Cu</w:t>
            </w:r>
            <w:r w:rsidR="00636D01">
              <w:rPr>
                <w:rFonts w:ascii="Arial" w:hAnsi="Arial"/>
                <w:sz w:val="20"/>
                <w:lang w:bidi="x-none"/>
              </w:rPr>
              <w:t>(II)</w:t>
            </w:r>
            <w:r w:rsidR="0090145F">
              <w:rPr>
                <w:rFonts w:ascii="Arial" w:hAnsi="Arial"/>
                <w:sz w:val="20"/>
                <w:lang w:bidi="x-none"/>
              </w:rPr>
              <w:t xml:space="preserve">-Pyridine </w:t>
            </w:r>
            <w:r w:rsidR="00636D01">
              <w:rPr>
                <w:rFonts w:ascii="Arial" w:hAnsi="Arial"/>
                <w:sz w:val="20"/>
                <w:lang w:bidi="x-none"/>
              </w:rPr>
              <w:t>B</w:t>
            </w:r>
            <w:r w:rsidR="00EE5A1D">
              <w:rPr>
                <w:rFonts w:ascii="Arial" w:hAnsi="Arial"/>
                <w:sz w:val="20"/>
                <w:lang w:bidi="x-none"/>
              </w:rPr>
              <w:t>is(</w:t>
            </w:r>
            <w:r w:rsidR="00636D01">
              <w:rPr>
                <w:rFonts w:ascii="Arial" w:hAnsi="Arial"/>
                <w:sz w:val="20"/>
                <w:lang w:bidi="x-none"/>
              </w:rPr>
              <w:t>O</w:t>
            </w:r>
            <w:r w:rsidR="00EE5A1D">
              <w:rPr>
                <w:rFonts w:ascii="Arial" w:hAnsi="Arial"/>
                <w:sz w:val="20"/>
                <w:lang w:bidi="x-none"/>
              </w:rPr>
              <w:t>xazoline) (Py</w:t>
            </w:r>
            <w:r w:rsidR="0090145F">
              <w:rPr>
                <w:rFonts w:ascii="Arial" w:hAnsi="Arial"/>
                <w:sz w:val="20"/>
                <w:lang w:bidi="x-none"/>
              </w:rPr>
              <w:t>BOX) complex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by Evans</w:t>
            </w:r>
          </w:p>
        </w:tc>
      </w:tr>
      <w:tr w:rsidR="00724009" w:rsidRPr="00D47CB9" w14:paraId="61A38163" w14:textId="77777777" w:rsidTr="00847A76">
        <w:tc>
          <w:tcPr>
            <w:tcW w:w="9847" w:type="dxa"/>
          </w:tcPr>
          <w:p w14:paraId="72527D72" w14:textId="77777777" w:rsidR="00724009" w:rsidRPr="00D47CB9" w:rsidRDefault="00724009" w:rsidP="00847A76">
            <w:pPr>
              <w:spacing w:before="120" w:after="120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10EE6F3" wp14:editId="73BED4A9">
                  <wp:extent cx="5732145" cy="1676400"/>
                  <wp:effectExtent l="0" t="0" r="8255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378BBC30" w14:textId="77777777" w:rsidTr="00847A76">
        <w:tc>
          <w:tcPr>
            <w:tcW w:w="9847" w:type="dxa"/>
          </w:tcPr>
          <w:p w14:paraId="49ACC21D" w14:textId="77777777" w:rsidR="00724009" w:rsidRDefault="00724009" w:rsidP="00807B5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Evans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JACS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 </w:t>
            </w:r>
            <w:r w:rsidRPr="00807B56">
              <w:rPr>
                <w:rFonts w:ascii="Arial" w:hAnsi="Arial"/>
                <w:b/>
                <w:sz w:val="18"/>
                <w:szCs w:val="18"/>
                <w:lang w:bidi="x-none"/>
              </w:rPr>
              <w:t>2000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122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>, 10033</w:t>
            </w:r>
            <w:r w:rsidR="00807B56">
              <w:rPr>
                <w:rFonts w:ascii="Arial" w:hAnsi="Arial"/>
                <w:sz w:val="18"/>
                <w:szCs w:val="18"/>
                <w:lang w:bidi="x-none"/>
              </w:rPr>
              <w:t xml:space="preserve">;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ACIE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 </w:t>
            </w:r>
            <w:r w:rsidRPr="00807B56">
              <w:rPr>
                <w:rFonts w:ascii="Arial" w:hAnsi="Arial"/>
                <w:b/>
                <w:sz w:val="18"/>
                <w:szCs w:val="18"/>
                <w:lang w:bidi="x-none"/>
              </w:rPr>
              <w:t>1997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36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>, 2744</w:t>
            </w:r>
          </w:p>
          <w:p w14:paraId="31BCEAE2" w14:textId="45F64889" w:rsidR="00EF01E9" w:rsidRPr="00807B56" w:rsidRDefault="00EF01E9" w:rsidP="00807B5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</w:p>
        </w:tc>
      </w:tr>
    </w:tbl>
    <w:p w14:paraId="76DFE0D0" w14:textId="48E396DF" w:rsidR="00724009" w:rsidRPr="00BD5F20" w:rsidRDefault="00BD5F20" w:rsidP="00724009">
      <w:pPr>
        <w:numPr>
          <w:ilvl w:val="3"/>
          <w:numId w:val="6"/>
        </w:numPr>
        <w:spacing w:line="24" w:lineRule="atLeast"/>
        <w:rPr>
          <w:rFonts w:ascii="Arial" w:hAnsi="Arial"/>
          <w:i/>
          <w:sz w:val="20"/>
        </w:rPr>
      </w:pPr>
      <w:r w:rsidRPr="002868EE">
        <w:rPr>
          <w:rFonts w:ascii="Arial" w:hAnsi="Arial"/>
          <w:i/>
          <w:sz w:val="20"/>
        </w:rPr>
        <w:t>Ketones as electrophiles</w:t>
      </w:r>
    </w:p>
    <w:p w14:paraId="05C08B65" w14:textId="31CCF1A6" w:rsidR="00724009" w:rsidRPr="00D47CB9" w:rsidRDefault="00724009" w:rsidP="00724009">
      <w:pPr>
        <w:spacing w:line="24" w:lineRule="atLeast"/>
        <w:jc w:val="both"/>
        <w:rPr>
          <w:rFonts w:ascii="Arial" w:hAnsi="Arial"/>
          <w:sz w:val="20"/>
          <w:lang w:bidi="x-none"/>
        </w:rPr>
      </w:pPr>
      <w:r w:rsidRPr="00D47CB9">
        <w:rPr>
          <w:rFonts w:ascii="Arial" w:hAnsi="Arial"/>
          <w:sz w:val="20"/>
          <w:lang w:bidi="x-none"/>
        </w:rPr>
        <w:t xml:space="preserve">-  Evans developed a family of </w:t>
      </w:r>
      <w:r>
        <w:rPr>
          <w:rFonts w:ascii="Arial" w:hAnsi="Arial"/>
          <w:sz w:val="20"/>
          <w:lang w:bidi="x-none"/>
        </w:rPr>
        <w:t xml:space="preserve">chiral </w:t>
      </w:r>
      <w:r w:rsidR="006E068F">
        <w:rPr>
          <w:rFonts w:ascii="Arial" w:hAnsi="Arial"/>
          <w:sz w:val="20"/>
          <w:lang w:bidi="x-none"/>
        </w:rPr>
        <w:t>BOX</w:t>
      </w:r>
      <w:r w:rsidRPr="00D47CB9">
        <w:rPr>
          <w:rFonts w:ascii="Arial" w:hAnsi="Arial"/>
          <w:sz w:val="20"/>
          <w:lang w:bidi="x-none"/>
        </w:rPr>
        <w:t xml:space="preserve"> complex</w:t>
      </w:r>
      <w:r w:rsidR="00636D01">
        <w:rPr>
          <w:rFonts w:ascii="Arial" w:hAnsi="Arial"/>
          <w:sz w:val="20"/>
          <w:lang w:bidi="x-none"/>
        </w:rPr>
        <w:t>s</w:t>
      </w:r>
      <w:r w:rsidRPr="00D47CB9">
        <w:rPr>
          <w:rFonts w:ascii="Arial" w:hAnsi="Arial"/>
          <w:sz w:val="20"/>
          <w:lang w:bidi="x-none"/>
        </w:rPr>
        <w:t xml:space="preserve"> with different metals as catalysts for enantioselective Mukaiyama aldol </w:t>
      </w:r>
      <w:r w:rsidR="00636D01">
        <w:rPr>
          <w:rFonts w:ascii="Arial" w:hAnsi="Arial"/>
          <w:sz w:val="20"/>
          <w:lang w:bidi="x-none"/>
        </w:rPr>
        <w:t>reactions</w:t>
      </w:r>
      <w:r w:rsidRPr="00D47CB9">
        <w:rPr>
          <w:rFonts w:ascii="Arial" w:hAnsi="Arial"/>
          <w:sz w:val="20"/>
          <w:lang w:bidi="x-none"/>
        </w:rPr>
        <w:t>.</w:t>
      </w:r>
    </w:p>
    <w:p w14:paraId="46B050AC" w14:textId="77777777" w:rsidR="00724009" w:rsidRPr="00D47CB9" w:rsidRDefault="00724009" w:rsidP="00724009">
      <w:pPr>
        <w:jc w:val="both"/>
        <w:rPr>
          <w:rFonts w:ascii="Arial" w:hAnsi="Arial"/>
          <w:sz w:val="20"/>
          <w:lang w:bidi="x-none"/>
        </w:rPr>
      </w:pPr>
      <w:r w:rsidRPr="00D47CB9">
        <w:rPr>
          <w:rFonts w:ascii="Arial" w:hAnsi="Arial"/>
          <w:sz w:val="20"/>
          <w:lang w:bidi="x-none"/>
        </w:rPr>
        <w:t>Bidentate chelation leads to the formation of</w:t>
      </w:r>
      <w:r>
        <w:rPr>
          <w:rFonts w:ascii="Arial" w:hAnsi="Arial"/>
          <w:sz w:val="20"/>
          <w:lang w:bidi="x-none"/>
        </w:rPr>
        <w:t xml:space="preserve"> a</w:t>
      </w:r>
      <w:r w:rsidRPr="00D47CB9">
        <w:rPr>
          <w:rFonts w:ascii="Arial" w:hAnsi="Arial"/>
          <w:sz w:val="20"/>
          <w:lang w:bidi="x-none"/>
        </w:rPr>
        <w:t xml:space="preserve"> square pyramidal complex and the </w:t>
      </w:r>
      <w:r w:rsidRPr="00D47CB9">
        <w:rPr>
          <w:rFonts w:ascii="Arial" w:hAnsi="Arial"/>
          <w:i/>
          <w:sz w:val="20"/>
          <w:lang w:bidi="x-none"/>
        </w:rPr>
        <w:t xml:space="preserve">re </w:t>
      </w:r>
      <w:r w:rsidRPr="00D47CB9">
        <w:rPr>
          <w:rFonts w:ascii="Arial" w:hAnsi="Arial"/>
          <w:sz w:val="20"/>
          <w:lang w:bidi="x-none"/>
        </w:rPr>
        <w:t>aldehyde enantioface is shielded -&gt; High level of diastereoselectivity and enantioselectivity</w:t>
      </w:r>
      <w:r>
        <w:rPr>
          <w:rFonts w:ascii="Arial" w:hAnsi="Arial"/>
          <w:sz w:val="20"/>
          <w:lang w:bidi="x-none"/>
        </w:rPr>
        <w:t>.</w:t>
      </w:r>
    </w:p>
    <w:p w14:paraId="7513AC0D" w14:textId="5ACC5925" w:rsidR="00724009" w:rsidRPr="00D47CB9" w:rsidRDefault="00724009" w:rsidP="00724009">
      <w:pPr>
        <w:jc w:val="both"/>
        <w:rPr>
          <w:rFonts w:ascii="Arial" w:hAnsi="Arial"/>
          <w:sz w:val="20"/>
          <w:lang w:bidi="x-none"/>
        </w:rPr>
      </w:pPr>
      <w:r w:rsidRPr="00D47CB9">
        <w:rPr>
          <w:rFonts w:ascii="Arial" w:hAnsi="Arial"/>
          <w:sz w:val="20"/>
          <w:lang w:bidi="x-none"/>
        </w:rPr>
        <w:t>The requirement of chelation limi</w:t>
      </w:r>
      <w:r w:rsidR="006E068F">
        <w:rPr>
          <w:rFonts w:ascii="Arial" w:hAnsi="Arial"/>
          <w:sz w:val="20"/>
          <w:lang w:bidi="x-none"/>
        </w:rPr>
        <w:t>ts the scope of electrophiles (</w:t>
      </w:r>
      <w:r w:rsidRPr="00D47CB9">
        <w:rPr>
          <w:rFonts w:ascii="Arial" w:hAnsi="Arial"/>
          <w:sz w:val="20"/>
          <w:lang w:bidi="x-none"/>
        </w:rPr>
        <w:sym w:font="Symbol" w:char="F061"/>
      </w:r>
      <w:r w:rsidRPr="00D47CB9">
        <w:rPr>
          <w:rFonts w:ascii="Arial" w:hAnsi="Arial"/>
          <w:sz w:val="20"/>
          <w:lang w:bidi="x-none"/>
        </w:rPr>
        <w:t xml:space="preserve">-alkoxyacetaldehydes, pyruvates, glycolates, </w:t>
      </w:r>
      <w:r w:rsidRPr="00D47CB9">
        <w:rPr>
          <w:rFonts w:ascii="Arial" w:hAnsi="Arial"/>
          <w:sz w:val="20"/>
          <w:lang w:bidi="x-none"/>
        </w:rPr>
        <w:sym w:font="Symbol" w:char="F061"/>
      </w:r>
      <w:r w:rsidRPr="00D47CB9">
        <w:rPr>
          <w:rFonts w:ascii="Arial" w:hAnsi="Arial"/>
          <w:sz w:val="20"/>
          <w:lang w:bidi="x-none"/>
        </w:rPr>
        <w:t>-diketones, 5-formyloxazoles).</w:t>
      </w:r>
    </w:p>
    <w:p w14:paraId="6AB6B159" w14:textId="77777777" w:rsidR="00724009" w:rsidRPr="00D47CB9" w:rsidRDefault="00724009" w:rsidP="00724009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11AF1D52" w14:textId="77777777" w:rsidTr="00847A76">
        <w:tc>
          <w:tcPr>
            <w:tcW w:w="9847" w:type="dxa"/>
          </w:tcPr>
          <w:p w14:paraId="7DBE8988" w14:textId="485306F3" w:rsidR="00724009" w:rsidRPr="00D47CB9" w:rsidRDefault="00724009" w:rsidP="00636D01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Chiral </w:t>
            </w:r>
            <w:r w:rsidR="00636D01">
              <w:rPr>
                <w:rFonts w:ascii="Arial" w:hAnsi="Arial"/>
                <w:sz w:val="20"/>
                <w:lang w:bidi="x-none"/>
              </w:rPr>
              <w:t>Cu(II)/</w:t>
            </w:r>
            <w:r w:rsidR="00636D01" w:rsidRPr="00636D01">
              <w:rPr>
                <w:rFonts w:ascii="Arial" w:hAnsi="Arial"/>
                <w:i/>
                <w:sz w:val="20"/>
                <w:lang w:bidi="x-none"/>
              </w:rPr>
              <w:t>tert</w:t>
            </w:r>
            <w:r w:rsidR="00636D01">
              <w:rPr>
                <w:rFonts w:ascii="Arial" w:hAnsi="Arial"/>
                <w:sz w:val="20"/>
                <w:lang w:bidi="x-none"/>
              </w:rPr>
              <w:t>-Bu-BOX</w:t>
            </w:r>
            <w:r w:rsidR="006E068F">
              <w:rPr>
                <w:rFonts w:ascii="Arial" w:hAnsi="Arial"/>
                <w:sz w:val="20"/>
                <w:lang w:bidi="x-none"/>
              </w:rPr>
              <w:t xml:space="preserve"> complex</w:t>
            </w:r>
          </w:p>
        </w:tc>
      </w:tr>
      <w:tr w:rsidR="00724009" w:rsidRPr="00D47CB9" w14:paraId="78269EC9" w14:textId="77777777" w:rsidTr="00847A76">
        <w:tc>
          <w:tcPr>
            <w:tcW w:w="9847" w:type="dxa"/>
          </w:tcPr>
          <w:p w14:paraId="06049075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AF1562C" wp14:editId="1783BCB7">
                  <wp:extent cx="5046345" cy="1176655"/>
                  <wp:effectExtent l="0" t="0" r="8255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34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17BF9695" w14:textId="77777777" w:rsidTr="00847A76">
        <w:tc>
          <w:tcPr>
            <w:tcW w:w="9847" w:type="dxa"/>
          </w:tcPr>
          <w:p w14:paraId="7CA66D64" w14:textId="77777777" w:rsidR="00724009" w:rsidRPr="00807B56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Evans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JACS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1997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119</w:t>
            </w:r>
            <w:r w:rsidRPr="00807B56">
              <w:rPr>
                <w:rFonts w:ascii="Arial" w:hAnsi="Arial" w:cs="Arial"/>
                <w:sz w:val="18"/>
                <w:szCs w:val="18"/>
              </w:rPr>
              <w:t>, 7893</w:t>
            </w:r>
          </w:p>
        </w:tc>
      </w:tr>
    </w:tbl>
    <w:p w14:paraId="3231C3F9" w14:textId="77777777" w:rsidR="00724009" w:rsidRPr="00D47CB9" w:rsidRDefault="00724009" w:rsidP="00724009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0DBC9EA5" w14:textId="77777777" w:rsidTr="00847A76">
        <w:tc>
          <w:tcPr>
            <w:tcW w:w="9847" w:type="dxa"/>
          </w:tcPr>
          <w:p w14:paraId="3A37E799" w14:textId="609DFC3B" w:rsidR="00724009" w:rsidRPr="00D47CB9" w:rsidRDefault="00636D01" w:rsidP="00636D01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Chiral Sn(II)/Ph-</w:t>
            </w:r>
            <w:r w:rsidR="00724009" w:rsidRPr="00D47CB9">
              <w:rPr>
                <w:rFonts w:ascii="Arial" w:hAnsi="Arial"/>
                <w:sz w:val="20"/>
                <w:lang w:bidi="x-none"/>
              </w:rPr>
              <w:t>P</w:t>
            </w:r>
            <w:r>
              <w:rPr>
                <w:rFonts w:ascii="Arial" w:hAnsi="Arial"/>
                <w:sz w:val="20"/>
                <w:lang w:bidi="x-none"/>
              </w:rPr>
              <w:t>y</w:t>
            </w:r>
            <w:r w:rsidR="00724009" w:rsidRPr="00D47CB9">
              <w:rPr>
                <w:rFonts w:ascii="Arial" w:hAnsi="Arial"/>
                <w:sz w:val="20"/>
                <w:lang w:bidi="x-none"/>
              </w:rPr>
              <w:t>BOX</w:t>
            </w:r>
            <w:r>
              <w:rPr>
                <w:rFonts w:ascii="Arial" w:hAnsi="Arial"/>
                <w:sz w:val="20"/>
                <w:lang w:bidi="x-none"/>
              </w:rPr>
              <w:t xml:space="preserve"> complex</w:t>
            </w:r>
          </w:p>
        </w:tc>
      </w:tr>
      <w:tr w:rsidR="00724009" w:rsidRPr="00D47CB9" w14:paraId="70AD2C88" w14:textId="77777777" w:rsidTr="00847A76">
        <w:tc>
          <w:tcPr>
            <w:tcW w:w="9847" w:type="dxa"/>
          </w:tcPr>
          <w:p w14:paraId="181ECD0D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3EB6D28" wp14:editId="69C7659B">
                  <wp:extent cx="3733800" cy="1100455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10CD5375" w14:textId="77777777" w:rsidTr="00847A76">
        <w:tc>
          <w:tcPr>
            <w:tcW w:w="9847" w:type="dxa"/>
          </w:tcPr>
          <w:p w14:paraId="3E92622E" w14:textId="77777777" w:rsidR="00724009" w:rsidRPr="00807B56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Evans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JACS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1997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119</w:t>
            </w:r>
            <w:r w:rsidRPr="00807B56">
              <w:rPr>
                <w:rFonts w:ascii="Arial" w:hAnsi="Arial" w:cs="Arial"/>
                <w:sz w:val="18"/>
                <w:szCs w:val="18"/>
              </w:rPr>
              <w:t>, 10859</w:t>
            </w:r>
          </w:p>
        </w:tc>
      </w:tr>
    </w:tbl>
    <w:p w14:paraId="254142B8" w14:textId="77777777" w:rsidR="00724009" w:rsidRPr="00D47CB9" w:rsidRDefault="00724009" w:rsidP="00724009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71028486" w14:textId="77777777" w:rsidTr="00847A76">
        <w:tc>
          <w:tcPr>
            <w:tcW w:w="9847" w:type="dxa"/>
          </w:tcPr>
          <w:p w14:paraId="53A96316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- Complex of Cu(I)fluoride and chiral Taniaphos ligand by Shibasaki</w:t>
            </w:r>
          </w:p>
          <w:p w14:paraId="244B1F75" w14:textId="2675F9FA" w:rsidR="00724009" w:rsidRPr="00D47CB9" w:rsidRDefault="00724009" w:rsidP="00636D01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Examples of effective catalyzed enantioselective aldol </w:t>
            </w:r>
            <w:r w:rsidR="00636D01">
              <w:rPr>
                <w:rFonts w:ascii="Arial" w:hAnsi="Arial"/>
                <w:sz w:val="20"/>
                <w:lang w:bidi="x-none"/>
              </w:rPr>
              <w:t>reactions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 w:rsidR="00636D01">
              <w:rPr>
                <w:rFonts w:ascii="Arial" w:hAnsi="Arial"/>
                <w:sz w:val="20"/>
                <w:lang w:bidi="x-none"/>
              </w:rPr>
              <w:t>with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</w:t>
            </w:r>
            <w:r>
              <w:rPr>
                <w:rFonts w:ascii="Arial" w:hAnsi="Arial"/>
                <w:sz w:val="20"/>
                <w:lang w:bidi="x-none"/>
              </w:rPr>
              <w:t>simple ketone acceptors are scarce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due to the a</w:t>
            </w:r>
            <w:r>
              <w:rPr>
                <w:rFonts w:ascii="Arial" w:hAnsi="Arial"/>
                <w:sz w:val="20"/>
                <w:lang w:bidi="x-none"/>
              </w:rPr>
              <w:t>ttenuated reactivity of ketones and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reversibity of their aldol addition. Stereocontrol is also challenging.</w:t>
            </w:r>
          </w:p>
        </w:tc>
      </w:tr>
      <w:tr w:rsidR="00724009" w:rsidRPr="00D47CB9" w14:paraId="6D292ADB" w14:textId="77777777" w:rsidTr="00847A76">
        <w:tc>
          <w:tcPr>
            <w:tcW w:w="9847" w:type="dxa"/>
          </w:tcPr>
          <w:p w14:paraId="08A2EB4A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7247AA0" wp14:editId="6D810166">
                  <wp:extent cx="4436745" cy="770255"/>
                  <wp:effectExtent l="0" t="0" r="8255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74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33D33813" w14:textId="77777777" w:rsidTr="00847A76">
        <w:tc>
          <w:tcPr>
            <w:tcW w:w="9847" w:type="dxa"/>
          </w:tcPr>
          <w:p w14:paraId="5F5DFD81" w14:textId="77777777" w:rsidR="00724009" w:rsidRPr="00807B56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Shibasaki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JACS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2006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128</w:t>
            </w:r>
            <w:r w:rsidRPr="00807B56">
              <w:rPr>
                <w:rFonts w:ascii="Arial" w:hAnsi="Arial" w:cs="Arial"/>
                <w:sz w:val="18"/>
                <w:szCs w:val="18"/>
              </w:rPr>
              <w:t>, 7164</w:t>
            </w:r>
          </w:p>
        </w:tc>
      </w:tr>
    </w:tbl>
    <w:p w14:paraId="2930BDF8" w14:textId="44828E28" w:rsidR="00724009" w:rsidRPr="00255686" w:rsidRDefault="00636D01" w:rsidP="00BD5F20">
      <w:pPr>
        <w:numPr>
          <w:ilvl w:val="2"/>
          <w:numId w:val="6"/>
        </w:numPr>
        <w:spacing w:line="24" w:lineRule="atLeast"/>
        <w:rPr>
          <w:rFonts w:ascii="Arial" w:hAnsi="Arial"/>
          <w:sz w:val="20"/>
        </w:rPr>
      </w:pPr>
      <w:r w:rsidRPr="00255686">
        <w:rPr>
          <w:rFonts w:ascii="Arial" w:hAnsi="Arial"/>
          <w:sz w:val="20"/>
        </w:rPr>
        <w:t>Silyl e</w:t>
      </w:r>
      <w:r w:rsidR="00724009" w:rsidRPr="00255686">
        <w:rPr>
          <w:rFonts w:ascii="Arial" w:hAnsi="Arial"/>
          <w:sz w:val="20"/>
        </w:rPr>
        <w:t>nol ethers as nucleophiles</w:t>
      </w:r>
    </w:p>
    <w:p w14:paraId="4DF4A9B6" w14:textId="77777777" w:rsidR="00724009" w:rsidRPr="007536DE" w:rsidRDefault="00724009" w:rsidP="00BD5F20">
      <w:pPr>
        <w:numPr>
          <w:ilvl w:val="3"/>
          <w:numId w:val="6"/>
        </w:numPr>
        <w:spacing w:line="24" w:lineRule="atLeast"/>
        <w:rPr>
          <w:rFonts w:ascii="Arial" w:hAnsi="Arial"/>
          <w:sz w:val="20"/>
        </w:rPr>
      </w:pPr>
      <w:r w:rsidRPr="00D47CB9">
        <w:rPr>
          <w:rFonts w:ascii="Arial" w:hAnsi="Arial"/>
          <w:i/>
          <w:sz w:val="20"/>
        </w:rPr>
        <w:t>Syn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5A19FE3A" w14:textId="77777777" w:rsidTr="00847A76">
        <w:tc>
          <w:tcPr>
            <w:tcW w:w="9847" w:type="dxa"/>
          </w:tcPr>
          <w:p w14:paraId="3E1F840F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- Chiral (acyloxy)borane (CAB) complex of tartrate-derived ligands by Yamamoto</w:t>
            </w:r>
            <w:r>
              <w:rPr>
                <w:rFonts w:ascii="Arial" w:hAnsi="Arial"/>
                <w:sz w:val="20"/>
                <w:lang w:bidi="x-none"/>
              </w:rPr>
              <w:t>.</w:t>
            </w:r>
          </w:p>
        </w:tc>
      </w:tr>
      <w:tr w:rsidR="00724009" w:rsidRPr="00D47CB9" w14:paraId="170579F4" w14:textId="77777777" w:rsidTr="00847A76">
        <w:tc>
          <w:tcPr>
            <w:tcW w:w="9847" w:type="dxa"/>
          </w:tcPr>
          <w:p w14:paraId="323ADB8D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91F8584" wp14:editId="1951DC51">
                  <wp:extent cx="3132455" cy="1168400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5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34E8D4F2" w14:textId="77777777" w:rsidTr="00847A76">
        <w:tc>
          <w:tcPr>
            <w:tcW w:w="9847" w:type="dxa"/>
          </w:tcPr>
          <w:p w14:paraId="4824554A" w14:textId="77777777" w:rsidR="00724009" w:rsidRPr="00807B56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Yamamoto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JACS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1991</w:t>
            </w:r>
            <w:r w:rsidRPr="00807B56">
              <w:rPr>
                <w:rFonts w:ascii="Arial" w:hAnsi="Arial" w:cs="Arial"/>
                <w:sz w:val="18"/>
                <w:szCs w:val="18"/>
              </w:rPr>
              <w:t>, 113, 1041</w:t>
            </w:r>
          </w:p>
        </w:tc>
      </w:tr>
    </w:tbl>
    <w:p w14:paraId="3BB1CDD2" w14:textId="77777777" w:rsidR="00724009" w:rsidRPr="00D47CB9" w:rsidRDefault="00724009" w:rsidP="00724009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21E35E57" w14:textId="77777777" w:rsidTr="00847A76">
        <w:tc>
          <w:tcPr>
            <w:tcW w:w="9847" w:type="dxa"/>
          </w:tcPr>
          <w:p w14:paraId="2F31BB18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- BINOL and Ti(IV) complexes by Keck and Mikami</w:t>
            </w:r>
          </w:p>
        </w:tc>
      </w:tr>
      <w:tr w:rsidR="00724009" w:rsidRPr="00D47CB9" w14:paraId="5F3FEFDA" w14:textId="77777777" w:rsidTr="00847A76">
        <w:tc>
          <w:tcPr>
            <w:tcW w:w="9847" w:type="dxa"/>
          </w:tcPr>
          <w:p w14:paraId="2AA6E22F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E5894D0" wp14:editId="4751B09A">
                  <wp:extent cx="4631055" cy="1430655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055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0B935095" w14:textId="77777777" w:rsidTr="00847A76">
        <w:tc>
          <w:tcPr>
            <w:tcW w:w="9847" w:type="dxa"/>
          </w:tcPr>
          <w:p w14:paraId="32E162AD" w14:textId="77777777" w:rsidR="00724009" w:rsidRPr="00807B56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Mikami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JACS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1993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115</w:t>
            </w:r>
            <w:r w:rsidRPr="00807B56">
              <w:rPr>
                <w:rFonts w:ascii="Arial" w:hAnsi="Arial" w:cs="Arial"/>
                <w:sz w:val="18"/>
                <w:szCs w:val="18"/>
              </w:rPr>
              <w:t>, 7039</w:t>
            </w:r>
          </w:p>
        </w:tc>
      </w:tr>
      <w:tr w:rsidR="00724009" w:rsidRPr="00D47CB9" w14:paraId="311A7892" w14:textId="77777777" w:rsidTr="00847A76">
        <w:tc>
          <w:tcPr>
            <w:tcW w:w="9847" w:type="dxa"/>
          </w:tcPr>
          <w:p w14:paraId="2D870D6A" w14:textId="77777777" w:rsidR="00724009" w:rsidRPr="00D47CB9" w:rsidRDefault="00724009" w:rsidP="00847A76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Broad </w:t>
            </w:r>
            <w:r>
              <w:rPr>
                <w:rFonts w:ascii="Arial" w:hAnsi="Arial" w:cs="Arial"/>
                <w:sz w:val="20"/>
                <w:szCs w:val="18"/>
              </w:rPr>
              <w:t>s</w:t>
            </w:r>
            <w:r w:rsidRPr="00D47CB9">
              <w:rPr>
                <w:rFonts w:ascii="Arial" w:hAnsi="Arial" w:cs="Arial"/>
                <w:sz w:val="20"/>
                <w:szCs w:val="18"/>
              </w:rPr>
              <w:t>cope of enolates (esters, thio-esters, ketone-derived enolates)</w:t>
            </w:r>
          </w:p>
        </w:tc>
      </w:tr>
    </w:tbl>
    <w:p w14:paraId="5F904371" w14:textId="77777777" w:rsidR="00724009" w:rsidRPr="00D47CB9" w:rsidRDefault="00724009" w:rsidP="00724009">
      <w:pPr>
        <w:spacing w:line="24" w:lineRule="atLeast"/>
        <w:rPr>
          <w:rFonts w:ascii="Arial" w:hAnsi="Arial"/>
          <w:sz w:val="20"/>
        </w:rPr>
      </w:pPr>
    </w:p>
    <w:p w14:paraId="3C782E0D" w14:textId="77777777" w:rsidR="00724009" w:rsidRPr="007536DE" w:rsidRDefault="00724009" w:rsidP="00BD5F20">
      <w:pPr>
        <w:numPr>
          <w:ilvl w:val="3"/>
          <w:numId w:val="6"/>
        </w:numPr>
        <w:spacing w:line="24" w:lineRule="atLeast"/>
        <w:rPr>
          <w:rFonts w:ascii="Arial" w:hAnsi="Arial"/>
          <w:sz w:val="20"/>
        </w:rPr>
      </w:pPr>
      <w:r w:rsidRPr="00D47CB9">
        <w:rPr>
          <w:rFonts w:ascii="Arial" w:hAnsi="Arial"/>
          <w:i/>
          <w:sz w:val="20"/>
        </w:rPr>
        <w:t>Anti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28C9183A" w14:textId="77777777" w:rsidTr="00847A76">
        <w:tc>
          <w:tcPr>
            <w:tcW w:w="9847" w:type="dxa"/>
          </w:tcPr>
          <w:p w14:paraId="698B870E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Enantioselective aldol addition of enolates to aldehyde catalyzed by BINAP/Silver(I) complex by Yamamoto</w:t>
            </w:r>
          </w:p>
        </w:tc>
      </w:tr>
      <w:tr w:rsidR="00724009" w:rsidRPr="00D47CB9" w14:paraId="067A1495" w14:textId="77777777" w:rsidTr="00847A76">
        <w:tc>
          <w:tcPr>
            <w:tcW w:w="9847" w:type="dxa"/>
          </w:tcPr>
          <w:p w14:paraId="45B33160" w14:textId="2E98EF70" w:rsidR="00724009" w:rsidRPr="00D47CB9" w:rsidRDefault="00B06951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25791ED" wp14:editId="4B46E2FC">
                  <wp:extent cx="4649470" cy="1129030"/>
                  <wp:effectExtent l="0" t="0" r="0" b="0"/>
                  <wp:docPr id="2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47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36785F4" wp14:editId="2ACDC9D6">
                  <wp:extent cx="2853690" cy="844550"/>
                  <wp:effectExtent l="0" t="0" r="0" b="0"/>
                  <wp:docPr id="2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4D3D42B4" w14:textId="77777777" w:rsidTr="00847A76">
        <w:tc>
          <w:tcPr>
            <w:tcW w:w="9847" w:type="dxa"/>
          </w:tcPr>
          <w:p w14:paraId="14745067" w14:textId="77777777" w:rsidR="00724009" w:rsidRPr="00807B56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Yamamoto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 xml:space="preserve">JOC </w:t>
            </w:r>
            <w:r w:rsidRPr="00807B56">
              <w:rPr>
                <w:rFonts w:ascii="Arial" w:hAnsi="Arial"/>
                <w:b/>
                <w:sz w:val="18"/>
                <w:szCs w:val="18"/>
                <w:lang w:bidi="x-none"/>
              </w:rPr>
              <w:t>2003,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 xml:space="preserve"> 68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>, 5593</w:t>
            </w:r>
          </w:p>
        </w:tc>
      </w:tr>
    </w:tbl>
    <w:p w14:paraId="4234D193" w14:textId="2C7424AE" w:rsidR="00724009" w:rsidRPr="002868EE" w:rsidRDefault="00BD5F20" w:rsidP="00BD5F20">
      <w:pPr>
        <w:numPr>
          <w:ilvl w:val="3"/>
          <w:numId w:val="6"/>
        </w:numPr>
        <w:spacing w:line="24" w:lineRule="atLeas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Methyl</w:t>
      </w:r>
      <w:r w:rsidR="00935C5A">
        <w:rPr>
          <w:rFonts w:ascii="Arial" w:hAnsi="Arial"/>
          <w:i/>
          <w:sz w:val="20"/>
        </w:rPr>
        <w:t xml:space="preserve"> </w:t>
      </w:r>
      <w:r>
        <w:rPr>
          <w:rFonts w:ascii="Arial" w:hAnsi="Arial"/>
          <w:i/>
          <w:sz w:val="20"/>
        </w:rPr>
        <w:t>ketone</w:t>
      </w:r>
      <w:r w:rsidR="00724009" w:rsidRPr="002868EE">
        <w:rPr>
          <w:rFonts w:ascii="Arial" w:hAnsi="Arial"/>
          <w:i/>
          <w:sz w:val="20"/>
        </w:rPr>
        <w:t xml:space="preserve"> Mukaiyama aldol aditions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39564424" w14:textId="77777777" w:rsidTr="00847A76">
        <w:tc>
          <w:tcPr>
            <w:tcW w:w="9847" w:type="dxa"/>
          </w:tcPr>
          <w:p w14:paraId="7F58DA9A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- Another class of amino acid derived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N</w:t>
            </w:r>
            <w:r w:rsidRPr="00D47CB9">
              <w:rPr>
                <w:rFonts w:ascii="Arial" w:hAnsi="Arial"/>
                <w:sz w:val="20"/>
                <w:lang w:bidi="x-none"/>
              </w:rPr>
              <w:t>-sulfonamide oxazaborolidines by Corey</w:t>
            </w:r>
            <w:r>
              <w:rPr>
                <w:rFonts w:ascii="Arial" w:hAnsi="Arial"/>
                <w:sz w:val="20"/>
                <w:lang w:bidi="x-none"/>
              </w:rPr>
              <w:t>.</w:t>
            </w:r>
          </w:p>
          <w:p w14:paraId="0EC73CDC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Effective catalyst with a variety of aldehydes.</w:t>
            </w:r>
          </w:p>
          <w:p w14:paraId="0C768197" w14:textId="77777777" w:rsidR="00724009" w:rsidRPr="00D47CB9" w:rsidRDefault="00724009" w:rsidP="00847A76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The existence of hydrogen bonding betwee</w:t>
            </w:r>
            <w:r>
              <w:rPr>
                <w:rFonts w:ascii="Arial" w:hAnsi="Arial"/>
                <w:sz w:val="20"/>
                <w:lang w:bidi="x-none"/>
              </w:rPr>
              <w:t>n the catalyst and aldehyde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contributes</w:t>
            </w:r>
            <w:r>
              <w:rPr>
                <w:rFonts w:ascii="Arial" w:hAnsi="Arial"/>
                <w:sz w:val="20"/>
                <w:lang w:bidi="x-none"/>
              </w:rPr>
              <w:t xml:space="preserve"> much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to the significant facial differentiation.</w:t>
            </w:r>
          </w:p>
        </w:tc>
      </w:tr>
      <w:tr w:rsidR="00724009" w:rsidRPr="00D47CB9" w14:paraId="2C483D28" w14:textId="77777777" w:rsidTr="00847A76">
        <w:tc>
          <w:tcPr>
            <w:tcW w:w="9847" w:type="dxa"/>
          </w:tcPr>
          <w:p w14:paraId="1361DC2C" w14:textId="6A6FDAD8" w:rsidR="00724009" w:rsidRPr="00D47CB9" w:rsidRDefault="00724009" w:rsidP="00BD5F20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057EF7F" wp14:editId="388BB5A7">
                  <wp:extent cx="5596255" cy="1346200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25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576BA636" w14:textId="77777777" w:rsidTr="00847A76">
        <w:tc>
          <w:tcPr>
            <w:tcW w:w="9847" w:type="dxa"/>
          </w:tcPr>
          <w:p w14:paraId="6A5EF1B5" w14:textId="3C514572" w:rsidR="00724009" w:rsidRPr="00807B56" w:rsidRDefault="00724009" w:rsidP="00807B5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Corey </w:t>
            </w:r>
            <w:r w:rsidR="00807B56">
              <w:rPr>
                <w:rFonts w:ascii="Arial" w:hAnsi="Arial" w:cs="Arial"/>
                <w:i/>
                <w:sz w:val="18"/>
                <w:szCs w:val="18"/>
              </w:rPr>
              <w:t>TL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1992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33</w:t>
            </w:r>
            <w:r w:rsidRPr="00807B56">
              <w:rPr>
                <w:rFonts w:ascii="Arial" w:hAnsi="Arial" w:cs="Arial"/>
                <w:sz w:val="18"/>
                <w:szCs w:val="18"/>
              </w:rPr>
              <w:t>, 6907</w:t>
            </w:r>
          </w:p>
        </w:tc>
      </w:tr>
    </w:tbl>
    <w:p w14:paraId="7E3578B3" w14:textId="77777777" w:rsidR="00724009" w:rsidRPr="00255686" w:rsidRDefault="00724009" w:rsidP="00BD5F20">
      <w:pPr>
        <w:numPr>
          <w:ilvl w:val="2"/>
          <w:numId w:val="6"/>
        </w:numPr>
        <w:spacing w:line="24" w:lineRule="atLeast"/>
        <w:rPr>
          <w:rFonts w:ascii="Arial" w:hAnsi="Arial"/>
          <w:sz w:val="20"/>
        </w:rPr>
      </w:pPr>
      <w:r w:rsidRPr="00255686">
        <w:rPr>
          <w:rFonts w:ascii="Arial" w:hAnsi="Arial"/>
          <w:sz w:val="20"/>
        </w:rPr>
        <w:t>Dienolates as nucleophiles</w:t>
      </w:r>
    </w:p>
    <w:p w14:paraId="64645D84" w14:textId="69223839" w:rsidR="00724009" w:rsidRPr="00D47CB9" w:rsidRDefault="006E068F" w:rsidP="00724009">
      <w:pPr>
        <w:spacing w:line="24" w:lineRule="atLeast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Additions</w:t>
      </w:r>
      <w:r w:rsidR="00724009" w:rsidRPr="00D47CB9">
        <w:rPr>
          <w:rFonts w:ascii="Arial" w:hAnsi="Arial"/>
          <w:sz w:val="20"/>
        </w:rPr>
        <w:t xml:space="preserve"> of dienolates </w:t>
      </w:r>
      <w:r>
        <w:rPr>
          <w:rFonts w:ascii="Arial" w:hAnsi="Arial"/>
          <w:sz w:val="20"/>
        </w:rPr>
        <w:t xml:space="preserve">to </w:t>
      </w:r>
      <w:r w:rsidR="00724009" w:rsidRPr="00D47CB9">
        <w:rPr>
          <w:rFonts w:ascii="Arial" w:hAnsi="Arial"/>
          <w:sz w:val="20"/>
        </w:rPr>
        <w:t xml:space="preserve">aldehydes lead to </w:t>
      </w:r>
      <w:r>
        <w:rPr>
          <w:rFonts w:ascii="Arial" w:hAnsi="Arial"/>
          <w:sz w:val="20"/>
        </w:rPr>
        <w:t>4</w:t>
      </w:r>
      <w:r w:rsidR="00724009" w:rsidRPr="00D47CB9">
        <w:rPr>
          <w:rFonts w:ascii="Arial" w:hAnsi="Arial"/>
          <w:sz w:val="20"/>
        </w:rPr>
        <w:t>-carbon subunits in one step</w:t>
      </w:r>
      <w:r w:rsidR="00724009">
        <w:rPr>
          <w:rFonts w:ascii="Arial" w:hAnsi="Arial"/>
          <w:sz w:val="20"/>
        </w:rPr>
        <w:t>,</w:t>
      </w:r>
      <w:r w:rsidR="00724009" w:rsidRPr="00D47CB9">
        <w:rPr>
          <w:rFonts w:ascii="Arial" w:hAnsi="Arial"/>
          <w:sz w:val="20"/>
        </w:rPr>
        <w:t xml:space="preserve"> which facilitate</w:t>
      </w:r>
      <w:r w:rsidR="00724009">
        <w:rPr>
          <w:rFonts w:ascii="Arial" w:hAnsi="Arial"/>
          <w:sz w:val="20"/>
        </w:rPr>
        <w:t>s</w:t>
      </w:r>
      <w:r w:rsidR="00724009" w:rsidRPr="00D47CB9">
        <w:rPr>
          <w:rFonts w:ascii="Arial" w:hAnsi="Arial"/>
          <w:sz w:val="20"/>
        </w:rPr>
        <w:t xml:space="preserve"> the synthesis of polyketides.</w:t>
      </w:r>
    </w:p>
    <w:p w14:paraId="79647FC5" w14:textId="77777777" w:rsidR="00724009" w:rsidRPr="00D47CB9" w:rsidRDefault="00724009" w:rsidP="00724009">
      <w:pPr>
        <w:spacing w:line="24" w:lineRule="atLeast"/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09FD16CD" w14:textId="77777777" w:rsidTr="00847A76">
        <w:tc>
          <w:tcPr>
            <w:tcW w:w="9847" w:type="dxa"/>
          </w:tcPr>
          <w:p w14:paraId="1F869B36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- Complex of Ti(IV), tridentate Schiff base and di </w:t>
            </w:r>
            <w:r w:rsidRPr="00D47CB9">
              <w:rPr>
                <w:rFonts w:ascii="Arial" w:hAnsi="Arial"/>
                <w:i/>
                <w:sz w:val="20"/>
                <w:lang w:bidi="x-none"/>
              </w:rPr>
              <w:t>tert</w:t>
            </w:r>
            <w:r w:rsidRPr="00D47CB9">
              <w:rPr>
                <w:rFonts w:ascii="Arial" w:hAnsi="Arial"/>
                <w:sz w:val="20"/>
                <w:lang w:bidi="x-none"/>
              </w:rPr>
              <w:t>-butylsalicylic acid as catalyst</w:t>
            </w:r>
          </w:p>
        </w:tc>
      </w:tr>
      <w:tr w:rsidR="00724009" w:rsidRPr="00D47CB9" w14:paraId="059F8E88" w14:textId="77777777" w:rsidTr="00847A76">
        <w:tc>
          <w:tcPr>
            <w:tcW w:w="9847" w:type="dxa"/>
          </w:tcPr>
          <w:p w14:paraId="4D606215" w14:textId="59259A1B" w:rsidR="00724009" w:rsidRPr="00D47CB9" w:rsidRDefault="00935C5A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F6F79A4" wp14:editId="444A037D">
                  <wp:extent cx="4765040" cy="1520190"/>
                  <wp:effectExtent l="0" t="0" r="10160" b="3810"/>
                  <wp:docPr id="1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04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5E933D57" w14:textId="77777777" w:rsidTr="00847A76">
        <w:tc>
          <w:tcPr>
            <w:tcW w:w="9847" w:type="dxa"/>
          </w:tcPr>
          <w:p w14:paraId="552BB525" w14:textId="77777777" w:rsidR="00724009" w:rsidRPr="00807B56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Carreira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JACS</w:t>
            </w:r>
            <w:r w:rsidRPr="00807B56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1995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117</w:t>
            </w:r>
            <w:r w:rsidRPr="00807B56">
              <w:rPr>
                <w:rFonts w:ascii="Arial" w:hAnsi="Arial" w:cs="Arial"/>
                <w:sz w:val="18"/>
                <w:szCs w:val="18"/>
              </w:rPr>
              <w:t>, 12360</w:t>
            </w:r>
          </w:p>
          <w:p w14:paraId="08D1400F" w14:textId="77777777" w:rsidR="00724009" w:rsidRPr="00807B56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Synthesis of Macrolactin A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 Carreira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ACIE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 </w:t>
            </w:r>
            <w:r w:rsidRPr="00807B56">
              <w:rPr>
                <w:rFonts w:ascii="Arial" w:hAnsi="Arial"/>
                <w:b/>
                <w:sz w:val="18"/>
                <w:szCs w:val="18"/>
                <w:lang w:bidi="x-none"/>
              </w:rPr>
              <w:t>1998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37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>, 1261</w:t>
            </w:r>
          </w:p>
        </w:tc>
      </w:tr>
    </w:tbl>
    <w:p w14:paraId="51A50DCB" w14:textId="77777777" w:rsidR="00724009" w:rsidRPr="00D47CB9" w:rsidRDefault="00724009" w:rsidP="00724009">
      <w:pPr>
        <w:spacing w:line="24" w:lineRule="atLeast"/>
        <w:rPr>
          <w:rFonts w:ascii="Arial" w:hAnsi="Arial"/>
          <w:sz w:val="20"/>
        </w:rPr>
      </w:pPr>
      <w:r w:rsidRPr="00D47CB9">
        <w:rPr>
          <w:rFonts w:ascii="Arial" w:hAnsi="Arial"/>
          <w:sz w:val="20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0E9CEE6B" w14:textId="77777777" w:rsidTr="00847A76">
        <w:tc>
          <w:tcPr>
            <w:tcW w:w="9847" w:type="dxa"/>
          </w:tcPr>
          <w:p w14:paraId="440F00C2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- Bisphosphine Cu(I) complex</w:t>
            </w:r>
          </w:p>
        </w:tc>
      </w:tr>
      <w:tr w:rsidR="00724009" w:rsidRPr="00D47CB9" w14:paraId="1EA47A6A" w14:textId="77777777" w:rsidTr="00847A76">
        <w:tc>
          <w:tcPr>
            <w:tcW w:w="9847" w:type="dxa"/>
          </w:tcPr>
          <w:p w14:paraId="35732D7A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71E729B" wp14:editId="461F960D">
                  <wp:extent cx="5875655" cy="1168400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65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6181F07B" w14:textId="77777777" w:rsidTr="00847A76">
        <w:tc>
          <w:tcPr>
            <w:tcW w:w="9847" w:type="dxa"/>
          </w:tcPr>
          <w:p w14:paraId="35BD6229" w14:textId="0AFB7B26" w:rsidR="00724009" w:rsidRPr="00807B56" w:rsidRDefault="00724009" w:rsidP="00807B56">
            <w:pPr>
              <w:ind w:firstLine="7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Carreira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JACS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1998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120</w:t>
            </w:r>
            <w:r w:rsidRPr="00807B56">
              <w:rPr>
                <w:rFonts w:ascii="Arial" w:hAnsi="Arial" w:cs="Arial"/>
                <w:sz w:val="18"/>
                <w:szCs w:val="18"/>
              </w:rPr>
              <w:t>, 837</w:t>
            </w:r>
            <w:r w:rsidR="00807B56">
              <w:rPr>
                <w:rFonts w:ascii="Arial" w:hAnsi="Arial" w:cs="Arial"/>
                <w:sz w:val="18"/>
                <w:szCs w:val="18"/>
              </w:rPr>
              <w:t xml:space="preserve">;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ACIE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1998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37</w:t>
            </w:r>
            <w:r w:rsidRPr="00807B56">
              <w:rPr>
                <w:rFonts w:ascii="Arial" w:hAnsi="Arial" w:cs="Arial"/>
                <w:sz w:val="18"/>
                <w:szCs w:val="18"/>
              </w:rPr>
              <w:t>, 3124</w:t>
            </w:r>
          </w:p>
          <w:p w14:paraId="3D6B8960" w14:textId="77777777" w:rsidR="00724009" w:rsidRPr="00807B56" w:rsidRDefault="00724009" w:rsidP="00847A76">
            <w:pPr>
              <w:ind w:firstLine="7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07B56">
              <w:rPr>
                <w:rFonts w:ascii="Arial" w:hAnsi="Arial" w:cs="Arial"/>
                <w:i/>
                <w:sz w:val="18"/>
                <w:szCs w:val="18"/>
              </w:rPr>
              <w:t>Synthesis of Leucascandrolide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Carreira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JOC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2003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68</w:t>
            </w:r>
            <w:r w:rsidRPr="00807B56">
              <w:rPr>
                <w:rFonts w:ascii="Arial" w:hAnsi="Arial" w:cs="Arial"/>
                <w:sz w:val="18"/>
                <w:szCs w:val="18"/>
              </w:rPr>
              <w:t>, 9274</w:t>
            </w:r>
          </w:p>
        </w:tc>
      </w:tr>
    </w:tbl>
    <w:p w14:paraId="50F378E6" w14:textId="77777777" w:rsidR="00724009" w:rsidRPr="00D47CB9" w:rsidRDefault="00724009" w:rsidP="00724009">
      <w:pPr>
        <w:spacing w:line="24" w:lineRule="atLeast"/>
        <w:rPr>
          <w:rFonts w:ascii="Arial" w:hAnsi="Arial"/>
          <w:sz w:val="20"/>
        </w:rPr>
      </w:pPr>
    </w:p>
    <w:p w14:paraId="1BD6560B" w14:textId="4D7AA785" w:rsidR="00724009" w:rsidRPr="00255686" w:rsidRDefault="00255686" w:rsidP="00724009">
      <w:pPr>
        <w:numPr>
          <w:ilvl w:val="1"/>
          <w:numId w:val="6"/>
        </w:numPr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Lewis b</w:t>
      </w:r>
      <w:r w:rsidR="00724009" w:rsidRPr="00255686">
        <w:rPr>
          <w:rFonts w:ascii="Arial" w:hAnsi="Arial"/>
          <w:bCs/>
          <w:sz w:val="20"/>
          <w:szCs w:val="20"/>
        </w:rPr>
        <w:t xml:space="preserve">ases on </w:t>
      </w:r>
      <w:r>
        <w:rPr>
          <w:rFonts w:ascii="Arial" w:hAnsi="Arial"/>
          <w:bCs/>
          <w:sz w:val="20"/>
          <w:szCs w:val="20"/>
        </w:rPr>
        <w:t>t</w:t>
      </w:r>
      <w:r w:rsidR="00724009" w:rsidRPr="00255686">
        <w:rPr>
          <w:rFonts w:ascii="Arial" w:hAnsi="Arial"/>
          <w:bCs/>
          <w:sz w:val="20"/>
          <w:szCs w:val="20"/>
        </w:rPr>
        <w:t xml:space="preserve">richlorosilyl </w:t>
      </w:r>
      <w:r>
        <w:rPr>
          <w:rFonts w:ascii="Arial" w:hAnsi="Arial"/>
          <w:bCs/>
          <w:sz w:val="20"/>
          <w:szCs w:val="20"/>
        </w:rPr>
        <w:t>e</w:t>
      </w:r>
      <w:r w:rsidR="00724009" w:rsidRPr="00255686">
        <w:rPr>
          <w:rFonts w:ascii="Arial" w:hAnsi="Arial"/>
          <w:bCs/>
          <w:sz w:val="20"/>
          <w:szCs w:val="20"/>
        </w:rPr>
        <w:t>nol</w:t>
      </w:r>
      <w:r w:rsidR="0049207B" w:rsidRPr="00255686">
        <w:rPr>
          <w:rFonts w:ascii="Arial" w:hAnsi="Arial"/>
          <w:bCs/>
          <w:sz w:val="20"/>
          <w:szCs w:val="20"/>
        </w:rPr>
        <w:t xml:space="preserve"> </w:t>
      </w:r>
      <w:r>
        <w:rPr>
          <w:rFonts w:ascii="Arial" w:hAnsi="Arial"/>
          <w:bCs/>
          <w:sz w:val="20"/>
          <w:szCs w:val="20"/>
        </w:rPr>
        <w:t>e</w:t>
      </w:r>
      <w:r w:rsidR="0049207B" w:rsidRPr="00255686">
        <w:rPr>
          <w:rFonts w:ascii="Arial" w:hAnsi="Arial"/>
          <w:bCs/>
          <w:sz w:val="20"/>
          <w:szCs w:val="20"/>
        </w:rPr>
        <w:t>thers</w:t>
      </w:r>
    </w:p>
    <w:p w14:paraId="08AFB645" w14:textId="77654C95" w:rsidR="00724009" w:rsidRDefault="00724009" w:rsidP="00724009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A</w:t>
      </w:r>
      <w:r w:rsidR="006E068F">
        <w:rPr>
          <w:rFonts w:ascii="Arial" w:hAnsi="Arial"/>
          <w:sz w:val="20"/>
        </w:rPr>
        <w:t xml:space="preserve"> metal-</w:t>
      </w:r>
      <w:r w:rsidRPr="00D47CB9">
        <w:rPr>
          <w:rFonts w:ascii="Arial" w:hAnsi="Arial"/>
          <w:sz w:val="20"/>
        </w:rPr>
        <w:t>enol</w:t>
      </w:r>
      <w:r w:rsidR="006E068F">
        <w:rPr>
          <w:rFonts w:ascii="Arial" w:hAnsi="Arial"/>
          <w:sz w:val="20"/>
        </w:rPr>
        <w:t>ate is activated by a chiral L</w:t>
      </w:r>
      <w:r w:rsidRPr="00D47CB9">
        <w:rPr>
          <w:rFonts w:ascii="Arial" w:hAnsi="Arial"/>
          <w:sz w:val="20"/>
        </w:rPr>
        <w:t>ewis base. This activated complex is much more reactive than the free enolate species. Association and activation of the aldehyde allows for a closed transition state. Enolate geometry is transferre</w:t>
      </w:r>
      <w:r>
        <w:rPr>
          <w:rFonts w:ascii="Arial" w:hAnsi="Arial"/>
          <w:sz w:val="20"/>
        </w:rPr>
        <w:t>d directly to the diastereoselec</w:t>
      </w:r>
      <w:r w:rsidRPr="00D47CB9">
        <w:rPr>
          <w:rFonts w:ascii="Arial" w:hAnsi="Arial"/>
          <w:sz w:val="20"/>
        </w:rPr>
        <w:t>tivity of the products.</w:t>
      </w:r>
    </w:p>
    <w:p w14:paraId="57F0397A" w14:textId="77777777" w:rsidR="00724009" w:rsidRPr="00D47CB9" w:rsidRDefault="00724009" w:rsidP="00724009">
      <w:pPr>
        <w:jc w:val="both"/>
        <w:rPr>
          <w:rFonts w:ascii="Arial" w:hAnsi="Arial"/>
          <w:b/>
          <w:sz w:val="20"/>
        </w:rPr>
      </w:pPr>
    </w:p>
    <w:p w14:paraId="35D9D0F1" w14:textId="77777777" w:rsidR="00724009" w:rsidRPr="00D47CB9" w:rsidRDefault="00724009" w:rsidP="00724009">
      <w:pPr>
        <w:jc w:val="center"/>
        <w:rPr>
          <w:rFonts w:ascii="Arial" w:hAnsi="Arial"/>
          <w:b/>
          <w:sz w:val="20"/>
        </w:rPr>
      </w:pPr>
      <w:r w:rsidRPr="00D47CB9">
        <w:rPr>
          <w:rFonts w:ascii="Arial" w:hAnsi="Arial"/>
          <w:sz w:val="20"/>
        </w:rPr>
        <w:t xml:space="preserve">. </w:t>
      </w:r>
      <w:r>
        <w:rPr>
          <w:rFonts w:ascii="Arial" w:hAnsi="Arial"/>
          <w:noProof/>
          <w:sz w:val="20"/>
        </w:rPr>
        <w:drawing>
          <wp:inline distT="0" distB="0" distL="0" distR="0" wp14:anchorId="2CC25307" wp14:editId="35F7F482">
            <wp:extent cx="3573145" cy="2455545"/>
            <wp:effectExtent l="0" t="0" r="8255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A6C25" w14:textId="321CF144" w:rsidR="00724009" w:rsidRPr="00255686" w:rsidRDefault="00255686" w:rsidP="00BD5F20">
      <w:pPr>
        <w:numPr>
          <w:ilvl w:val="2"/>
          <w:numId w:val="6"/>
        </w:numPr>
        <w:rPr>
          <w:rFonts w:ascii="Arial" w:hAnsi="Arial"/>
          <w:sz w:val="20"/>
        </w:rPr>
      </w:pPr>
      <w:r>
        <w:rPr>
          <w:rFonts w:ascii="Arial" w:hAnsi="Arial" w:cs="Arial"/>
          <w:sz w:val="20"/>
          <w:szCs w:val="18"/>
        </w:rPr>
        <w:t>Methyl k</w:t>
      </w:r>
      <w:r w:rsidR="00724009" w:rsidRPr="00255686">
        <w:rPr>
          <w:rFonts w:ascii="Arial" w:hAnsi="Arial" w:cs="Arial"/>
          <w:sz w:val="20"/>
          <w:szCs w:val="18"/>
        </w:rPr>
        <w:t>eto</w:t>
      </w:r>
      <w:r w:rsidR="0049207B" w:rsidRPr="00255686">
        <w:rPr>
          <w:rFonts w:ascii="Arial" w:hAnsi="Arial" w:cs="Arial"/>
          <w:sz w:val="20"/>
          <w:szCs w:val="18"/>
        </w:rPr>
        <w:t xml:space="preserve">ne derived </w:t>
      </w:r>
      <w:r>
        <w:rPr>
          <w:rFonts w:ascii="Arial" w:hAnsi="Arial" w:cs="Arial"/>
          <w:sz w:val="20"/>
          <w:szCs w:val="18"/>
        </w:rPr>
        <w:t>t</w:t>
      </w:r>
      <w:r w:rsidR="0049207B" w:rsidRPr="00255686">
        <w:rPr>
          <w:rFonts w:ascii="Arial" w:hAnsi="Arial" w:cs="Arial"/>
          <w:sz w:val="20"/>
          <w:szCs w:val="18"/>
        </w:rPr>
        <w:t xml:space="preserve">richlorosilyl </w:t>
      </w:r>
      <w:r>
        <w:rPr>
          <w:rFonts w:ascii="Arial" w:hAnsi="Arial" w:cs="Arial"/>
          <w:sz w:val="20"/>
          <w:szCs w:val="18"/>
        </w:rPr>
        <w:t>e</w:t>
      </w:r>
      <w:r w:rsidR="0049207B" w:rsidRPr="00255686">
        <w:rPr>
          <w:rFonts w:ascii="Arial" w:hAnsi="Arial" w:cs="Arial"/>
          <w:sz w:val="20"/>
          <w:szCs w:val="18"/>
        </w:rPr>
        <w:t xml:space="preserve">nol </w:t>
      </w:r>
      <w:r>
        <w:rPr>
          <w:rFonts w:ascii="Arial" w:hAnsi="Arial" w:cs="Arial"/>
          <w:sz w:val="20"/>
          <w:szCs w:val="18"/>
        </w:rPr>
        <w:t>e</w:t>
      </w:r>
      <w:r w:rsidR="0049207B" w:rsidRPr="00255686">
        <w:rPr>
          <w:rFonts w:ascii="Arial" w:hAnsi="Arial" w:cs="Arial"/>
          <w:sz w:val="20"/>
          <w:szCs w:val="18"/>
        </w:rPr>
        <w:t>thers</w:t>
      </w:r>
      <w:r w:rsidR="00724009" w:rsidRPr="00255686">
        <w:rPr>
          <w:rFonts w:ascii="Arial" w:hAnsi="Arial" w:cs="Arial"/>
          <w:sz w:val="20"/>
          <w:szCs w:val="18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6838B0EA" w14:textId="77777777" w:rsidTr="00847A76">
        <w:tc>
          <w:tcPr>
            <w:tcW w:w="9847" w:type="dxa"/>
          </w:tcPr>
          <w:p w14:paraId="44937693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color w:val="FF0000"/>
                <w:sz w:val="20"/>
                <w:lang w:bidi="x-none"/>
              </w:rPr>
            </w:pPr>
            <w:r>
              <w:rPr>
                <w:rFonts w:ascii="Arial" w:hAnsi="Arial"/>
                <w:noProof/>
                <w:color w:val="FF0000"/>
                <w:sz w:val="20"/>
              </w:rPr>
              <w:drawing>
                <wp:inline distT="0" distB="0" distL="0" distR="0" wp14:anchorId="046BE537" wp14:editId="3A45151F">
                  <wp:extent cx="2658745" cy="1041400"/>
                  <wp:effectExtent l="0" t="0" r="825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19A08787" w14:textId="77777777" w:rsidTr="00847A76">
        <w:tc>
          <w:tcPr>
            <w:tcW w:w="9847" w:type="dxa"/>
          </w:tcPr>
          <w:p w14:paraId="61E7EDF4" w14:textId="77777777" w:rsidR="00724009" w:rsidRPr="00807B56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Denmark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JACS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b/>
                <w:sz w:val="18"/>
                <w:szCs w:val="18"/>
                <w:lang w:bidi="x-none"/>
              </w:rPr>
              <w:t>2000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122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>, 8837</w:t>
            </w:r>
          </w:p>
        </w:tc>
      </w:tr>
    </w:tbl>
    <w:p w14:paraId="3E7C105F" w14:textId="51D73956" w:rsidR="00724009" w:rsidRPr="00255686" w:rsidRDefault="00255686" w:rsidP="00BD5F20">
      <w:pPr>
        <w:numPr>
          <w:ilvl w:val="2"/>
          <w:numId w:val="6"/>
        </w:num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Ethyl k</w:t>
      </w:r>
      <w:r w:rsidR="00724009" w:rsidRPr="00255686">
        <w:rPr>
          <w:rFonts w:ascii="Arial" w:hAnsi="Arial" w:cs="Arial"/>
          <w:sz w:val="20"/>
          <w:szCs w:val="18"/>
        </w:rPr>
        <w:t xml:space="preserve">etone </w:t>
      </w:r>
      <w:r w:rsidR="0049207B" w:rsidRPr="00255686">
        <w:rPr>
          <w:rFonts w:ascii="Arial" w:hAnsi="Arial" w:cs="Arial"/>
          <w:sz w:val="20"/>
          <w:szCs w:val="18"/>
        </w:rPr>
        <w:t xml:space="preserve">derived </w:t>
      </w:r>
      <w:r>
        <w:rPr>
          <w:rFonts w:ascii="Arial" w:hAnsi="Arial" w:cs="Arial"/>
          <w:sz w:val="20"/>
          <w:szCs w:val="18"/>
        </w:rPr>
        <w:t>t</w:t>
      </w:r>
      <w:r w:rsidR="00724009" w:rsidRPr="00255686">
        <w:rPr>
          <w:rFonts w:ascii="Arial" w:hAnsi="Arial" w:cs="Arial"/>
          <w:sz w:val="20"/>
          <w:szCs w:val="18"/>
        </w:rPr>
        <w:t xml:space="preserve">richlorosilyl </w:t>
      </w:r>
      <w:r>
        <w:rPr>
          <w:rFonts w:ascii="Arial" w:hAnsi="Arial" w:cs="Arial"/>
          <w:sz w:val="20"/>
          <w:szCs w:val="18"/>
        </w:rPr>
        <w:t>e</w:t>
      </w:r>
      <w:r w:rsidR="0049207B" w:rsidRPr="00255686">
        <w:rPr>
          <w:rFonts w:ascii="Arial" w:hAnsi="Arial" w:cs="Arial"/>
          <w:sz w:val="20"/>
          <w:szCs w:val="18"/>
        </w:rPr>
        <w:t xml:space="preserve">nol </w:t>
      </w:r>
      <w:r>
        <w:rPr>
          <w:rFonts w:ascii="Arial" w:hAnsi="Arial" w:cs="Arial"/>
          <w:sz w:val="20"/>
          <w:szCs w:val="18"/>
        </w:rPr>
        <w:t>e</w:t>
      </w:r>
      <w:r w:rsidR="0049207B" w:rsidRPr="00255686">
        <w:rPr>
          <w:rFonts w:ascii="Arial" w:hAnsi="Arial" w:cs="Arial"/>
          <w:sz w:val="20"/>
          <w:szCs w:val="18"/>
        </w:rPr>
        <w:t>thers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1181CFF4" w14:textId="77777777" w:rsidTr="00847A76">
        <w:tc>
          <w:tcPr>
            <w:tcW w:w="9847" w:type="dxa"/>
          </w:tcPr>
          <w:p w14:paraId="388CED8B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7480B33" wp14:editId="71E25B32">
                  <wp:extent cx="2684145" cy="1261745"/>
                  <wp:effectExtent l="0" t="0" r="8255" b="825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14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55B01ED3" w14:textId="77777777" w:rsidTr="00847A76">
        <w:tc>
          <w:tcPr>
            <w:tcW w:w="9847" w:type="dxa"/>
          </w:tcPr>
          <w:p w14:paraId="3C13910B" w14:textId="77777777" w:rsidR="00724009" w:rsidRPr="00807B56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Denmark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JOC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b/>
                <w:sz w:val="18"/>
                <w:szCs w:val="18"/>
                <w:lang w:bidi="x-none"/>
              </w:rPr>
              <w:t>2003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68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>, 5045</w:t>
            </w:r>
          </w:p>
        </w:tc>
      </w:tr>
    </w:tbl>
    <w:p w14:paraId="43849060" w14:textId="7A7D5B82" w:rsidR="00724009" w:rsidRPr="00255686" w:rsidRDefault="00255686" w:rsidP="00BD5F20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bCs/>
          <w:sz w:val="20"/>
          <w:szCs w:val="20"/>
        </w:rPr>
        <w:t>Direct c</w:t>
      </w:r>
      <w:r w:rsidR="00724009" w:rsidRPr="00255686">
        <w:rPr>
          <w:rFonts w:ascii="Arial" w:hAnsi="Arial"/>
          <w:bCs/>
          <w:sz w:val="20"/>
          <w:szCs w:val="20"/>
        </w:rPr>
        <w:t xml:space="preserve">atalytic </w:t>
      </w:r>
      <w:r>
        <w:rPr>
          <w:rFonts w:ascii="Arial" w:hAnsi="Arial"/>
          <w:bCs/>
          <w:sz w:val="20"/>
          <w:szCs w:val="20"/>
        </w:rPr>
        <w:t>e</w:t>
      </w:r>
      <w:r w:rsidR="00724009" w:rsidRPr="00255686">
        <w:rPr>
          <w:rFonts w:ascii="Arial" w:hAnsi="Arial"/>
          <w:bCs/>
          <w:sz w:val="20"/>
          <w:szCs w:val="20"/>
        </w:rPr>
        <w:t xml:space="preserve">nantioselective </w:t>
      </w:r>
      <w:r>
        <w:rPr>
          <w:rFonts w:ascii="Arial" w:hAnsi="Arial"/>
          <w:bCs/>
          <w:sz w:val="20"/>
          <w:szCs w:val="20"/>
        </w:rPr>
        <w:t>a</w:t>
      </w:r>
      <w:r w:rsidR="00BD5F20" w:rsidRPr="00255686">
        <w:rPr>
          <w:rFonts w:ascii="Arial" w:hAnsi="Arial"/>
          <w:bCs/>
          <w:sz w:val="20"/>
          <w:szCs w:val="20"/>
        </w:rPr>
        <w:t xml:space="preserve">ldol </w:t>
      </w:r>
      <w:r>
        <w:rPr>
          <w:rFonts w:ascii="Arial" w:hAnsi="Arial"/>
          <w:bCs/>
          <w:sz w:val="20"/>
          <w:szCs w:val="20"/>
        </w:rPr>
        <w:t>r</w:t>
      </w:r>
      <w:r w:rsidR="00BD5F20" w:rsidRPr="00255686">
        <w:rPr>
          <w:rFonts w:ascii="Arial" w:hAnsi="Arial"/>
          <w:bCs/>
          <w:sz w:val="20"/>
          <w:szCs w:val="20"/>
        </w:rPr>
        <w:t>eactions</w:t>
      </w:r>
    </w:p>
    <w:p w14:paraId="4FA396E7" w14:textId="33482002" w:rsidR="00724009" w:rsidRPr="00D47CB9" w:rsidRDefault="00724009" w:rsidP="00724009">
      <w:pPr>
        <w:jc w:val="both"/>
        <w:rPr>
          <w:rFonts w:ascii="Arial" w:hAnsi="Arial"/>
          <w:b/>
          <w:sz w:val="20"/>
        </w:rPr>
      </w:pPr>
      <w:r w:rsidRPr="00D47CB9">
        <w:rPr>
          <w:rFonts w:ascii="Arial" w:hAnsi="Arial"/>
          <w:sz w:val="20"/>
        </w:rPr>
        <w:t xml:space="preserve">These involve the </w:t>
      </w:r>
      <w:r w:rsidRPr="0049207B">
        <w:rPr>
          <w:rFonts w:ascii="Arial" w:hAnsi="Arial"/>
          <w:i/>
          <w:sz w:val="20"/>
        </w:rPr>
        <w:t>in situ</w:t>
      </w:r>
      <w:r w:rsidRPr="00D47CB9">
        <w:rPr>
          <w:rFonts w:ascii="Arial" w:hAnsi="Arial"/>
          <w:sz w:val="20"/>
        </w:rPr>
        <w:t xml:space="preserve"> generation of enolates (donor) in the presence of an aldehyde (acceptor), circumventing the use of preformed enolates and decreasing waste</w:t>
      </w:r>
      <w:r w:rsidR="006E068F">
        <w:rPr>
          <w:rFonts w:ascii="Arial" w:hAnsi="Arial"/>
          <w:sz w:val="20"/>
        </w:rPr>
        <w:t>s.</w:t>
      </w:r>
    </w:p>
    <w:p w14:paraId="411264B0" w14:textId="77777777" w:rsidR="00724009" w:rsidRPr="00D47CB9" w:rsidRDefault="00724009" w:rsidP="00AB2DC1">
      <w:pPr>
        <w:numPr>
          <w:ilvl w:val="2"/>
          <w:numId w:val="6"/>
        </w:numPr>
        <w:rPr>
          <w:rFonts w:ascii="Arial" w:hAnsi="Arial"/>
          <w:sz w:val="20"/>
        </w:rPr>
      </w:pPr>
      <w:r w:rsidRPr="00D47CB9">
        <w:rPr>
          <w:rFonts w:ascii="Arial" w:hAnsi="Arial"/>
          <w:sz w:val="20"/>
        </w:rPr>
        <w:t>Ito’s Au(I) catalyst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124A3B49" w14:textId="77777777" w:rsidTr="00847A76">
        <w:tc>
          <w:tcPr>
            <w:tcW w:w="9847" w:type="dxa"/>
          </w:tcPr>
          <w:p w14:paraId="79AD8EBF" w14:textId="77777777" w:rsidR="00724009" w:rsidRPr="00D47CB9" w:rsidRDefault="00724009" w:rsidP="00847A76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</w:rPr>
              <w:t xml:space="preserve">First example of a direct asymmetric catalysis by Ito and coworkers. Gold(I) catalyzed the reaction between </w:t>
            </w:r>
            <w:r w:rsidRPr="00D47CB9">
              <w:rPr>
                <w:rFonts w:ascii="Arial" w:hAnsi="Arial" w:cs="Arial"/>
                <w:sz w:val="20"/>
              </w:rPr>
              <w:t>α</w:t>
            </w:r>
            <w:r w:rsidRPr="00D47CB9">
              <w:rPr>
                <w:rFonts w:ascii="Arial" w:hAnsi="Arial"/>
                <w:sz w:val="20"/>
              </w:rPr>
              <w:t>-cyanoacetate and an aldehyde to yield trans ox</w:t>
            </w:r>
            <w:r>
              <w:rPr>
                <w:rFonts w:ascii="Arial" w:hAnsi="Arial"/>
                <w:sz w:val="20"/>
              </w:rPr>
              <w:t>azolines. These lead trans</w:t>
            </w:r>
            <w:r w:rsidRPr="00D47CB9">
              <w:rPr>
                <w:rFonts w:ascii="Arial" w:hAnsi="Arial"/>
                <w:sz w:val="20"/>
              </w:rPr>
              <w:t xml:space="preserve"> products and do not have great scope beyond the use of </w:t>
            </w:r>
            <w:r w:rsidRPr="00D47CB9">
              <w:rPr>
                <w:rFonts w:ascii="Arial" w:hAnsi="Arial" w:cs="Arial"/>
                <w:sz w:val="20"/>
              </w:rPr>
              <w:t>α</w:t>
            </w:r>
            <w:r w:rsidRPr="00D47CB9">
              <w:rPr>
                <w:rFonts w:ascii="Arial" w:hAnsi="Arial"/>
                <w:sz w:val="20"/>
              </w:rPr>
              <w:t>-cyanoacetate.</w:t>
            </w:r>
          </w:p>
        </w:tc>
      </w:tr>
      <w:tr w:rsidR="00724009" w:rsidRPr="00D47CB9" w14:paraId="273C6AFF" w14:textId="77777777" w:rsidTr="00847A76">
        <w:tc>
          <w:tcPr>
            <w:tcW w:w="9847" w:type="dxa"/>
          </w:tcPr>
          <w:p w14:paraId="44D129C6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4708019" wp14:editId="2AEF0EBB">
                  <wp:extent cx="3048000" cy="15240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0BE6103A" w14:textId="77777777" w:rsidTr="00847A76">
        <w:tc>
          <w:tcPr>
            <w:tcW w:w="9847" w:type="dxa"/>
          </w:tcPr>
          <w:p w14:paraId="53E178D9" w14:textId="77777777" w:rsidR="00724009" w:rsidRPr="00807B56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Ito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JACS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b/>
                <w:sz w:val="18"/>
                <w:szCs w:val="18"/>
                <w:lang w:bidi="x-none"/>
              </w:rPr>
              <w:t>1986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108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>, 6405</w:t>
            </w:r>
          </w:p>
        </w:tc>
      </w:tr>
    </w:tbl>
    <w:p w14:paraId="14092A0F" w14:textId="6DC6929D" w:rsidR="00724009" w:rsidRPr="00D47CB9" w:rsidRDefault="00724009" w:rsidP="00C614B1">
      <w:pPr>
        <w:pStyle w:val="ColorfulList-Accent11"/>
        <w:numPr>
          <w:ilvl w:val="2"/>
          <w:numId w:val="6"/>
        </w:numPr>
        <w:spacing w:after="0" w:line="240" w:lineRule="auto"/>
        <w:rPr>
          <w:rFonts w:ascii="Arial" w:hAnsi="Arial" w:cs="Arial"/>
          <w:sz w:val="20"/>
          <w:szCs w:val="18"/>
        </w:rPr>
      </w:pPr>
      <w:r w:rsidRPr="00D47CB9">
        <w:rPr>
          <w:rFonts w:ascii="Arial" w:hAnsi="Arial" w:cs="Arial"/>
          <w:sz w:val="20"/>
          <w:szCs w:val="18"/>
        </w:rPr>
        <w:t xml:space="preserve">Lanthanum and </w:t>
      </w:r>
      <w:r w:rsidR="00255686">
        <w:rPr>
          <w:rFonts w:ascii="Arial" w:hAnsi="Arial" w:cs="Arial"/>
          <w:sz w:val="20"/>
          <w:szCs w:val="18"/>
        </w:rPr>
        <w:t>b</w:t>
      </w:r>
      <w:r w:rsidRPr="00D47CB9">
        <w:rPr>
          <w:rFonts w:ascii="Arial" w:hAnsi="Arial" w:cs="Arial"/>
          <w:sz w:val="20"/>
          <w:szCs w:val="18"/>
        </w:rPr>
        <w:t xml:space="preserve">arium </w:t>
      </w:r>
      <w:r w:rsidR="00255686">
        <w:rPr>
          <w:rFonts w:ascii="Arial" w:hAnsi="Arial" w:cs="Arial"/>
          <w:sz w:val="20"/>
          <w:szCs w:val="18"/>
        </w:rPr>
        <w:t>b</w:t>
      </w:r>
      <w:r w:rsidRPr="00D47CB9">
        <w:rPr>
          <w:rFonts w:ascii="Arial" w:hAnsi="Arial" w:cs="Arial"/>
          <w:sz w:val="20"/>
          <w:szCs w:val="18"/>
        </w:rPr>
        <w:t xml:space="preserve">inols as </w:t>
      </w:r>
      <w:r w:rsidR="00255686">
        <w:rPr>
          <w:rFonts w:ascii="Arial" w:hAnsi="Arial" w:cs="Arial"/>
          <w:sz w:val="20"/>
          <w:szCs w:val="18"/>
        </w:rPr>
        <w:t>b</w:t>
      </w:r>
      <w:r w:rsidRPr="00D47CB9">
        <w:rPr>
          <w:rFonts w:ascii="Arial" w:hAnsi="Arial" w:cs="Arial"/>
          <w:sz w:val="20"/>
          <w:szCs w:val="18"/>
        </w:rPr>
        <w:t xml:space="preserve">ifunctional </w:t>
      </w:r>
      <w:r w:rsidR="00255686">
        <w:rPr>
          <w:rFonts w:ascii="Arial" w:hAnsi="Arial" w:cs="Arial"/>
          <w:sz w:val="20"/>
          <w:szCs w:val="18"/>
        </w:rPr>
        <w:t>c</w:t>
      </w:r>
      <w:r w:rsidRPr="00D47CB9">
        <w:rPr>
          <w:rFonts w:ascii="Arial" w:hAnsi="Arial" w:cs="Arial"/>
          <w:sz w:val="20"/>
          <w:szCs w:val="18"/>
        </w:rPr>
        <w:t>atalysts (</w:t>
      </w:r>
      <w:r w:rsidR="00255686">
        <w:rPr>
          <w:rFonts w:ascii="Arial" w:hAnsi="Arial" w:cs="Arial"/>
          <w:sz w:val="20"/>
          <w:szCs w:val="18"/>
        </w:rPr>
        <w:t>dual activation of d</w:t>
      </w:r>
      <w:r w:rsidRPr="00D47CB9">
        <w:rPr>
          <w:rFonts w:ascii="Arial" w:hAnsi="Arial" w:cs="Arial"/>
          <w:sz w:val="20"/>
          <w:szCs w:val="18"/>
        </w:rPr>
        <w:t xml:space="preserve">onor and </w:t>
      </w:r>
      <w:r w:rsidR="00255686">
        <w:rPr>
          <w:rFonts w:ascii="Arial" w:hAnsi="Arial" w:cs="Arial"/>
          <w:sz w:val="20"/>
          <w:szCs w:val="18"/>
        </w:rPr>
        <w:t>a</w:t>
      </w:r>
      <w:r w:rsidRPr="00D47CB9">
        <w:rPr>
          <w:rFonts w:ascii="Arial" w:hAnsi="Arial" w:cs="Arial"/>
          <w:sz w:val="20"/>
          <w:szCs w:val="18"/>
        </w:rPr>
        <w:t xml:space="preserve">cceptor)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7ECC4219" w14:textId="77777777" w:rsidTr="00847A76">
        <w:tc>
          <w:tcPr>
            <w:tcW w:w="9847" w:type="dxa"/>
          </w:tcPr>
          <w:p w14:paraId="3E9F42A3" w14:textId="77777777" w:rsidR="00724009" w:rsidRPr="00D47CB9" w:rsidRDefault="00724009" w:rsidP="00847A76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These catalysts serve as both lewis (lanthanum or barium) acid and bronsted base catalysts (lithium binaphthoxides or binols). Proceed with exogenous base.</w:t>
            </w:r>
          </w:p>
        </w:tc>
      </w:tr>
      <w:tr w:rsidR="00724009" w:rsidRPr="00D47CB9" w14:paraId="0786C157" w14:textId="77777777" w:rsidTr="00847A76">
        <w:tc>
          <w:tcPr>
            <w:tcW w:w="9847" w:type="dxa"/>
          </w:tcPr>
          <w:p w14:paraId="7D10C5F2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014F8FF" wp14:editId="2FA1190B">
                  <wp:extent cx="2980055" cy="2607945"/>
                  <wp:effectExtent l="0" t="0" r="0" b="825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55" cy="26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D47CB9" w14:paraId="28D0B42A" w14:textId="77777777" w:rsidTr="00847A76">
        <w:tc>
          <w:tcPr>
            <w:tcW w:w="9847" w:type="dxa"/>
          </w:tcPr>
          <w:p w14:paraId="57B3D3C9" w14:textId="77777777" w:rsidR="00724009" w:rsidRPr="00D47CB9" w:rsidRDefault="00724009" w:rsidP="00847A76">
            <w:pPr>
              <w:jc w:val="center"/>
              <w:rPr>
                <w:rFonts w:ascii="Arial" w:hAnsi="Arial"/>
                <w:sz w:val="20"/>
                <w:lang w:bidi="x-none"/>
              </w:rPr>
            </w:pPr>
          </w:p>
        </w:tc>
      </w:tr>
    </w:tbl>
    <w:p w14:paraId="355594FB" w14:textId="7992B80C" w:rsidR="00724009" w:rsidRPr="00D47CB9" w:rsidRDefault="00724009" w:rsidP="00724009">
      <w:pPr>
        <w:pStyle w:val="ColorfulList-Accent11"/>
        <w:spacing w:line="240" w:lineRule="auto"/>
        <w:ind w:left="0"/>
        <w:jc w:val="both"/>
        <w:rPr>
          <w:rFonts w:ascii="Arial" w:hAnsi="Arial" w:cs="Arial"/>
          <w:sz w:val="20"/>
          <w:szCs w:val="18"/>
        </w:rPr>
      </w:pPr>
      <w:r w:rsidRPr="00D47CB9">
        <w:rPr>
          <w:rFonts w:ascii="Arial" w:hAnsi="Arial" w:cs="Arial"/>
          <w:sz w:val="20"/>
          <w:szCs w:val="20"/>
        </w:rPr>
        <w:t>Shibasaki’s first catalysts were barium</w:t>
      </w:r>
      <w:r w:rsidR="00FF43C8">
        <w:rPr>
          <w:rFonts w:ascii="Arial" w:hAnsi="Arial" w:cs="Arial"/>
          <w:sz w:val="20"/>
          <w:szCs w:val="20"/>
        </w:rPr>
        <w:t>- and lanthan</w:t>
      </w:r>
      <w:r w:rsidR="00807B56">
        <w:rPr>
          <w:rFonts w:ascii="Arial" w:hAnsi="Arial" w:cs="Arial"/>
          <w:sz w:val="20"/>
          <w:szCs w:val="20"/>
        </w:rPr>
        <w:t>ide</w:t>
      </w:r>
      <w:r w:rsidR="00FF43C8">
        <w:rPr>
          <w:rFonts w:ascii="Arial" w:hAnsi="Arial" w:cs="Arial"/>
          <w:sz w:val="20"/>
          <w:szCs w:val="20"/>
        </w:rPr>
        <w:t>-</w:t>
      </w:r>
      <w:r w:rsidRPr="00D47CB9">
        <w:rPr>
          <w:rFonts w:ascii="Arial" w:hAnsi="Arial" w:cs="Arial"/>
          <w:sz w:val="20"/>
          <w:szCs w:val="20"/>
        </w:rPr>
        <w:t>based and could provide moderate to high ee</w:t>
      </w:r>
      <w:r w:rsidR="00FF43C8">
        <w:rPr>
          <w:rFonts w:ascii="Arial" w:hAnsi="Arial" w:cs="Arial"/>
          <w:sz w:val="20"/>
          <w:szCs w:val="20"/>
        </w:rPr>
        <w:t>s</w:t>
      </w:r>
      <w:r w:rsidRPr="00D47CB9">
        <w:rPr>
          <w:rFonts w:ascii="Arial" w:hAnsi="Arial" w:cs="Arial"/>
          <w:sz w:val="20"/>
          <w:szCs w:val="20"/>
        </w:rPr>
        <w:t xml:space="preserve"> for methyl ketones. Reaction times were long and large </w:t>
      </w:r>
      <w:r w:rsidR="00FF43C8">
        <w:rPr>
          <w:rFonts w:ascii="Arial" w:hAnsi="Arial" w:cs="Arial"/>
          <w:sz w:val="20"/>
          <w:szCs w:val="20"/>
        </w:rPr>
        <w:t>excess of ketone was necessary.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70BC524D" w14:textId="77777777" w:rsidTr="00847A76">
        <w:tc>
          <w:tcPr>
            <w:tcW w:w="9847" w:type="dxa"/>
          </w:tcPr>
          <w:p w14:paraId="2F4121D9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24A7CA2" wp14:editId="0E9C3131">
                  <wp:extent cx="5902960" cy="1689100"/>
                  <wp:effectExtent l="0" t="0" r="0" b="1270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96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D47CB9" w14:paraId="33FD1C7C" w14:textId="77777777" w:rsidTr="00847A76">
        <w:tc>
          <w:tcPr>
            <w:tcW w:w="9847" w:type="dxa"/>
          </w:tcPr>
          <w:p w14:paraId="03AE5753" w14:textId="37172083" w:rsidR="00724009" w:rsidRPr="00807B56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Shibasaki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TL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b/>
                <w:sz w:val="18"/>
                <w:szCs w:val="18"/>
                <w:lang w:bidi="x-none"/>
              </w:rPr>
              <w:t>1998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39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>, 5561</w:t>
            </w:r>
            <w:r w:rsidR="00807B56">
              <w:rPr>
                <w:rFonts w:ascii="Arial" w:hAnsi="Arial"/>
                <w:sz w:val="18"/>
                <w:szCs w:val="18"/>
                <w:lang w:bidi="x-none"/>
              </w:rPr>
              <w:t>;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ACIE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b/>
                <w:sz w:val="18"/>
                <w:szCs w:val="18"/>
                <w:lang w:bidi="x-none"/>
              </w:rPr>
              <w:t>2003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36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>, 1871</w:t>
            </w:r>
          </w:p>
          <w:p w14:paraId="5258CEA9" w14:textId="77777777" w:rsidR="00724009" w:rsidRPr="00D47CB9" w:rsidRDefault="00724009" w:rsidP="00847A76">
            <w:pPr>
              <w:jc w:val="right"/>
              <w:rPr>
                <w:rFonts w:ascii="Arial" w:hAnsi="Arial"/>
                <w:sz w:val="20"/>
                <w:lang w:bidi="x-none"/>
              </w:rPr>
            </w:pPr>
          </w:p>
        </w:tc>
      </w:tr>
      <w:tr w:rsidR="00724009" w:rsidRPr="00D47CB9" w14:paraId="3354C823" w14:textId="77777777" w:rsidTr="00847A76">
        <w:tc>
          <w:tcPr>
            <w:tcW w:w="9847" w:type="dxa"/>
          </w:tcPr>
          <w:p w14:paraId="103A9AE4" w14:textId="770FFECF" w:rsidR="00724009" w:rsidRPr="00D47CB9" w:rsidRDefault="00724009" w:rsidP="00847A76">
            <w:pPr>
              <w:jc w:val="both"/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 xml:space="preserve">Lanthanum provides moderate </w:t>
            </w:r>
            <w:r w:rsidRPr="0049207B">
              <w:rPr>
                <w:rFonts w:ascii="Arial" w:hAnsi="Arial" w:cs="Arial"/>
                <w:i/>
                <w:sz w:val="20"/>
                <w:szCs w:val="18"/>
              </w:rPr>
              <w:t>anti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and </w:t>
            </w:r>
            <w:r w:rsidRPr="0049207B">
              <w:rPr>
                <w:rFonts w:ascii="Arial" w:hAnsi="Arial" w:cs="Arial"/>
                <w:i/>
                <w:sz w:val="20"/>
                <w:szCs w:val="18"/>
              </w:rPr>
              <w:t>syn</w:t>
            </w:r>
            <w:r w:rsidRPr="00D47CB9">
              <w:rPr>
                <w:rFonts w:ascii="Arial" w:hAnsi="Arial" w:cs="Arial"/>
                <w:sz w:val="20"/>
                <w:szCs w:val="18"/>
              </w:rPr>
              <w:t xml:space="preserve"> selectivity complimentary to enamine catalysis (favors anti adducts)</w:t>
            </w:r>
          </w:p>
        </w:tc>
      </w:tr>
      <w:tr w:rsidR="00724009" w:rsidRPr="00D47CB9" w14:paraId="3D6C9A09" w14:textId="77777777" w:rsidTr="00847A76">
        <w:tc>
          <w:tcPr>
            <w:tcW w:w="9847" w:type="dxa"/>
          </w:tcPr>
          <w:p w14:paraId="568EC01A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917CC37" wp14:editId="41022249">
                  <wp:extent cx="2542540" cy="862330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D47CB9" w14:paraId="56A60D28" w14:textId="77777777" w:rsidTr="00847A76">
        <w:tc>
          <w:tcPr>
            <w:tcW w:w="9847" w:type="dxa"/>
          </w:tcPr>
          <w:p w14:paraId="0A5E1707" w14:textId="77777777" w:rsidR="00724009" w:rsidRPr="00807B56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Shibasaki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JACS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b/>
                <w:sz w:val="18"/>
                <w:szCs w:val="18"/>
                <w:lang w:bidi="x-none"/>
              </w:rPr>
              <w:t>2001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123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>, 2466</w:t>
            </w:r>
          </w:p>
        </w:tc>
      </w:tr>
    </w:tbl>
    <w:p w14:paraId="259FCCD3" w14:textId="628A24A6" w:rsidR="00724009" w:rsidRPr="00C614B1" w:rsidRDefault="00255686" w:rsidP="00C614B1">
      <w:pPr>
        <w:pStyle w:val="ColorfulList-Accent11"/>
        <w:numPr>
          <w:ilvl w:val="2"/>
          <w:numId w:val="6"/>
        </w:numPr>
        <w:spacing w:after="0" w:line="240" w:lineRule="auto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Dinuclear z</w:t>
      </w:r>
      <w:r w:rsidR="00724009" w:rsidRPr="00D47CB9">
        <w:rPr>
          <w:rFonts w:ascii="Arial" w:hAnsi="Arial" w:cs="Arial"/>
          <w:sz w:val="20"/>
          <w:szCs w:val="18"/>
        </w:rPr>
        <w:t xml:space="preserve">inc </w:t>
      </w:r>
      <w:r>
        <w:rPr>
          <w:rFonts w:ascii="Arial" w:hAnsi="Arial" w:cs="Arial"/>
          <w:sz w:val="20"/>
          <w:szCs w:val="18"/>
        </w:rPr>
        <w:t>p</w:t>
      </w:r>
      <w:r w:rsidR="00724009" w:rsidRPr="00D47CB9">
        <w:rPr>
          <w:rFonts w:ascii="Arial" w:hAnsi="Arial" w:cs="Arial"/>
          <w:sz w:val="20"/>
          <w:szCs w:val="18"/>
        </w:rPr>
        <w:t xml:space="preserve">rophenols as </w:t>
      </w:r>
      <w:r>
        <w:rPr>
          <w:rFonts w:ascii="Arial" w:hAnsi="Arial" w:cs="Arial"/>
          <w:sz w:val="20"/>
          <w:szCs w:val="18"/>
        </w:rPr>
        <w:t>b</w:t>
      </w:r>
      <w:r w:rsidR="00724009" w:rsidRPr="00D47CB9">
        <w:rPr>
          <w:rFonts w:ascii="Arial" w:hAnsi="Arial" w:cs="Arial"/>
          <w:sz w:val="20"/>
          <w:szCs w:val="18"/>
        </w:rPr>
        <w:t>ifunctional</w:t>
      </w:r>
      <w:r>
        <w:rPr>
          <w:rFonts w:ascii="Arial" w:hAnsi="Arial" w:cs="Arial"/>
          <w:sz w:val="20"/>
          <w:szCs w:val="18"/>
        </w:rPr>
        <w:t xml:space="preserve"> catalyst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19562690" w14:textId="77777777" w:rsidTr="00847A76">
        <w:tc>
          <w:tcPr>
            <w:tcW w:w="9847" w:type="dxa"/>
          </w:tcPr>
          <w:p w14:paraId="6D1352A3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E08FF41" wp14:editId="1A353EF3">
                  <wp:extent cx="4516120" cy="1351280"/>
                  <wp:effectExtent l="0" t="0" r="508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12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D47CB9" w14:paraId="6567BD3A" w14:textId="77777777" w:rsidTr="00847A76">
        <w:tc>
          <w:tcPr>
            <w:tcW w:w="9847" w:type="dxa"/>
          </w:tcPr>
          <w:p w14:paraId="5AA3B710" w14:textId="77777777" w:rsidR="00724009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Trost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JACS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b/>
                <w:sz w:val="18"/>
                <w:szCs w:val="18"/>
                <w:lang w:bidi="x-none"/>
              </w:rPr>
              <w:t>2001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123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>, 3367</w:t>
            </w:r>
          </w:p>
          <w:p w14:paraId="191212CB" w14:textId="77777777" w:rsidR="003C7002" w:rsidRPr="00807B56" w:rsidRDefault="003C7002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</w:p>
        </w:tc>
      </w:tr>
    </w:tbl>
    <w:p w14:paraId="1E5AC277" w14:textId="3A591172" w:rsidR="00724009" w:rsidRPr="00255686" w:rsidRDefault="00724009" w:rsidP="00724009">
      <w:pPr>
        <w:pStyle w:val="ListParagraph"/>
        <w:numPr>
          <w:ilvl w:val="1"/>
          <w:numId w:val="6"/>
        </w:numPr>
        <w:spacing w:after="0" w:line="24" w:lineRule="atLeast"/>
        <w:rPr>
          <w:rFonts w:ascii="Arial" w:hAnsi="Arial"/>
          <w:sz w:val="20"/>
          <w:szCs w:val="20"/>
        </w:rPr>
      </w:pPr>
      <w:r w:rsidRPr="00255686">
        <w:rPr>
          <w:rFonts w:ascii="Arial" w:hAnsi="Arial"/>
          <w:sz w:val="20"/>
          <w:szCs w:val="20"/>
        </w:rPr>
        <w:t>C</w:t>
      </w:r>
      <w:r w:rsidR="00255686">
        <w:rPr>
          <w:rFonts w:ascii="Arial" w:hAnsi="Arial"/>
          <w:sz w:val="20"/>
          <w:szCs w:val="20"/>
        </w:rPr>
        <w:t>hiral</w:t>
      </w:r>
      <w:r w:rsidR="000C6C36">
        <w:rPr>
          <w:rFonts w:ascii="Arial" w:hAnsi="Arial"/>
          <w:sz w:val="20"/>
          <w:szCs w:val="20"/>
        </w:rPr>
        <w:t xml:space="preserve"> a</w:t>
      </w:r>
      <w:r w:rsidR="00255686">
        <w:rPr>
          <w:rFonts w:ascii="Arial" w:hAnsi="Arial"/>
          <w:sz w:val="20"/>
          <w:szCs w:val="20"/>
        </w:rPr>
        <w:t>mine-based</w:t>
      </w:r>
      <w:r w:rsidRPr="00255686">
        <w:rPr>
          <w:rFonts w:ascii="Arial" w:hAnsi="Arial"/>
          <w:sz w:val="20"/>
          <w:szCs w:val="20"/>
        </w:rPr>
        <w:t xml:space="preserve"> catalys</w:t>
      </w:r>
      <w:r w:rsidR="00255686">
        <w:rPr>
          <w:rFonts w:ascii="Arial" w:hAnsi="Arial"/>
          <w:sz w:val="20"/>
          <w:szCs w:val="20"/>
        </w:rPr>
        <w:t>t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154A04A2" w14:textId="77777777" w:rsidTr="00847A76">
        <w:tc>
          <w:tcPr>
            <w:tcW w:w="9847" w:type="dxa"/>
          </w:tcPr>
          <w:p w14:paraId="1AE31930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 xml:space="preserve">Early 1970s, </w:t>
            </w:r>
            <w:r w:rsidRPr="00D47CB9">
              <w:rPr>
                <w:rFonts w:ascii="Arial" w:hAnsi="Arial" w:cs="Arial"/>
                <w:sz w:val="20"/>
                <w:szCs w:val="18"/>
              </w:rPr>
              <w:t>Hajos-Parrish-Eder-Sauer-Wiechert reaction</w:t>
            </w:r>
          </w:p>
        </w:tc>
      </w:tr>
      <w:tr w:rsidR="00724009" w:rsidRPr="00D47CB9" w14:paraId="4B56ADF7" w14:textId="77777777" w:rsidTr="00847A76">
        <w:tc>
          <w:tcPr>
            <w:tcW w:w="9847" w:type="dxa"/>
          </w:tcPr>
          <w:p w14:paraId="53A0652F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E5FF0C8" wp14:editId="21A506D8">
                  <wp:extent cx="4843145" cy="1066800"/>
                  <wp:effectExtent l="0" t="0" r="8255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14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1B5ECA81" w14:textId="77777777" w:rsidTr="00847A76">
        <w:tc>
          <w:tcPr>
            <w:tcW w:w="9847" w:type="dxa"/>
          </w:tcPr>
          <w:p w14:paraId="575CBA2A" w14:textId="1DF58CB8" w:rsidR="00724009" w:rsidRPr="00807B56" w:rsidRDefault="00724009" w:rsidP="00847A7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Eder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 xml:space="preserve">ACIE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1971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83</w:t>
            </w:r>
            <w:r w:rsidRPr="00807B56">
              <w:rPr>
                <w:rFonts w:ascii="Arial" w:hAnsi="Arial" w:cs="Arial"/>
                <w:sz w:val="18"/>
                <w:szCs w:val="18"/>
              </w:rPr>
              <w:t>, 496</w:t>
            </w:r>
            <w:r w:rsidR="00807B56">
              <w:rPr>
                <w:rFonts w:ascii="Arial" w:hAnsi="Arial" w:cs="Arial"/>
                <w:sz w:val="18"/>
                <w:szCs w:val="18"/>
              </w:rPr>
              <w:t>;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Hajos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JOC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1974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39</w:t>
            </w:r>
            <w:r w:rsidRPr="00807B56">
              <w:rPr>
                <w:rFonts w:ascii="Arial" w:hAnsi="Arial" w:cs="Arial"/>
                <w:sz w:val="18"/>
                <w:szCs w:val="18"/>
              </w:rPr>
              <w:t>, 1615</w:t>
            </w:r>
          </w:p>
        </w:tc>
      </w:tr>
    </w:tbl>
    <w:p w14:paraId="1E8B8A43" w14:textId="77777777" w:rsidR="00724009" w:rsidRPr="00D47CB9" w:rsidRDefault="00724009" w:rsidP="00724009">
      <w:pPr>
        <w:spacing w:line="24" w:lineRule="atLeast"/>
        <w:rPr>
          <w:rFonts w:ascii="Arial" w:hAnsi="Arial"/>
          <w:b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49E27B9B" w14:textId="77777777" w:rsidTr="00847A76">
        <w:tc>
          <w:tcPr>
            <w:tcW w:w="9847" w:type="dxa"/>
          </w:tcPr>
          <w:p w14:paraId="6A43E62F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Pioneering finding</w:t>
            </w:r>
            <w:r>
              <w:rPr>
                <w:rFonts w:ascii="Arial" w:hAnsi="Arial"/>
                <w:sz w:val="20"/>
                <w:lang w:bidi="x-none"/>
              </w:rPr>
              <w:t>s</w:t>
            </w:r>
            <w:r w:rsidRPr="00D47CB9">
              <w:rPr>
                <w:rFonts w:ascii="Arial" w:hAnsi="Arial"/>
                <w:sz w:val="20"/>
                <w:lang w:bidi="x-none"/>
              </w:rPr>
              <w:t xml:space="preserve"> by List, Barbas III: Proline-catalyzed enantioselective intermolecular aldol addition</w:t>
            </w:r>
          </w:p>
        </w:tc>
      </w:tr>
      <w:tr w:rsidR="00724009" w:rsidRPr="00D47CB9" w14:paraId="4DF583EB" w14:textId="77777777" w:rsidTr="00847A76">
        <w:tc>
          <w:tcPr>
            <w:tcW w:w="9847" w:type="dxa"/>
          </w:tcPr>
          <w:p w14:paraId="10ACBDAE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3044C4F" wp14:editId="66F0433F">
                  <wp:extent cx="4445000" cy="643255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5191DC8A" w14:textId="77777777" w:rsidTr="00847A76">
        <w:tc>
          <w:tcPr>
            <w:tcW w:w="9847" w:type="dxa"/>
          </w:tcPr>
          <w:p w14:paraId="5ED2A1B1" w14:textId="77777777" w:rsidR="00724009" w:rsidRPr="00807B56" w:rsidRDefault="00724009" w:rsidP="00847A76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Barbas III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JACS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 xml:space="preserve"> 2000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122</w:t>
            </w:r>
            <w:r w:rsidRPr="00807B56">
              <w:rPr>
                <w:rFonts w:ascii="Arial" w:hAnsi="Arial" w:cs="Arial"/>
                <w:sz w:val="18"/>
                <w:szCs w:val="18"/>
              </w:rPr>
              <w:t>, 2395</w:t>
            </w:r>
          </w:p>
        </w:tc>
      </w:tr>
    </w:tbl>
    <w:p w14:paraId="63C680C8" w14:textId="7BE72DA2" w:rsidR="00724009" w:rsidRPr="00637F7C" w:rsidRDefault="00637F7C" w:rsidP="00724009">
      <w:pPr>
        <w:pStyle w:val="ListParagraph"/>
        <w:numPr>
          <w:ilvl w:val="2"/>
          <w:numId w:val="6"/>
        </w:numPr>
        <w:spacing w:after="0" w:line="24" w:lineRule="atLeas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Mechanism of proline-catalyzed aldol addition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23"/>
        <w:gridCol w:w="4924"/>
      </w:tblGrid>
      <w:tr w:rsidR="00724009" w:rsidRPr="00D47CB9" w14:paraId="3D142BAE" w14:textId="77777777" w:rsidTr="00847A76">
        <w:tc>
          <w:tcPr>
            <w:tcW w:w="9847" w:type="dxa"/>
            <w:gridSpan w:val="2"/>
          </w:tcPr>
          <w:p w14:paraId="51477303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Different proposed mechanisms and models for transition state</w:t>
            </w:r>
          </w:p>
        </w:tc>
      </w:tr>
      <w:tr w:rsidR="00724009" w:rsidRPr="00D47CB9" w14:paraId="61CCDF86" w14:textId="77777777" w:rsidTr="00847A76">
        <w:tc>
          <w:tcPr>
            <w:tcW w:w="9847" w:type="dxa"/>
            <w:gridSpan w:val="2"/>
          </w:tcPr>
          <w:p w14:paraId="49DC9A23" w14:textId="77777777" w:rsidR="0072400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A50ABD8" wp14:editId="73DD3CC8">
                  <wp:extent cx="3502660" cy="1609090"/>
                  <wp:effectExtent l="0" t="0" r="2540" b="0"/>
                  <wp:docPr id="7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66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20815" w14:textId="6E7A4583" w:rsidR="00724009" w:rsidRPr="00D47CB9" w:rsidRDefault="00724009" w:rsidP="00CA44AA">
            <w:pPr>
              <w:spacing w:before="120" w:after="120"/>
              <w:rPr>
                <w:rFonts w:ascii="Arial" w:hAnsi="Arial"/>
                <w:sz w:val="20"/>
                <w:lang w:bidi="x-none"/>
              </w:rPr>
            </w:pPr>
          </w:p>
        </w:tc>
      </w:tr>
      <w:tr w:rsidR="00724009" w:rsidRPr="00D47CB9" w14:paraId="67AC0430" w14:textId="77777777" w:rsidTr="00847A76">
        <w:tc>
          <w:tcPr>
            <w:tcW w:w="4923" w:type="dxa"/>
          </w:tcPr>
          <w:p w14:paraId="03BFEFF4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  <w:r w:rsidRPr="00D47CB9">
              <w:rPr>
                <w:rFonts w:ascii="Arial" w:hAnsi="Arial"/>
                <w:sz w:val="20"/>
                <w:lang w:bidi="x-none"/>
              </w:rPr>
              <w:t>Discussion on mechanism:</w:t>
            </w:r>
            <w:r w:rsidRPr="00D47CB9">
              <w:rPr>
                <w:rFonts w:ascii="Arial" w:hAnsi="Arial" w:cs="Arial"/>
                <w:sz w:val="20"/>
                <w:szCs w:val="18"/>
              </w:rPr>
              <w:tab/>
            </w:r>
          </w:p>
          <w:p w14:paraId="75652846" w14:textId="77777777" w:rsidR="00724009" w:rsidRPr="00807B56" w:rsidRDefault="00724009" w:rsidP="00847A76">
            <w:pPr>
              <w:rPr>
                <w:rFonts w:ascii="Arial" w:hAnsi="Arial" w:cs="Arial"/>
                <w:sz w:val="18"/>
                <w:szCs w:val="18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Houk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 xml:space="preserve">ACIE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 xml:space="preserve">2004,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43</w:t>
            </w:r>
            <w:r w:rsidRPr="00807B56">
              <w:rPr>
                <w:rFonts w:ascii="Arial" w:hAnsi="Arial" w:cs="Arial"/>
                <w:sz w:val="18"/>
                <w:szCs w:val="18"/>
              </w:rPr>
              <w:t>, 5766</w:t>
            </w:r>
          </w:p>
          <w:p w14:paraId="44C6EDF4" w14:textId="77777777" w:rsidR="00724009" w:rsidRPr="00807B56" w:rsidRDefault="00724009" w:rsidP="00847A76">
            <w:pPr>
              <w:rPr>
                <w:rFonts w:ascii="Arial" w:hAnsi="Arial" w:cs="Arial"/>
                <w:sz w:val="18"/>
                <w:szCs w:val="18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List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 xml:space="preserve">PNAS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2004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101</w:t>
            </w:r>
            <w:r w:rsidRPr="00807B56">
              <w:rPr>
                <w:rFonts w:ascii="Arial" w:hAnsi="Arial" w:cs="Arial"/>
                <w:sz w:val="18"/>
                <w:szCs w:val="18"/>
              </w:rPr>
              <w:t>, 5839</w:t>
            </w:r>
          </w:p>
          <w:p w14:paraId="1EA39278" w14:textId="7D05F981" w:rsidR="00724009" w:rsidRPr="00807B56" w:rsidRDefault="00724009" w:rsidP="00847A76">
            <w:pPr>
              <w:rPr>
                <w:rFonts w:ascii="Arial" w:hAnsi="Arial" w:cs="Arial"/>
                <w:sz w:val="18"/>
                <w:szCs w:val="18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Blackmond </w:t>
            </w:r>
            <w:r w:rsidR="00FF43C8" w:rsidRPr="00807B56">
              <w:rPr>
                <w:rFonts w:ascii="Arial" w:hAnsi="Arial" w:cs="Arial"/>
                <w:i/>
                <w:sz w:val="18"/>
                <w:szCs w:val="18"/>
              </w:rPr>
              <w:t>BMCL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2009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19</w:t>
            </w:r>
            <w:r w:rsidRPr="00807B56">
              <w:rPr>
                <w:rFonts w:ascii="Arial" w:hAnsi="Arial" w:cs="Arial"/>
                <w:sz w:val="18"/>
                <w:szCs w:val="18"/>
              </w:rPr>
              <w:t>, 3934</w:t>
            </w:r>
          </w:p>
          <w:p w14:paraId="0436BD7F" w14:textId="77777777" w:rsidR="00724009" w:rsidRPr="00D47CB9" w:rsidRDefault="00724009" w:rsidP="00847A76">
            <w:pPr>
              <w:rPr>
                <w:rFonts w:ascii="Arial" w:hAnsi="Arial" w:cs="Arial"/>
                <w:sz w:val="20"/>
                <w:szCs w:val="18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Trost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 xml:space="preserve">Chem. Soc. Rev.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2010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39</w:t>
            </w:r>
            <w:r w:rsidRPr="00807B56">
              <w:rPr>
                <w:rFonts w:ascii="Arial" w:hAnsi="Arial" w:cs="Arial"/>
                <w:sz w:val="18"/>
                <w:szCs w:val="18"/>
              </w:rPr>
              <w:t>, 1600</w:t>
            </w:r>
          </w:p>
        </w:tc>
        <w:tc>
          <w:tcPr>
            <w:tcW w:w="4924" w:type="dxa"/>
          </w:tcPr>
          <w:p w14:paraId="43105195" w14:textId="77777777" w:rsidR="00724009" w:rsidRPr="00D47CB9" w:rsidRDefault="00724009" w:rsidP="00847A76">
            <w:pPr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>Limitations of Proline-catalyzed aldol addition</w:t>
            </w:r>
          </w:p>
          <w:p w14:paraId="64168D8E" w14:textId="77777777" w:rsidR="00724009" w:rsidRPr="00D47CB9" w:rsidRDefault="00724009" w:rsidP="00847A76">
            <w:pPr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>- Relatively large amount of proline (20-30mol%)</w:t>
            </w:r>
          </w:p>
          <w:p w14:paraId="504164EA" w14:textId="77777777" w:rsidR="00724009" w:rsidRPr="00D47CB9" w:rsidRDefault="00724009" w:rsidP="00847A76">
            <w:pPr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>- Large amount of ketones</w:t>
            </w:r>
          </w:p>
          <w:p w14:paraId="77C94729" w14:textId="77777777" w:rsidR="00724009" w:rsidRPr="00D47CB9" w:rsidRDefault="00724009" w:rsidP="00847A76">
            <w:pPr>
              <w:rPr>
                <w:rFonts w:ascii="Arial" w:hAnsi="Arial" w:cs="Arial"/>
                <w:sz w:val="20"/>
                <w:szCs w:val="18"/>
              </w:rPr>
            </w:pPr>
            <w:r w:rsidRPr="00D47CB9">
              <w:rPr>
                <w:rFonts w:ascii="Arial" w:hAnsi="Arial" w:cs="Arial"/>
                <w:sz w:val="20"/>
                <w:szCs w:val="18"/>
              </w:rPr>
              <w:t>- Low enantioselectivity with aromatic aldehydes</w:t>
            </w:r>
          </w:p>
          <w:p w14:paraId="7FBBEE25" w14:textId="77777777" w:rsidR="00724009" w:rsidRPr="00D47CB9" w:rsidRDefault="00724009" w:rsidP="00847A76">
            <w:pPr>
              <w:rPr>
                <w:rFonts w:ascii="Arial" w:hAnsi="Arial"/>
                <w:sz w:val="20"/>
                <w:lang w:bidi="x-none"/>
              </w:rPr>
            </w:pPr>
          </w:p>
        </w:tc>
      </w:tr>
    </w:tbl>
    <w:p w14:paraId="4D29A44A" w14:textId="77777777" w:rsidR="00724009" w:rsidRDefault="00724009" w:rsidP="00724009">
      <w:pPr>
        <w:spacing w:line="24" w:lineRule="atLeast"/>
        <w:rPr>
          <w:rFonts w:ascii="Arial" w:hAnsi="Arial"/>
          <w:sz w:val="20"/>
        </w:rPr>
      </w:pPr>
    </w:p>
    <w:p w14:paraId="09BF1550" w14:textId="04235164" w:rsidR="00637F7C" w:rsidRPr="00255686" w:rsidRDefault="00637F7C" w:rsidP="00637F7C">
      <w:pPr>
        <w:pStyle w:val="ListParagraph"/>
        <w:numPr>
          <w:ilvl w:val="1"/>
          <w:numId w:val="6"/>
        </w:numPr>
        <w:spacing w:after="0" w:line="24" w:lineRule="atLeast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Progress</w:t>
      </w:r>
    </w:p>
    <w:p w14:paraId="333A3C9C" w14:textId="6E864BB0" w:rsidR="00724009" w:rsidRPr="00637F7C" w:rsidRDefault="00724009" w:rsidP="00724009">
      <w:pPr>
        <w:numPr>
          <w:ilvl w:val="2"/>
          <w:numId w:val="6"/>
        </w:numPr>
        <w:spacing w:line="24" w:lineRule="atLeast"/>
        <w:rPr>
          <w:rFonts w:ascii="Arial" w:hAnsi="Arial"/>
          <w:sz w:val="20"/>
        </w:rPr>
      </w:pPr>
      <w:r w:rsidRPr="00637F7C">
        <w:rPr>
          <w:rFonts w:ascii="Arial" w:hAnsi="Arial"/>
          <w:sz w:val="20"/>
          <w:lang w:bidi="x-none"/>
        </w:rPr>
        <w:t xml:space="preserve">Aldehyde </w:t>
      </w:r>
      <w:r w:rsidR="00637F7C">
        <w:rPr>
          <w:rFonts w:ascii="Arial" w:hAnsi="Arial"/>
          <w:sz w:val="20"/>
          <w:lang w:bidi="x-none"/>
        </w:rPr>
        <w:t xml:space="preserve">as </w:t>
      </w:r>
      <w:r w:rsidRPr="00637F7C">
        <w:rPr>
          <w:rFonts w:ascii="Arial" w:hAnsi="Arial"/>
          <w:sz w:val="20"/>
          <w:lang w:bidi="x-none"/>
        </w:rPr>
        <w:t>electrophiles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502A60F2" w14:textId="77777777" w:rsidTr="00847A76">
        <w:tc>
          <w:tcPr>
            <w:tcW w:w="9847" w:type="dxa"/>
          </w:tcPr>
          <w:p w14:paraId="5C33F427" w14:textId="5B1E7941" w:rsidR="00724009" w:rsidRPr="00D47CB9" w:rsidRDefault="00A60F63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B505827" wp14:editId="54982950">
                  <wp:extent cx="4889500" cy="1609090"/>
                  <wp:effectExtent l="0" t="0" r="12700" b="0"/>
                  <wp:docPr id="10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4009"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BDC992F" wp14:editId="48ED709F">
                  <wp:extent cx="4747260" cy="1493520"/>
                  <wp:effectExtent l="0" t="0" r="2540" b="508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2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7F27C" w14:textId="2CCF1D3A" w:rsidR="00724009" w:rsidRPr="00637F7C" w:rsidRDefault="00637F7C" w:rsidP="00724009">
      <w:pPr>
        <w:numPr>
          <w:ilvl w:val="2"/>
          <w:numId w:val="6"/>
        </w:numPr>
        <w:spacing w:line="24" w:lineRule="atLeast"/>
        <w:rPr>
          <w:rFonts w:ascii="Arial" w:hAnsi="Arial"/>
          <w:sz w:val="20"/>
        </w:rPr>
      </w:pPr>
      <w:r w:rsidRPr="00637F7C">
        <w:rPr>
          <w:rFonts w:ascii="Arial" w:hAnsi="Arial"/>
          <w:sz w:val="20"/>
          <w:lang w:bidi="x-none"/>
        </w:rPr>
        <w:t>Cross-aldol</w:t>
      </w:r>
      <w:r w:rsidR="00FF43C8">
        <w:rPr>
          <w:rFonts w:ascii="Arial" w:hAnsi="Arial"/>
          <w:sz w:val="20"/>
          <w:lang w:bidi="x-none"/>
        </w:rPr>
        <w:t xml:space="preserve"> reactions of aldehyde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5EB6A4FD" w14:textId="77777777" w:rsidTr="00847A76">
        <w:tc>
          <w:tcPr>
            <w:tcW w:w="9847" w:type="dxa"/>
          </w:tcPr>
          <w:p w14:paraId="6D653532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80667B7" wp14:editId="08C5BD29">
                  <wp:extent cx="4716145" cy="2387600"/>
                  <wp:effectExtent l="0" t="0" r="8255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145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4B698AC2" w14:textId="77777777" w:rsidTr="00847A76">
        <w:tc>
          <w:tcPr>
            <w:tcW w:w="9847" w:type="dxa"/>
          </w:tcPr>
          <w:p w14:paraId="7D128AF3" w14:textId="1991195A" w:rsidR="00724009" w:rsidRPr="00807B56" w:rsidRDefault="00724009" w:rsidP="00637F7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07B56">
              <w:rPr>
                <w:rFonts w:ascii="Arial" w:hAnsi="Arial" w:cs="Arial"/>
                <w:sz w:val="18"/>
                <w:szCs w:val="18"/>
              </w:rPr>
              <w:t xml:space="preserve">MacMillan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 xml:space="preserve">ACIE </w:t>
            </w:r>
            <w:r w:rsidRPr="00807B56">
              <w:rPr>
                <w:rFonts w:ascii="Arial" w:hAnsi="Arial" w:cs="Arial"/>
                <w:b/>
                <w:sz w:val="18"/>
                <w:szCs w:val="18"/>
              </w:rPr>
              <w:t>2008</w:t>
            </w:r>
            <w:r w:rsidRPr="00807B5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07B56">
              <w:rPr>
                <w:rFonts w:ascii="Arial" w:hAnsi="Arial" w:cs="Arial"/>
                <w:i/>
                <w:sz w:val="18"/>
                <w:szCs w:val="18"/>
              </w:rPr>
              <w:t>47</w:t>
            </w:r>
            <w:r w:rsidRPr="00807B56">
              <w:rPr>
                <w:rFonts w:ascii="Arial" w:hAnsi="Arial" w:cs="Arial"/>
                <w:sz w:val="18"/>
                <w:szCs w:val="18"/>
              </w:rPr>
              <w:t>, 3568</w:t>
            </w:r>
          </w:p>
        </w:tc>
      </w:tr>
    </w:tbl>
    <w:p w14:paraId="66A75407" w14:textId="69ADAE7F" w:rsidR="00724009" w:rsidRPr="00637F7C" w:rsidRDefault="00724009" w:rsidP="00724009">
      <w:pPr>
        <w:numPr>
          <w:ilvl w:val="2"/>
          <w:numId w:val="6"/>
        </w:numPr>
        <w:spacing w:line="24" w:lineRule="atLeast"/>
        <w:rPr>
          <w:rFonts w:ascii="Arial" w:hAnsi="Arial"/>
          <w:sz w:val="20"/>
        </w:rPr>
      </w:pPr>
      <w:r w:rsidRPr="00637F7C">
        <w:rPr>
          <w:rFonts w:ascii="Arial" w:hAnsi="Arial"/>
          <w:sz w:val="20"/>
          <w:lang w:bidi="x-none"/>
        </w:rPr>
        <w:t>Activated</w:t>
      </w:r>
      <w:r w:rsidR="000C6C36">
        <w:rPr>
          <w:rFonts w:ascii="Arial" w:hAnsi="Arial"/>
          <w:sz w:val="20"/>
        </w:rPr>
        <w:t xml:space="preserve"> k</w:t>
      </w:r>
      <w:r w:rsidRPr="00637F7C">
        <w:rPr>
          <w:rFonts w:ascii="Arial" w:hAnsi="Arial"/>
          <w:sz w:val="20"/>
        </w:rPr>
        <w:t>etone electrophiles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724009" w:rsidRPr="00D47CB9" w14:paraId="4E0A1F44" w14:textId="77777777" w:rsidTr="00847A76">
        <w:trPr>
          <w:trHeight w:val="2448"/>
        </w:trPr>
        <w:tc>
          <w:tcPr>
            <w:tcW w:w="9847" w:type="dxa"/>
          </w:tcPr>
          <w:p w14:paraId="3C4F6CB5" w14:textId="77777777" w:rsidR="00724009" w:rsidRPr="00D47CB9" w:rsidRDefault="00724009" w:rsidP="00847A76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C41423C" wp14:editId="6E96FCF1">
                  <wp:extent cx="4427855" cy="1346200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85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09" w:rsidRPr="00807B56" w14:paraId="3BDA95CD" w14:textId="77777777" w:rsidTr="00847A76">
        <w:tc>
          <w:tcPr>
            <w:tcW w:w="9847" w:type="dxa"/>
          </w:tcPr>
          <w:p w14:paraId="755E406D" w14:textId="538F4C07" w:rsidR="00724009" w:rsidRPr="00807B56" w:rsidRDefault="00724009" w:rsidP="00FF43C8">
            <w:pPr>
              <w:jc w:val="right"/>
              <w:rPr>
                <w:rFonts w:ascii="Arial" w:hAnsi="Arial"/>
                <w:sz w:val="18"/>
                <w:szCs w:val="18"/>
                <w:lang w:bidi="x-none"/>
              </w:rPr>
            </w:pP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Zhao </w:t>
            </w:r>
            <w:r w:rsidR="00FF43C8"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TL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 xml:space="preserve"> </w:t>
            </w:r>
            <w:r w:rsidRPr="00807B56">
              <w:rPr>
                <w:rFonts w:ascii="Arial" w:hAnsi="Arial"/>
                <w:b/>
                <w:sz w:val="18"/>
                <w:szCs w:val="18"/>
                <w:lang w:bidi="x-none"/>
              </w:rPr>
              <w:t>2006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,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>47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>, 3383</w:t>
            </w:r>
            <w:r w:rsidR="00807B56" w:rsidRPr="00807B56">
              <w:rPr>
                <w:rFonts w:ascii="Arial" w:hAnsi="Arial"/>
                <w:sz w:val="18"/>
                <w:szCs w:val="18"/>
                <w:lang w:bidi="x-none"/>
              </w:rPr>
              <w:t>;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 xml:space="preserve"> Jorgensen </w:t>
            </w:r>
            <w:r w:rsidRPr="00807B56">
              <w:rPr>
                <w:rFonts w:ascii="Arial" w:hAnsi="Arial"/>
                <w:i/>
                <w:sz w:val="18"/>
                <w:szCs w:val="18"/>
                <w:lang w:bidi="x-none"/>
              </w:rPr>
              <w:t xml:space="preserve">Chem. Comm. </w:t>
            </w:r>
            <w:r w:rsidRPr="00807B56">
              <w:rPr>
                <w:rFonts w:ascii="Arial" w:hAnsi="Arial"/>
                <w:b/>
                <w:sz w:val="18"/>
                <w:szCs w:val="18"/>
                <w:lang w:bidi="x-none"/>
              </w:rPr>
              <w:t>2002</w:t>
            </w:r>
            <w:r w:rsidRPr="00807B56">
              <w:rPr>
                <w:rFonts w:ascii="Arial" w:hAnsi="Arial"/>
                <w:sz w:val="18"/>
                <w:szCs w:val="18"/>
                <w:lang w:bidi="x-none"/>
              </w:rPr>
              <w:t>, 620</w:t>
            </w:r>
          </w:p>
        </w:tc>
      </w:tr>
    </w:tbl>
    <w:p w14:paraId="23D866FA" w14:textId="77777777" w:rsidR="00724009" w:rsidRDefault="00724009" w:rsidP="00C5394A">
      <w:pPr>
        <w:rPr>
          <w:rFonts w:ascii="Arial" w:hAnsi="Arial"/>
          <w:b/>
          <w:sz w:val="20"/>
        </w:rPr>
      </w:pPr>
    </w:p>
    <w:p w14:paraId="62C280F3" w14:textId="2EA8AFA7" w:rsidR="009D6C14" w:rsidRPr="00DD11AF" w:rsidRDefault="00C5394A" w:rsidP="00DD11AF">
      <w:pPr>
        <w:numPr>
          <w:ilvl w:val="0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ENANTIOSELECTIVE C=N ADDITIONS</w:t>
      </w:r>
    </w:p>
    <w:p w14:paraId="2A5AE644" w14:textId="64C80852" w:rsidR="00C5394A" w:rsidRDefault="00C5394A" w:rsidP="00C5394A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Comp</w:t>
      </w:r>
      <w:r w:rsidR="00DD11AF">
        <w:rPr>
          <w:rFonts w:ascii="Arial" w:hAnsi="Arial"/>
          <w:sz w:val="20"/>
        </w:rPr>
        <w:t>arision of C=O and C=N bonds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C5394A" w:rsidRPr="003F5F46" w14:paraId="54BBA315" w14:textId="77777777">
        <w:tc>
          <w:tcPr>
            <w:tcW w:w="9847" w:type="dxa"/>
          </w:tcPr>
          <w:p w14:paraId="7C4095B1" w14:textId="7D6F1DBA" w:rsidR="00C5394A" w:rsidRPr="006C7137" w:rsidRDefault="00941D6E" w:rsidP="00C5394A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3FD30F3" wp14:editId="237536C2">
                  <wp:extent cx="6147262" cy="1252220"/>
                  <wp:effectExtent l="0" t="0" r="0" b="0"/>
                  <wp:docPr id="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7262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7B999E" w14:textId="6F968CEE" w:rsidR="00C5394A" w:rsidRDefault="00DD11AF" w:rsidP="00C5394A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Enantioselective Mannich reactions</w:t>
      </w:r>
    </w:p>
    <w:p w14:paraId="623F2466" w14:textId="308FC673" w:rsidR="00C5394A" w:rsidRPr="00DD11AF" w:rsidRDefault="00DD11AF" w:rsidP="00C5394A">
      <w:pPr>
        <w:numPr>
          <w:ilvl w:val="2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Silyl ketene acetals and thio-derived silyl ketene acetals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C5394A" w:rsidRPr="003F5F46" w14:paraId="3ED43E47" w14:textId="77777777">
        <w:tc>
          <w:tcPr>
            <w:tcW w:w="9847" w:type="dxa"/>
          </w:tcPr>
          <w:p w14:paraId="45C33FBF" w14:textId="1A667E47" w:rsidR="00C5394A" w:rsidRPr="003C7002" w:rsidRDefault="003C7002" w:rsidP="003C7002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</w:t>
            </w:r>
            <w:r w:rsidR="00C5394A" w:rsidRPr="003C7002">
              <w:rPr>
                <w:rFonts w:ascii="Arial" w:hAnsi="Arial"/>
                <w:sz w:val="20"/>
                <w:lang w:bidi="x-none"/>
              </w:rPr>
              <w:t>The first catalytic enantioselective Mannich reations was reported by Kobayashi in 1997</w:t>
            </w:r>
          </w:p>
          <w:p w14:paraId="2B643865" w14:textId="5AB4B31B" w:rsidR="003C7002" w:rsidRPr="003C7002" w:rsidRDefault="003C7002" w:rsidP="003C7002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</w:t>
            </w:r>
            <w:r w:rsidRPr="003C7002">
              <w:rPr>
                <w:rFonts w:ascii="Arial" w:hAnsi="Arial"/>
                <w:sz w:val="20"/>
                <w:lang w:bidi="x-none"/>
              </w:rPr>
              <w:t xml:space="preserve">This system is restricted to imines </w:t>
            </w:r>
            <w:r>
              <w:rPr>
                <w:rFonts w:ascii="Arial" w:hAnsi="Arial"/>
                <w:sz w:val="20"/>
                <w:lang w:bidi="x-none"/>
              </w:rPr>
              <w:t>with</w:t>
            </w:r>
            <w:r w:rsidRPr="003C7002">
              <w:rPr>
                <w:rFonts w:ascii="Arial" w:hAnsi="Arial"/>
                <w:sz w:val="20"/>
                <w:lang w:bidi="x-none"/>
              </w:rPr>
              <w:t xml:space="preserve"> </w:t>
            </w:r>
            <w:r w:rsidRPr="003C7002">
              <w:rPr>
                <w:rFonts w:ascii="Arial" w:hAnsi="Arial"/>
                <w:i/>
                <w:sz w:val="20"/>
                <w:lang w:bidi="x-none"/>
              </w:rPr>
              <w:t>N</w:t>
            </w:r>
            <w:r w:rsidRPr="003C7002">
              <w:rPr>
                <w:rFonts w:ascii="Arial" w:hAnsi="Arial"/>
                <w:sz w:val="20"/>
                <w:lang w:bidi="x-none"/>
              </w:rPr>
              <w:t xml:space="preserve">-aryl </w:t>
            </w:r>
            <w:r>
              <w:rPr>
                <w:rFonts w:ascii="Arial" w:hAnsi="Arial"/>
                <w:sz w:val="20"/>
                <w:lang w:bidi="x-none"/>
              </w:rPr>
              <w:t>and</w:t>
            </w:r>
            <w:r w:rsidRPr="003C7002">
              <w:rPr>
                <w:rFonts w:ascii="Arial" w:hAnsi="Arial"/>
                <w:sz w:val="20"/>
                <w:lang w:bidi="x-none"/>
              </w:rPr>
              <w:t xml:space="preserve"> a chelating group for two-point binding to the catalyst.</w:t>
            </w:r>
          </w:p>
        </w:tc>
      </w:tr>
      <w:tr w:rsidR="00C5394A" w:rsidRPr="003F5F46" w14:paraId="3E162D23" w14:textId="77777777">
        <w:tc>
          <w:tcPr>
            <w:tcW w:w="9847" w:type="dxa"/>
          </w:tcPr>
          <w:p w14:paraId="6F65FD7C" w14:textId="1D807063" w:rsidR="00C5394A" w:rsidRPr="00113BF5" w:rsidRDefault="00941D6E" w:rsidP="00C5394A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3C908CA" wp14:editId="445A8C8B">
                  <wp:extent cx="4249420" cy="1226820"/>
                  <wp:effectExtent l="0" t="0" r="0" b="0"/>
                  <wp:docPr id="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94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C1609" w14:textId="554148CD" w:rsidR="00C5394A" w:rsidRPr="005D2519" w:rsidRDefault="00941D6E" w:rsidP="00941D6E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5CC5895" wp14:editId="4F5D9C48">
                  <wp:extent cx="4391660" cy="2560320"/>
                  <wp:effectExtent l="0" t="0" r="2540" b="5080"/>
                  <wp:docPr id="8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66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94A" w:rsidRPr="003F5F46" w14:paraId="52D2DBA7" w14:textId="77777777">
        <w:tc>
          <w:tcPr>
            <w:tcW w:w="9847" w:type="dxa"/>
          </w:tcPr>
          <w:p w14:paraId="73CE77B2" w14:textId="6147FD6E" w:rsidR="00212E58" w:rsidRDefault="00C5394A" w:rsidP="003C7002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Kobayashi </w:t>
            </w:r>
            <w:r>
              <w:rPr>
                <w:rFonts w:ascii="Arial" w:hAnsi="Arial"/>
                <w:i/>
                <w:sz w:val="18"/>
                <w:lang w:bidi="x-none"/>
              </w:rPr>
              <w:t>JACS</w:t>
            </w:r>
            <w:r>
              <w:rPr>
                <w:rFonts w:ascii="Arial" w:hAnsi="Arial"/>
                <w:sz w:val="18"/>
                <w:lang w:bidi="x-none"/>
              </w:rPr>
              <w:t xml:space="preserve"> </w:t>
            </w:r>
            <w:r>
              <w:rPr>
                <w:rFonts w:ascii="Arial" w:hAnsi="Arial"/>
                <w:b/>
                <w:sz w:val="18"/>
                <w:lang w:bidi="x-none"/>
              </w:rPr>
              <w:t>1997,</w:t>
            </w:r>
            <w:r>
              <w:rPr>
                <w:rFonts w:ascii="Arial" w:hAnsi="Arial"/>
                <w:i/>
                <w:sz w:val="18"/>
                <w:lang w:bidi="x-none"/>
              </w:rPr>
              <w:t>119</w:t>
            </w:r>
            <w:r>
              <w:rPr>
                <w:rFonts w:ascii="Arial" w:hAnsi="Arial"/>
                <w:sz w:val="18"/>
                <w:lang w:bidi="x-none"/>
              </w:rPr>
              <w:t>, 2060</w:t>
            </w:r>
          </w:p>
        </w:tc>
      </w:tr>
    </w:tbl>
    <w:p w14:paraId="23D42209" w14:textId="77777777" w:rsidR="00C5394A" w:rsidRDefault="00C5394A" w:rsidP="00C5394A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C5394A" w:rsidRPr="003F5F46" w14:paraId="2737DF90" w14:textId="77777777">
        <w:tc>
          <w:tcPr>
            <w:tcW w:w="9847" w:type="dxa"/>
          </w:tcPr>
          <w:p w14:paraId="1C2A8B8A" w14:textId="77777777" w:rsidR="00C5394A" w:rsidRPr="003F5F46" w:rsidRDefault="00C5394A" w:rsidP="00C5394A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- Jacobsen developed chiral ureas and thioureas functioning as chiral hydrogen-bond donors.</w:t>
            </w:r>
          </w:p>
        </w:tc>
      </w:tr>
      <w:tr w:rsidR="00C5394A" w:rsidRPr="003F5F46" w14:paraId="7A1148E3" w14:textId="77777777">
        <w:tc>
          <w:tcPr>
            <w:tcW w:w="9847" w:type="dxa"/>
          </w:tcPr>
          <w:p w14:paraId="25885428" w14:textId="0818DB61" w:rsidR="00C5394A" w:rsidRPr="009E4AC8" w:rsidRDefault="00816CE4" w:rsidP="00C5394A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0E2BEF4" wp14:editId="2FEF6184">
                  <wp:extent cx="4284980" cy="1191260"/>
                  <wp:effectExtent l="0" t="0" r="7620" b="2540"/>
                  <wp:docPr id="8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94A" w:rsidRPr="003F5F46" w14:paraId="4505AB0B" w14:textId="77777777">
        <w:tc>
          <w:tcPr>
            <w:tcW w:w="9847" w:type="dxa"/>
          </w:tcPr>
          <w:p w14:paraId="04261BD0" w14:textId="77777777" w:rsidR="00C5394A" w:rsidRPr="006A71B5" w:rsidRDefault="00C5394A" w:rsidP="00C5394A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Jacobsen </w:t>
            </w:r>
            <w:r>
              <w:rPr>
                <w:rFonts w:ascii="Arial" w:hAnsi="Arial"/>
                <w:i/>
                <w:sz w:val="18"/>
                <w:lang w:bidi="x-none"/>
              </w:rPr>
              <w:t xml:space="preserve">JACS </w:t>
            </w:r>
            <w:r>
              <w:rPr>
                <w:rFonts w:ascii="Arial" w:hAnsi="Arial"/>
                <w:b/>
                <w:sz w:val="18"/>
                <w:lang w:bidi="x-none"/>
              </w:rPr>
              <w:t>2002</w:t>
            </w:r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r>
              <w:rPr>
                <w:rFonts w:ascii="Arial" w:hAnsi="Arial"/>
                <w:i/>
                <w:sz w:val="18"/>
                <w:lang w:bidi="x-none"/>
              </w:rPr>
              <w:t>124</w:t>
            </w:r>
            <w:r>
              <w:rPr>
                <w:rFonts w:ascii="Arial" w:hAnsi="Arial"/>
                <w:sz w:val="18"/>
                <w:lang w:bidi="x-none"/>
              </w:rPr>
              <w:t>, 12964</w:t>
            </w:r>
          </w:p>
        </w:tc>
      </w:tr>
      <w:tr w:rsidR="00C5394A" w:rsidRPr="003F5F46" w14:paraId="093D091A" w14:textId="77777777">
        <w:tc>
          <w:tcPr>
            <w:tcW w:w="9847" w:type="dxa"/>
          </w:tcPr>
          <w:p w14:paraId="057F8C7B" w14:textId="6077C104" w:rsidR="00C5394A" w:rsidRPr="00C11822" w:rsidRDefault="003E5B47" w:rsidP="00830937">
            <w:pPr>
              <w:spacing w:before="120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The catalysts can tolerate </w:t>
            </w:r>
            <w:r w:rsidR="00C5394A">
              <w:rPr>
                <w:rFonts w:ascii="Arial" w:hAnsi="Arial"/>
                <w:sz w:val="20"/>
                <w:lang w:bidi="x-none"/>
              </w:rPr>
              <w:t xml:space="preserve">the Lewis basic substrates </w:t>
            </w:r>
            <w:r w:rsidR="00830937">
              <w:rPr>
                <w:rFonts w:ascii="Arial" w:hAnsi="Arial"/>
                <w:sz w:val="20"/>
                <w:lang w:bidi="x-none"/>
              </w:rPr>
              <w:t>like hetero</w:t>
            </w:r>
            <w:r w:rsidR="00C5394A">
              <w:rPr>
                <w:rFonts w:ascii="Arial" w:hAnsi="Arial"/>
                <w:sz w:val="20"/>
                <w:lang w:bidi="x-none"/>
              </w:rPr>
              <w:t>aromatic aldimine</w:t>
            </w:r>
            <w:r>
              <w:rPr>
                <w:rFonts w:ascii="Arial" w:hAnsi="Arial"/>
                <w:sz w:val="20"/>
                <w:lang w:bidi="x-none"/>
              </w:rPr>
              <w:t>s</w:t>
            </w:r>
            <w:r w:rsidR="00C5394A">
              <w:rPr>
                <w:rFonts w:ascii="Arial" w:hAnsi="Arial"/>
                <w:sz w:val="20"/>
                <w:lang w:bidi="x-none"/>
              </w:rPr>
              <w:t>.</w:t>
            </w:r>
          </w:p>
        </w:tc>
      </w:tr>
    </w:tbl>
    <w:p w14:paraId="68FFCFC1" w14:textId="77777777" w:rsidR="009D6C14" w:rsidRDefault="009D6C14" w:rsidP="00C5394A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C5394A" w:rsidRPr="003F5F46" w14:paraId="743EF801" w14:textId="77777777">
        <w:tc>
          <w:tcPr>
            <w:tcW w:w="9847" w:type="dxa"/>
          </w:tcPr>
          <w:p w14:paraId="701BC419" w14:textId="63862980" w:rsidR="00C5394A" w:rsidRPr="003F5F46" w:rsidRDefault="00C5394A" w:rsidP="00C5394A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- Chiral Bronsted acid: BINOL-derived phosphoric acids a</w:t>
            </w:r>
            <w:r w:rsidR="003E5B47">
              <w:rPr>
                <w:rFonts w:ascii="Arial" w:hAnsi="Arial"/>
                <w:sz w:val="20"/>
                <w:lang w:bidi="x-none"/>
              </w:rPr>
              <w:t>s catalysts</w:t>
            </w:r>
          </w:p>
        </w:tc>
      </w:tr>
      <w:tr w:rsidR="00C5394A" w:rsidRPr="003F5F46" w14:paraId="66FB7473" w14:textId="77777777">
        <w:tc>
          <w:tcPr>
            <w:tcW w:w="9847" w:type="dxa"/>
          </w:tcPr>
          <w:p w14:paraId="2EBD2132" w14:textId="12FB47A4" w:rsidR="00C5394A" w:rsidRDefault="007C08AA" w:rsidP="00C5394A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3817C67" wp14:editId="48259110">
                  <wp:extent cx="3600450" cy="1626870"/>
                  <wp:effectExtent l="0" t="0" r="6350" b="0"/>
                  <wp:docPr id="8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49FF8" w14:textId="50A739E8" w:rsidR="007C08AA" w:rsidRDefault="007C08AA" w:rsidP="007C08AA">
            <w:pPr>
              <w:spacing w:before="120" w:after="120"/>
              <w:jc w:val="right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Akiyama </w:t>
            </w:r>
            <w:r>
              <w:rPr>
                <w:rFonts w:ascii="Arial" w:hAnsi="Arial"/>
                <w:i/>
                <w:sz w:val="18"/>
                <w:lang w:bidi="x-none"/>
              </w:rPr>
              <w:t xml:space="preserve">ACIE </w:t>
            </w:r>
            <w:r>
              <w:rPr>
                <w:rFonts w:ascii="Arial" w:hAnsi="Arial"/>
                <w:b/>
                <w:sz w:val="18"/>
                <w:lang w:bidi="x-none"/>
              </w:rPr>
              <w:t>2004</w:t>
            </w:r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r>
              <w:rPr>
                <w:rFonts w:ascii="Arial" w:hAnsi="Arial"/>
                <w:i/>
                <w:sz w:val="18"/>
                <w:lang w:bidi="x-none"/>
              </w:rPr>
              <w:t>43</w:t>
            </w:r>
            <w:r>
              <w:rPr>
                <w:rFonts w:ascii="Arial" w:hAnsi="Arial"/>
                <w:sz w:val="18"/>
                <w:lang w:bidi="x-none"/>
              </w:rPr>
              <w:t>, 1566</w:t>
            </w:r>
          </w:p>
          <w:p w14:paraId="28AF451F" w14:textId="7D2CBA53" w:rsidR="00C5394A" w:rsidRPr="00E41170" w:rsidRDefault="007C08AA" w:rsidP="00C5394A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871C5A5" wp14:editId="6497E803">
                  <wp:extent cx="5734050" cy="1244600"/>
                  <wp:effectExtent l="0" t="0" r="6350" b="0"/>
                  <wp:docPr id="8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94A" w:rsidRPr="003F5F46" w14:paraId="1E19C14A" w14:textId="77777777">
        <w:tc>
          <w:tcPr>
            <w:tcW w:w="9847" w:type="dxa"/>
          </w:tcPr>
          <w:p w14:paraId="21D25102" w14:textId="77777777" w:rsidR="00C5394A" w:rsidRDefault="00C5394A" w:rsidP="00FF43C8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Terada </w:t>
            </w:r>
            <w:r>
              <w:rPr>
                <w:rFonts w:ascii="Arial" w:hAnsi="Arial"/>
                <w:i/>
                <w:sz w:val="18"/>
                <w:lang w:bidi="x-none"/>
              </w:rPr>
              <w:t xml:space="preserve">JACS </w:t>
            </w:r>
            <w:r>
              <w:rPr>
                <w:rFonts w:ascii="Arial" w:hAnsi="Arial"/>
                <w:b/>
                <w:sz w:val="18"/>
                <w:lang w:bidi="x-none"/>
              </w:rPr>
              <w:t>2004</w:t>
            </w:r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r>
              <w:rPr>
                <w:rFonts w:ascii="Arial" w:hAnsi="Arial"/>
                <w:i/>
                <w:sz w:val="18"/>
                <w:lang w:bidi="x-none"/>
              </w:rPr>
              <w:t>43</w:t>
            </w:r>
            <w:r>
              <w:rPr>
                <w:rFonts w:ascii="Arial" w:hAnsi="Arial"/>
                <w:sz w:val="18"/>
                <w:lang w:bidi="x-none"/>
              </w:rPr>
              <w:t>, 1566</w:t>
            </w:r>
            <w:r w:rsidR="00807B56">
              <w:rPr>
                <w:rFonts w:ascii="Arial" w:hAnsi="Arial"/>
                <w:sz w:val="18"/>
                <w:lang w:bidi="x-none"/>
              </w:rPr>
              <w:t>;</w:t>
            </w:r>
            <w:r>
              <w:rPr>
                <w:rFonts w:ascii="Arial" w:hAnsi="Arial"/>
                <w:sz w:val="18"/>
                <w:lang w:bidi="x-none"/>
              </w:rPr>
              <w:t xml:space="preserve"> </w:t>
            </w:r>
            <w:r w:rsidR="00FF43C8">
              <w:rPr>
                <w:rFonts w:ascii="Arial" w:hAnsi="Arial"/>
                <w:i/>
                <w:sz w:val="18"/>
                <w:lang w:bidi="x-none"/>
              </w:rPr>
              <w:t>TL</w:t>
            </w:r>
            <w:r>
              <w:rPr>
                <w:rFonts w:ascii="Arial" w:hAnsi="Arial"/>
                <w:i/>
                <w:sz w:val="18"/>
                <w:lang w:bidi="x-none"/>
              </w:rPr>
              <w:t xml:space="preserve"> </w:t>
            </w:r>
            <w:r>
              <w:rPr>
                <w:rFonts w:ascii="Arial" w:hAnsi="Arial"/>
                <w:b/>
                <w:sz w:val="18"/>
                <w:lang w:bidi="x-none"/>
              </w:rPr>
              <w:t>2007</w:t>
            </w:r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r>
              <w:rPr>
                <w:rFonts w:ascii="Arial" w:hAnsi="Arial"/>
                <w:i/>
                <w:sz w:val="18"/>
                <w:lang w:bidi="x-none"/>
              </w:rPr>
              <w:t>48</w:t>
            </w:r>
            <w:r>
              <w:rPr>
                <w:rFonts w:ascii="Arial" w:hAnsi="Arial"/>
                <w:sz w:val="18"/>
                <w:lang w:bidi="x-none"/>
              </w:rPr>
              <w:t>, 497</w:t>
            </w:r>
          </w:p>
          <w:p w14:paraId="7CA341A1" w14:textId="1C7A90B9" w:rsidR="003C7002" w:rsidRPr="006A71B5" w:rsidRDefault="003C7002" w:rsidP="00FF43C8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 </w:t>
            </w:r>
          </w:p>
        </w:tc>
      </w:tr>
    </w:tbl>
    <w:p w14:paraId="225BE479" w14:textId="3DACE43E" w:rsidR="00C5394A" w:rsidRPr="00DD11AF" w:rsidRDefault="000C6C36" w:rsidP="00C5394A">
      <w:pPr>
        <w:numPr>
          <w:ilvl w:val="2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Silyl e</w:t>
      </w:r>
      <w:r w:rsidR="00DD11AF">
        <w:rPr>
          <w:rFonts w:ascii="Arial" w:hAnsi="Arial"/>
          <w:sz w:val="20"/>
        </w:rPr>
        <w:t xml:space="preserve">nol </w:t>
      </w:r>
      <w:r>
        <w:rPr>
          <w:rFonts w:ascii="Arial" w:hAnsi="Arial"/>
          <w:sz w:val="20"/>
        </w:rPr>
        <w:t>e</w:t>
      </w:r>
      <w:r w:rsidR="00DD11AF">
        <w:rPr>
          <w:rFonts w:ascii="Arial" w:hAnsi="Arial"/>
          <w:sz w:val="20"/>
        </w:rPr>
        <w:t>thers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C5394A" w:rsidRPr="003F5F46" w14:paraId="76BF151D" w14:textId="77777777">
        <w:tc>
          <w:tcPr>
            <w:tcW w:w="9847" w:type="dxa"/>
          </w:tcPr>
          <w:p w14:paraId="3A58ABAE" w14:textId="23600601" w:rsidR="00C5394A" w:rsidRPr="003F5F46" w:rsidRDefault="00C5394A" w:rsidP="003E5B47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- B</w:t>
            </w:r>
            <w:r w:rsidR="003E5B47">
              <w:rPr>
                <w:rFonts w:ascii="Arial" w:hAnsi="Arial"/>
                <w:sz w:val="20"/>
                <w:lang w:bidi="x-none"/>
              </w:rPr>
              <w:t>I</w:t>
            </w:r>
            <w:r>
              <w:rPr>
                <w:rFonts w:ascii="Arial" w:hAnsi="Arial"/>
                <w:sz w:val="20"/>
                <w:lang w:bidi="x-none"/>
              </w:rPr>
              <w:t>NA</w:t>
            </w:r>
            <w:r w:rsidR="003E5B47">
              <w:rPr>
                <w:rFonts w:ascii="Arial" w:hAnsi="Arial"/>
                <w:sz w:val="20"/>
                <w:lang w:bidi="x-none"/>
              </w:rPr>
              <w:t xml:space="preserve">P derived metal complex of </w:t>
            </w:r>
            <w:r>
              <w:rPr>
                <w:rFonts w:ascii="Arial" w:hAnsi="Arial"/>
                <w:sz w:val="20"/>
                <w:lang w:bidi="x-none"/>
              </w:rPr>
              <w:t>transition metals – Ag(I</w:t>
            </w:r>
            <w:r w:rsidR="003E5B47">
              <w:rPr>
                <w:rFonts w:ascii="Arial" w:hAnsi="Arial"/>
                <w:sz w:val="20"/>
                <w:lang w:bidi="x-none"/>
              </w:rPr>
              <w:t>), Cu(I), Pd(II), Ni(II)</w:t>
            </w:r>
          </w:p>
        </w:tc>
      </w:tr>
      <w:tr w:rsidR="00C5394A" w:rsidRPr="003F5F46" w14:paraId="031E6843" w14:textId="77777777">
        <w:tc>
          <w:tcPr>
            <w:tcW w:w="9847" w:type="dxa"/>
          </w:tcPr>
          <w:p w14:paraId="7BB5A8EC" w14:textId="763DBBF8" w:rsidR="00C5394A" w:rsidRPr="001C6B3D" w:rsidRDefault="007C08AA" w:rsidP="007C08AA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B40A21B" wp14:editId="054D0176">
                  <wp:extent cx="5316220" cy="2444750"/>
                  <wp:effectExtent l="0" t="0" r="0" b="0"/>
                  <wp:docPr id="8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220" cy="244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94A" w:rsidRPr="003F5F46" w14:paraId="2D035A5C" w14:textId="77777777">
        <w:tc>
          <w:tcPr>
            <w:tcW w:w="9847" w:type="dxa"/>
          </w:tcPr>
          <w:p w14:paraId="529158AA" w14:textId="42021900" w:rsidR="00C5394A" w:rsidRPr="005D2519" w:rsidRDefault="00C5394A" w:rsidP="00FF43C8">
            <w:pPr>
              <w:pStyle w:val="ListParagraph"/>
              <w:spacing w:after="0"/>
              <w:ind w:left="0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Lecka </w:t>
            </w:r>
            <w:r w:rsidRPr="001C6B3D">
              <w:rPr>
                <w:rFonts w:ascii="Arial" w:hAnsi="Arial"/>
                <w:i/>
                <w:sz w:val="18"/>
              </w:rPr>
              <w:t>JACS</w:t>
            </w:r>
            <w:r>
              <w:rPr>
                <w:rFonts w:ascii="Arial" w:hAnsi="Arial"/>
                <w:sz w:val="18"/>
              </w:rPr>
              <w:t xml:space="preserve"> </w:t>
            </w:r>
            <w:r w:rsidRPr="001C6B3D">
              <w:rPr>
                <w:rFonts w:ascii="Arial" w:hAnsi="Arial"/>
                <w:b/>
                <w:sz w:val="18"/>
              </w:rPr>
              <w:t>1998</w:t>
            </w:r>
            <w:r>
              <w:rPr>
                <w:rFonts w:ascii="Arial" w:hAnsi="Arial"/>
                <w:sz w:val="18"/>
              </w:rPr>
              <w:t xml:space="preserve">, </w:t>
            </w:r>
            <w:r w:rsidRPr="001C6B3D">
              <w:rPr>
                <w:rFonts w:ascii="Arial" w:hAnsi="Arial"/>
                <w:i/>
                <w:sz w:val="18"/>
              </w:rPr>
              <w:t>120</w:t>
            </w:r>
            <w:r>
              <w:rPr>
                <w:rFonts w:ascii="Arial" w:hAnsi="Arial"/>
                <w:sz w:val="18"/>
              </w:rPr>
              <w:t>, 4548</w:t>
            </w:r>
            <w:r w:rsidR="00807B56">
              <w:rPr>
                <w:rFonts w:ascii="Arial" w:hAnsi="Arial"/>
                <w:sz w:val="18"/>
              </w:rPr>
              <w:t>;</w:t>
            </w:r>
            <w:r>
              <w:rPr>
                <w:rFonts w:ascii="Arial" w:hAnsi="Arial"/>
                <w:sz w:val="18"/>
              </w:rPr>
              <w:t xml:space="preserve"> </w:t>
            </w:r>
            <w:r w:rsidRPr="001C6B3D">
              <w:rPr>
                <w:rFonts w:ascii="Arial" w:hAnsi="Arial"/>
                <w:i/>
                <w:sz w:val="18"/>
              </w:rPr>
              <w:t>JOC</w:t>
            </w:r>
            <w:r w:rsidRPr="001C6B3D">
              <w:rPr>
                <w:rFonts w:ascii="Arial" w:hAnsi="Arial"/>
                <w:sz w:val="18"/>
              </w:rPr>
              <w:t xml:space="preserve"> </w:t>
            </w:r>
            <w:r w:rsidRPr="001C6B3D">
              <w:rPr>
                <w:rFonts w:ascii="Arial" w:hAnsi="Arial"/>
                <w:b/>
                <w:sz w:val="18"/>
              </w:rPr>
              <w:t>1998</w:t>
            </w:r>
            <w:r w:rsidRPr="001C6B3D">
              <w:rPr>
                <w:rFonts w:ascii="Arial" w:hAnsi="Arial"/>
                <w:sz w:val="18"/>
              </w:rPr>
              <w:t xml:space="preserve">, </w:t>
            </w:r>
            <w:r w:rsidRPr="001C6B3D">
              <w:rPr>
                <w:rFonts w:ascii="Arial" w:hAnsi="Arial"/>
                <w:b/>
                <w:sz w:val="18"/>
              </w:rPr>
              <w:t>63</w:t>
            </w:r>
            <w:r w:rsidRPr="001C6B3D">
              <w:rPr>
                <w:rFonts w:ascii="Arial" w:hAnsi="Arial"/>
                <w:sz w:val="18"/>
              </w:rPr>
              <w:t>, 6090</w:t>
            </w:r>
          </w:p>
        </w:tc>
      </w:tr>
    </w:tbl>
    <w:p w14:paraId="74AE44C6" w14:textId="77777777" w:rsidR="00C5394A" w:rsidRDefault="00C5394A" w:rsidP="00C5394A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C5394A" w:rsidRPr="003F5F46" w14:paraId="4F21F5AF" w14:textId="77777777">
        <w:tc>
          <w:tcPr>
            <w:tcW w:w="9847" w:type="dxa"/>
          </w:tcPr>
          <w:p w14:paraId="5C915976" w14:textId="267D9091" w:rsidR="00C5394A" w:rsidRPr="003F5F46" w:rsidRDefault="00C5394A" w:rsidP="00C5394A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- Chiral bi</w:t>
            </w:r>
            <w:r w:rsidR="003E5B47">
              <w:rPr>
                <w:rFonts w:ascii="Arial" w:hAnsi="Arial"/>
                <w:sz w:val="20"/>
                <w:lang w:bidi="x-none"/>
              </w:rPr>
              <w:t>nuclear cationic Pd(II) complex</w:t>
            </w:r>
          </w:p>
        </w:tc>
      </w:tr>
      <w:tr w:rsidR="00C5394A" w:rsidRPr="003F5F46" w14:paraId="43299E00" w14:textId="77777777">
        <w:tc>
          <w:tcPr>
            <w:tcW w:w="9847" w:type="dxa"/>
          </w:tcPr>
          <w:p w14:paraId="64DB110A" w14:textId="633DDF53" w:rsidR="00C5394A" w:rsidRPr="00032C11" w:rsidRDefault="007C08AA" w:rsidP="00C5394A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C2D46E3" wp14:editId="4CC8876B">
                  <wp:extent cx="5369560" cy="1022350"/>
                  <wp:effectExtent l="0" t="0" r="0" b="0"/>
                  <wp:docPr id="8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56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94A" w:rsidRPr="003F5F46" w14:paraId="2D5B588C" w14:textId="77777777">
        <w:tc>
          <w:tcPr>
            <w:tcW w:w="9847" w:type="dxa"/>
          </w:tcPr>
          <w:p w14:paraId="2E9F3906" w14:textId="77777777" w:rsidR="00C5394A" w:rsidRPr="00032C11" w:rsidRDefault="00C5394A" w:rsidP="00C5394A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Sodeoka </w:t>
            </w:r>
            <w:r>
              <w:rPr>
                <w:rFonts w:ascii="Arial" w:hAnsi="Arial"/>
                <w:i/>
                <w:sz w:val="18"/>
                <w:lang w:bidi="x-none"/>
              </w:rPr>
              <w:t xml:space="preserve">JACS </w:t>
            </w:r>
            <w:r>
              <w:rPr>
                <w:rFonts w:ascii="Arial" w:hAnsi="Arial"/>
                <w:b/>
                <w:sz w:val="18"/>
                <w:lang w:bidi="x-none"/>
              </w:rPr>
              <w:t>1998</w:t>
            </w:r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r>
              <w:rPr>
                <w:rFonts w:ascii="Arial" w:hAnsi="Arial"/>
                <w:i/>
                <w:sz w:val="18"/>
                <w:lang w:bidi="x-none"/>
              </w:rPr>
              <w:t>120</w:t>
            </w:r>
            <w:r>
              <w:rPr>
                <w:rFonts w:ascii="Arial" w:hAnsi="Arial"/>
                <w:sz w:val="18"/>
                <w:lang w:bidi="x-none"/>
              </w:rPr>
              <w:t>, 2474</w:t>
            </w:r>
          </w:p>
        </w:tc>
      </w:tr>
    </w:tbl>
    <w:p w14:paraId="79A20E22" w14:textId="77777777" w:rsidR="00396D7D" w:rsidRDefault="00396D7D" w:rsidP="00C5394A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C5394A" w:rsidRPr="003F5F46" w14:paraId="763A5FA5" w14:textId="77777777">
        <w:tc>
          <w:tcPr>
            <w:tcW w:w="9847" w:type="dxa"/>
          </w:tcPr>
          <w:p w14:paraId="2F3DF059" w14:textId="42F8F4BD" w:rsidR="00C5394A" w:rsidRPr="003F5F46" w:rsidRDefault="00C5394A" w:rsidP="00C5394A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- Chiral phosph</w:t>
            </w:r>
            <w:r w:rsidR="003E5B47">
              <w:rPr>
                <w:rFonts w:ascii="Arial" w:hAnsi="Arial"/>
                <w:sz w:val="20"/>
                <w:lang w:bidi="x-none"/>
              </w:rPr>
              <w:t>ine Ag(I) complex</w:t>
            </w:r>
          </w:p>
        </w:tc>
      </w:tr>
      <w:tr w:rsidR="00C5394A" w:rsidRPr="003F5F46" w14:paraId="5B91A642" w14:textId="77777777">
        <w:tc>
          <w:tcPr>
            <w:tcW w:w="9847" w:type="dxa"/>
          </w:tcPr>
          <w:p w14:paraId="38742A90" w14:textId="7CD6522C" w:rsidR="00C5394A" w:rsidRPr="00DB2578" w:rsidRDefault="007C08AA" w:rsidP="00C5394A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39BE48E" wp14:editId="3CA5800F">
                  <wp:extent cx="6054090" cy="1689100"/>
                  <wp:effectExtent l="0" t="0" r="0" b="12700"/>
                  <wp:docPr id="8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409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94A" w:rsidRPr="003F5F46" w14:paraId="1E0F0CEE" w14:textId="77777777">
        <w:tc>
          <w:tcPr>
            <w:tcW w:w="9847" w:type="dxa"/>
          </w:tcPr>
          <w:p w14:paraId="7DA42AE8" w14:textId="77777777" w:rsidR="00C5394A" w:rsidRPr="00DB2578" w:rsidRDefault="00C5394A" w:rsidP="00C5394A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Snapper&amp;Hoveyda </w:t>
            </w:r>
            <w:r>
              <w:rPr>
                <w:rFonts w:ascii="Arial" w:hAnsi="Arial"/>
                <w:i/>
                <w:sz w:val="18"/>
                <w:lang w:bidi="x-none"/>
              </w:rPr>
              <w:t>JACS</w:t>
            </w:r>
            <w:r>
              <w:rPr>
                <w:rFonts w:ascii="Arial" w:hAnsi="Arial"/>
                <w:sz w:val="18"/>
                <w:lang w:bidi="x-none"/>
              </w:rPr>
              <w:t xml:space="preserve"> </w:t>
            </w:r>
            <w:r>
              <w:rPr>
                <w:rFonts w:ascii="Arial" w:hAnsi="Arial"/>
                <w:b/>
                <w:sz w:val="18"/>
                <w:lang w:bidi="x-none"/>
              </w:rPr>
              <w:t>2004</w:t>
            </w:r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r>
              <w:rPr>
                <w:rFonts w:ascii="Arial" w:hAnsi="Arial"/>
                <w:i/>
                <w:sz w:val="18"/>
                <w:lang w:bidi="x-none"/>
              </w:rPr>
              <w:t>126</w:t>
            </w:r>
            <w:r>
              <w:rPr>
                <w:rFonts w:ascii="Arial" w:hAnsi="Arial"/>
                <w:sz w:val="18"/>
                <w:lang w:bidi="x-none"/>
              </w:rPr>
              <w:t>, 3734</w:t>
            </w:r>
          </w:p>
        </w:tc>
      </w:tr>
    </w:tbl>
    <w:p w14:paraId="547D7E95" w14:textId="20A4E4A9" w:rsidR="00B439E3" w:rsidRDefault="00B439E3" w:rsidP="00B439E3">
      <w:pPr>
        <w:numPr>
          <w:ilvl w:val="2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Direct catalytic enantioselective Mannich reactions</w:t>
      </w:r>
    </w:p>
    <w:p w14:paraId="30434B1A" w14:textId="5DE56AA7" w:rsidR="00B439E3" w:rsidRDefault="00B439E3" w:rsidP="00B439E3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>- Direct Mannich reac</w:t>
      </w:r>
      <w:r w:rsidR="00B31728">
        <w:rPr>
          <w:rFonts w:ascii="Arial" w:hAnsi="Arial"/>
          <w:sz w:val="20"/>
        </w:rPr>
        <w:t xml:space="preserve">tions have been explored </w:t>
      </w:r>
      <w:r w:rsidR="003F4F2F">
        <w:rPr>
          <w:rFonts w:ascii="Arial" w:hAnsi="Arial"/>
          <w:sz w:val="20"/>
        </w:rPr>
        <w:t xml:space="preserve">with both metal catalysts and organocatalysts </w:t>
      </w:r>
      <w:r w:rsidR="00B31728">
        <w:rPr>
          <w:rFonts w:ascii="Arial" w:hAnsi="Arial"/>
          <w:sz w:val="20"/>
        </w:rPr>
        <w:t>more i</w:t>
      </w:r>
      <w:r>
        <w:rPr>
          <w:rFonts w:ascii="Arial" w:hAnsi="Arial"/>
          <w:sz w:val="20"/>
        </w:rPr>
        <w:t>ntensively than aldol variants</w:t>
      </w:r>
      <w:r w:rsidR="003F4F2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poss</w:t>
      </w:r>
      <w:r w:rsidR="00B31728">
        <w:rPr>
          <w:rFonts w:ascii="Arial" w:hAnsi="Arial"/>
          <w:sz w:val="20"/>
        </w:rPr>
        <w:t>ibly due to the lack of retro reactions, which are normally problematic in aldol reaction.</w:t>
      </w:r>
    </w:p>
    <w:p w14:paraId="5917DDB8" w14:textId="1D63511D" w:rsidR="00384850" w:rsidRDefault="00384850" w:rsidP="00B439E3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- List succeeded </w:t>
      </w:r>
      <w:r w:rsidR="00E81B11">
        <w:rPr>
          <w:rFonts w:ascii="Arial" w:hAnsi="Arial"/>
          <w:sz w:val="20"/>
        </w:rPr>
        <w:t>in</w:t>
      </w:r>
      <w:r>
        <w:rPr>
          <w:rFonts w:ascii="Arial" w:hAnsi="Arial"/>
          <w:sz w:val="20"/>
        </w:rPr>
        <w:t xml:space="preserve"> us</w:t>
      </w:r>
      <w:r w:rsidR="00E81B11">
        <w:rPr>
          <w:rFonts w:ascii="Arial" w:hAnsi="Arial"/>
          <w:sz w:val="20"/>
        </w:rPr>
        <w:t>ing</w:t>
      </w:r>
      <w:r>
        <w:rPr>
          <w:rFonts w:ascii="Arial" w:hAnsi="Arial"/>
          <w:sz w:val="20"/>
        </w:rPr>
        <w:t xml:space="preserve"> acetaldehyde as nucleophiles in direct Mannich reactions.</w:t>
      </w:r>
    </w:p>
    <w:p w14:paraId="57CC5BAA" w14:textId="77777777" w:rsidR="00B31728" w:rsidRDefault="00B31728" w:rsidP="00B439E3">
      <w:pPr>
        <w:rPr>
          <w:rFonts w:ascii="Arial" w:hAnsi="Arial"/>
          <w:sz w:val="20"/>
        </w:rPr>
      </w:pPr>
    </w:p>
    <w:p w14:paraId="70E4F46B" w14:textId="5B4A614F" w:rsidR="00B439E3" w:rsidRPr="00DD11AF" w:rsidRDefault="00E45EB8" w:rsidP="00B439E3">
      <w:pPr>
        <w:jc w:val="center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 wp14:anchorId="5C6674F8" wp14:editId="066FC9C2">
            <wp:extent cx="2862580" cy="666750"/>
            <wp:effectExtent l="0" t="0" r="762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EED99" w14:textId="43CC8633" w:rsidR="00B439E3" w:rsidRPr="00384850" w:rsidRDefault="00B439E3" w:rsidP="00384850">
      <w:pPr>
        <w:jc w:val="right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List </w:t>
      </w:r>
      <w:r w:rsidRPr="00B439E3">
        <w:rPr>
          <w:rFonts w:ascii="Arial" w:hAnsi="Arial"/>
          <w:i/>
          <w:sz w:val="18"/>
          <w:szCs w:val="18"/>
        </w:rPr>
        <w:t>Nature</w:t>
      </w:r>
      <w:r>
        <w:rPr>
          <w:rFonts w:ascii="Arial" w:hAnsi="Arial"/>
          <w:sz w:val="18"/>
          <w:szCs w:val="18"/>
        </w:rPr>
        <w:t xml:space="preserve"> </w:t>
      </w:r>
      <w:r w:rsidRPr="00B439E3">
        <w:rPr>
          <w:rFonts w:ascii="Arial" w:hAnsi="Arial"/>
          <w:b/>
          <w:sz w:val="18"/>
          <w:szCs w:val="18"/>
        </w:rPr>
        <w:t>2008</w:t>
      </w:r>
      <w:r>
        <w:rPr>
          <w:rFonts w:ascii="Arial" w:hAnsi="Arial"/>
          <w:sz w:val="18"/>
          <w:szCs w:val="18"/>
        </w:rPr>
        <w:t xml:space="preserve">, </w:t>
      </w:r>
      <w:r w:rsidRPr="00B439E3">
        <w:rPr>
          <w:rFonts w:ascii="Arial" w:hAnsi="Arial"/>
          <w:i/>
          <w:sz w:val="18"/>
          <w:szCs w:val="18"/>
        </w:rPr>
        <w:t>452</w:t>
      </w:r>
      <w:r>
        <w:rPr>
          <w:rFonts w:ascii="Arial" w:hAnsi="Arial"/>
          <w:sz w:val="18"/>
          <w:szCs w:val="18"/>
        </w:rPr>
        <w:t>, 453</w:t>
      </w:r>
    </w:p>
    <w:p w14:paraId="31603833" w14:textId="77777777" w:rsidR="00C5394A" w:rsidRDefault="00C5394A" w:rsidP="00C5394A">
      <w:pPr>
        <w:numPr>
          <w:ilvl w:val="1"/>
          <w:numId w:val="6"/>
        </w:numPr>
        <w:rPr>
          <w:rFonts w:ascii="Arial" w:hAnsi="Arial"/>
          <w:sz w:val="20"/>
        </w:rPr>
      </w:pPr>
      <w:r w:rsidRPr="00DF5A35">
        <w:rPr>
          <w:rFonts w:ascii="Arial" w:hAnsi="Arial"/>
          <w:sz w:val="20"/>
        </w:rPr>
        <w:t>Enantioselective</w:t>
      </w:r>
      <w:r>
        <w:rPr>
          <w:rFonts w:ascii="Arial" w:hAnsi="Arial"/>
          <w:sz w:val="20"/>
        </w:rPr>
        <w:t xml:space="preserve"> Strecker reactions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C5394A" w:rsidRPr="003F5F46" w14:paraId="1010DDC0" w14:textId="77777777">
        <w:tc>
          <w:tcPr>
            <w:tcW w:w="9847" w:type="dxa"/>
          </w:tcPr>
          <w:p w14:paraId="5358C881" w14:textId="60624D77" w:rsidR="00C5394A" w:rsidRPr="003F5F46" w:rsidRDefault="00C5394A" w:rsidP="00D00127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Jacobsen </w:t>
            </w:r>
            <w:r w:rsidR="00D00127">
              <w:rPr>
                <w:rFonts w:ascii="Arial" w:hAnsi="Arial"/>
                <w:sz w:val="20"/>
                <w:lang w:bidi="x-none"/>
              </w:rPr>
              <w:t>reported</w:t>
            </w:r>
            <w:r>
              <w:rPr>
                <w:rFonts w:ascii="Arial" w:hAnsi="Arial"/>
                <w:sz w:val="20"/>
                <w:lang w:bidi="x-none"/>
              </w:rPr>
              <w:t xml:space="preserve"> one of the first catalytic, asymmetric </w:t>
            </w:r>
            <w:r w:rsidR="00D00127">
              <w:rPr>
                <w:rFonts w:ascii="Arial" w:hAnsi="Arial"/>
                <w:sz w:val="20"/>
                <w:lang w:bidi="x-none"/>
              </w:rPr>
              <w:t>variants</w:t>
            </w:r>
            <w:r>
              <w:rPr>
                <w:rFonts w:ascii="Arial" w:hAnsi="Arial"/>
                <w:sz w:val="20"/>
                <w:lang w:bidi="x-none"/>
              </w:rPr>
              <w:t xml:space="preserve"> of Strecker reaction, using </w:t>
            </w:r>
            <w:r w:rsidR="00D00127">
              <w:rPr>
                <w:rFonts w:ascii="Arial" w:hAnsi="Arial"/>
                <w:sz w:val="20"/>
                <w:lang w:bidi="x-none"/>
              </w:rPr>
              <w:t>chiral urea</w:t>
            </w:r>
            <w:r>
              <w:rPr>
                <w:rFonts w:ascii="Arial" w:hAnsi="Arial"/>
                <w:sz w:val="20"/>
                <w:lang w:bidi="x-none"/>
              </w:rPr>
              <w:t xml:space="preserve"> as</w:t>
            </w:r>
            <w:r w:rsidR="00D00127">
              <w:rPr>
                <w:rFonts w:ascii="Arial" w:hAnsi="Arial"/>
                <w:sz w:val="20"/>
                <w:lang w:bidi="x-none"/>
              </w:rPr>
              <w:t xml:space="preserve"> a</w:t>
            </w:r>
            <w:r>
              <w:rPr>
                <w:rFonts w:ascii="Arial" w:hAnsi="Arial"/>
                <w:sz w:val="20"/>
                <w:lang w:bidi="x-none"/>
              </w:rPr>
              <w:t xml:space="preserve"> catalyst. The </w:t>
            </w:r>
            <w:r w:rsidR="00D00127">
              <w:rPr>
                <w:rFonts w:ascii="Arial" w:hAnsi="Arial"/>
                <w:sz w:val="20"/>
                <w:lang w:bidi="x-none"/>
              </w:rPr>
              <w:t xml:space="preserve">hydrogen </w:t>
            </w:r>
            <w:r>
              <w:rPr>
                <w:rFonts w:ascii="Arial" w:hAnsi="Arial"/>
                <w:sz w:val="20"/>
                <w:lang w:bidi="x-none"/>
              </w:rPr>
              <w:t>bonding between imine and catalyst is responsible for the induction of chirality.</w:t>
            </w:r>
          </w:p>
        </w:tc>
      </w:tr>
      <w:tr w:rsidR="00C5394A" w:rsidRPr="003F5F46" w14:paraId="6A9F8040" w14:textId="77777777">
        <w:tc>
          <w:tcPr>
            <w:tcW w:w="9847" w:type="dxa"/>
          </w:tcPr>
          <w:p w14:paraId="13B6E5ED" w14:textId="101DDD70" w:rsidR="00C5394A" w:rsidRPr="00D25064" w:rsidRDefault="000A0886" w:rsidP="00396D7D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A87FAC8" wp14:editId="2DB5D000">
                  <wp:extent cx="4649470" cy="1804670"/>
                  <wp:effectExtent l="0" t="0" r="0" b="0"/>
                  <wp:docPr id="2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470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94A" w:rsidRPr="003F5F46" w14:paraId="1C591E8C" w14:textId="77777777">
        <w:tc>
          <w:tcPr>
            <w:tcW w:w="9847" w:type="dxa"/>
          </w:tcPr>
          <w:p w14:paraId="40C9E4BE" w14:textId="1A95BF5E" w:rsidR="00C5394A" w:rsidRPr="00BD4D3A" w:rsidRDefault="00C5394A" w:rsidP="007B726F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Jacobsen </w:t>
            </w:r>
            <w:r w:rsidR="007B726F">
              <w:rPr>
                <w:rFonts w:ascii="Arial" w:hAnsi="Arial"/>
                <w:i/>
                <w:sz w:val="18"/>
                <w:lang w:bidi="x-none"/>
              </w:rPr>
              <w:t>OL</w:t>
            </w:r>
            <w:r>
              <w:rPr>
                <w:rFonts w:ascii="Arial" w:hAnsi="Arial"/>
                <w:i/>
                <w:sz w:val="18"/>
                <w:lang w:bidi="x-none"/>
              </w:rPr>
              <w:t xml:space="preserve"> </w:t>
            </w:r>
            <w:r>
              <w:rPr>
                <w:rFonts w:ascii="Arial" w:hAnsi="Arial"/>
                <w:b/>
                <w:sz w:val="18"/>
                <w:lang w:bidi="x-none"/>
              </w:rPr>
              <w:t>2000</w:t>
            </w:r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r>
              <w:rPr>
                <w:rFonts w:ascii="Arial" w:hAnsi="Arial"/>
                <w:i/>
                <w:sz w:val="18"/>
                <w:lang w:bidi="x-none"/>
              </w:rPr>
              <w:t xml:space="preserve">6I, </w:t>
            </w:r>
            <w:r>
              <w:rPr>
                <w:rFonts w:ascii="Arial" w:hAnsi="Arial"/>
                <w:sz w:val="18"/>
                <w:lang w:bidi="x-none"/>
              </w:rPr>
              <w:t>867</w:t>
            </w:r>
            <w:r w:rsidR="007B726F">
              <w:rPr>
                <w:rFonts w:ascii="Arial" w:hAnsi="Arial"/>
                <w:sz w:val="18"/>
                <w:lang w:bidi="x-none"/>
              </w:rPr>
              <w:t>;</w:t>
            </w:r>
            <w:r w:rsidR="00396D7D">
              <w:rPr>
                <w:rFonts w:ascii="Arial" w:hAnsi="Arial"/>
                <w:sz w:val="18"/>
                <w:lang w:bidi="x-none"/>
              </w:rPr>
              <w:t xml:space="preserve"> </w:t>
            </w:r>
            <w:r>
              <w:rPr>
                <w:rFonts w:ascii="Arial" w:hAnsi="Arial"/>
                <w:i/>
                <w:sz w:val="18"/>
                <w:lang w:bidi="x-none"/>
              </w:rPr>
              <w:t>JACS</w:t>
            </w:r>
            <w:r>
              <w:rPr>
                <w:rFonts w:ascii="Arial" w:hAnsi="Arial"/>
                <w:sz w:val="18"/>
                <w:lang w:bidi="x-none"/>
              </w:rPr>
              <w:t xml:space="preserve"> </w:t>
            </w:r>
            <w:r>
              <w:rPr>
                <w:rFonts w:ascii="Arial" w:hAnsi="Arial"/>
                <w:b/>
                <w:sz w:val="18"/>
                <w:lang w:bidi="x-none"/>
              </w:rPr>
              <w:t>2002</w:t>
            </w:r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r>
              <w:rPr>
                <w:rFonts w:ascii="Arial" w:hAnsi="Arial"/>
                <w:i/>
                <w:sz w:val="18"/>
                <w:lang w:bidi="x-none"/>
              </w:rPr>
              <w:t>124</w:t>
            </w:r>
            <w:r>
              <w:rPr>
                <w:rFonts w:ascii="Arial" w:hAnsi="Arial"/>
                <w:sz w:val="18"/>
                <w:lang w:bidi="x-none"/>
              </w:rPr>
              <w:t>, 10012</w:t>
            </w:r>
            <w:r w:rsidR="00FB71BE">
              <w:rPr>
                <w:rFonts w:ascii="Arial" w:hAnsi="Arial"/>
                <w:sz w:val="18"/>
                <w:lang w:bidi="x-none"/>
              </w:rPr>
              <w:t xml:space="preserve">; </w:t>
            </w:r>
            <w:r w:rsidR="00FB71BE" w:rsidRPr="00FB71BE">
              <w:rPr>
                <w:rFonts w:ascii="Arial" w:hAnsi="Arial"/>
                <w:i/>
                <w:sz w:val="18"/>
                <w:lang w:bidi="x-none"/>
              </w:rPr>
              <w:t>Nature</w:t>
            </w:r>
            <w:r w:rsidR="00FB71BE">
              <w:rPr>
                <w:rFonts w:ascii="Arial" w:hAnsi="Arial"/>
                <w:sz w:val="18"/>
                <w:lang w:bidi="x-none"/>
              </w:rPr>
              <w:t xml:space="preserve"> </w:t>
            </w:r>
            <w:r w:rsidR="00FB71BE" w:rsidRPr="00FB71BE">
              <w:rPr>
                <w:rFonts w:ascii="Arial" w:hAnsi="Arial"/>
                <w:b/>
                <w:sz w:val="18"/>
                <w:lang w:bidi="x-none"/>
              </w:rPr>
              <w:t>2009</w:t>
            </w:r>
            <w:r w:rsidR="00FB71BE">
              <w:rPr>
                <w:rFonts w:ascii="Arial" w:hAnsi="Arial"/>
                <w:sz w:val="18"/>
                <w:lang w:bidi="x-none"/>
              </w:rPr>
              <w:t xml:space="preserve">, </w:t>
            </w:r>
            <w:r w:rsidR="00FB71BE" w:rsidRPr="00FB71BE">
              <w:rPr>
                <w:rFonts w:ascii="Arial" w:hAnsi="Arial"/>
                <w:i/>
                <w:sz w:val="18"/>
                <w:lang w:bidi="x-none"/>
              </w:rPr>
              <w:t>461</w:t>
            </w:r>
            <w:r w:rsidR="00FB71BE">
              <w:rPr>
                <w:rFonts w:ascii="Arial" w:hAnsi="Arial"/>
                <w:sz w:val="18"/>
                <w:lang w:bidi="x-none"/>
              </w:rPr>
              <w:t>, 968</w:t>
            </w:r>
          </w:p>
        </w:tc>
      </w:tr>
    </w:tbl>
    <w:p w14:paraId="25D02760" w14:textId="77777777" w:rsidR="007F25EB" w:rsidRDefault="007F25EB" w:rsidP="00C5394A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C5394A" w:rsidRPr="003F5F46" w14:paraId="0057DF6A" w14:textId="77777777">
        <w:tc>
          <w:tcPr>
            <w:tcW w:w="9847" w:type="dxa"/>
          </w:tcPr>
          <w:p w14:paraId="68E04F87" w14:textId="594B8BC4" w:rsidR="00C5394A" w:rsidRPr="003F5F46" w:rsidRDefault="00C5394A" w:rsidP="00C5394A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- Peptidic Schiff base ligan</w:t>
            </w:r>
            <w:r w:rsidR="00D00127">
              <w:rPr>
                <w:rFonts w:ascii="Arial" w:hAnsi="Arial"/>
                <w:sz w:val="20"/>
                <w:lang w:bidi="x-none"/>
              </w:rPr>
              <w:t>d and Ti(IV) complexes</w:t>
            </w:r>
          </w:p>
        </w:tc>
      </w:tr>
      <w:tr w:rsidR="00C5394A" w:rsidRPr="003F5F46" w14:paraId="374E38FD" w14:textId="77777777">
        <w:tc>
          <w:tcPr>
            <w:tcW w:w="9847" w:type="dxa"/>
          </w:tcPr>
          <w:p w14:paraId="4622922A" w14:textId="476578A0" w:rsidR="00C5394A" w:rsidRPr="00F31460" w:rsidRDefault="007F25EB" w:rsidP="00C5394A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055209F" wp14:editId="2BD5B044">
                  <wp:extent cx="5405120" cy="1315720"/>
                  <wp:effectExtent l="0" t="0" r="0" b="5080"/>
                  <wp:docPr id="101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20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94A" w:rsidRPr="003F5F46" w14:paraId="7A1A7D3D" w14:textId="77777777">
        <w:tc>
          <w:tcPr>
            <w:tcW w:w="9847" w:type="dxa"/>
          </w:tcPr>
          <w:p w14:paraId="4EED2112" w14:textId="77777777" w:rsidR="00C5394A" w:rsidRPr="005D2519" w:rsidRDefault="00C5394A" w:rsidP="00C5394A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Hoveyda </w:t>
            </w:r>
            <w:r>
              <w:rPr>
                <w:rFonts w:ascii="Arial" w:hAnsi="Arial"/>
                <w:i/>
                <w:sz w:val="18"/>
                <w:lang w:bidi="x-none"/>
              </w:rPr>
              <w:t>JACS</w:t>
            </w:r>
            <w:r>
              <w:rPr>
                <w:rFonts w:ascii="Arial" w:hAnsi="Arial"/>
                <w:sz w:val="18"/>
                <w:lang w:bidi="x-none"/>
              </w:rPr>
              <w:t xml:space="preserve"> </w:t>
            </w:r>
            <w:r>
              <w:rPr>
                <w:rFonts w:ascii="Arial" w:hAnsi="Arial"/>
                <w:b/>
                <w:sz w:val="18"/>
                <w:lang w:bidi="x-none"/>
              </w:rPr>
              <w:t>2001</w:t>
            </w:r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r>
              <w:rPr>
                <w:rFonts w:ascii="Arial" w:hAnsi="Arial"/>
                <w:i/>
                <w:sz w:val="18"/>
                <w:lang w:bidi="x-none"/>
              </w:rPr>
              <w:t>123</w:t>
            </w:r>
            <w:r>
              <w:rPr>
                <w:rFonts w:ascii="Arial" w:hAnsi="Arial"/>
                <w:sz w:val="18"/>
                <w:lang w:bidi="x-none"/>
              </w:rPr>
              <w:t>, 11594</w:t>
            </w:r>
          </w:p>
        </w:tc>
      </w:tr>
    </w:tbl>
    <w:p w14:paraId="654374DC" w14:textId="77777777" w:rsidR="00C5394A" w:rsidRDefault="00C5394A" w:rsidP="00C5394A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C5394A" w:rsidRPr="003F5F46" w14:paraId="24ADF1A6" w14:textId="77777777">
        <w:tc>
          <w:tcPr>
            <w:tcW w:w="9847" w:type="dxa"/>
          </w:tcPr>
          <w:p w14:paraId="67E704BF" w14:textId="542A393A" w:rsidR="00C5394A" w:rsidRPr="003F5F46" w:rsidRDefault="00C5394A" w:rsidP="00C5394A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- Lanthan</w:t>
            </w:r>
            <w:r w:rsidR="00D00127">
              <w:rPr>
                <w:rFonts w:ascii="Arial" w:hAnsi="Arial"/>
                <w:sz w:val="20"/>
                <w:lang w:bidi="x-none"/>
              </w:rPr>
              <w:t>ide based catalysts</w:t>
            </w:r>
          </w:p>
        </w:tc>
      </w:tr>
      <w:tr w:rsidR="00C5394A" w:rsidRPr="003F5F46" w14:paraId="150808F7" w14:textId="77777777">
        <w:tc>
          <w:tcPr>
            <w:tcW w:w="9847" w:type="dxa"/>
          </w:tcPr>
          <w:p w14:paraId="401C341D" w14:textId="50628233" w:rsidR="00C5394A" w:rsidRPr="00C56B67" w:rsidRDefault="007F25EB" w:rsidP="00C5394A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455C72E" wp14:editId="0FF3BA9C">
                  <wp:extent cx="5245100" cy="1271270"/>
                  <wp:effectExtent l="0" t="0" r="12700" b="0"/>
                  <wp:docPr id="102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94A" w:rsidRPr="003F5F46" w14:paraId="4816F3D2" w14:textId="77777777">
        <w:tc>
          <w:tcPr>
            <w:tcW w:w="9847" w:type="dxa"/>
          </w:tcPr>
          <w:p w14:paraId="704CA9B2" w14:textId="16C83CDC" w:rsidR="00C5394A" w:rsidRPr="00C56B67" w:rsidRDefault="00C5394A" w:rsidP="007B726F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Shibasaki </w:t>
            </w:r>
            <w:r w:rsidR="007B726F">
              <w:rPr>
                <w:rFonts w:ascii="Arial" w:hAnsi="Arial"/>
                <w:i/>
                <w:sz w:val="18"/>
                <w:lang w:bidi="x-none"/>
              </w:rPr>
              <w:t>TL</w:t>
            </w:r>
            <w:r>
              <w:rPr>
                <w:rFonts w:ascii="Arial" w:hAnsi="Arial"/>
                <w:i/>
                <w:sz w:val="18"/>
                <w:lang w:bidi="x-none"/>
              </w:rPr>
              <w:t xml:space="preserve"> </w:t>
            </w:r>
            <w:r>
              <w:rPr>
                <w:rFonts w:ascii="Arial" w:hAnsi="Arial"/>
                <w:b/>
                <w:sz w:val="18"/>
                <w:lang w:bidi="x-none"/>
              </w:rPr>
              <w:t>2004,</w:t>
            </w:r>
            <w:r>
              <w:rPr>
                <w:rFonts w:ascii="Arial" w:hAnsi="Arial"/>
                <w:sz w:val="18"/>
                <w:lang w:bidi="x-none"/>
              </w:rPr>
              <w:t xml:space="preserve"> </w:t>
            </w:r>
            <w:r w:rsidRPr="00C56B67">
              <w:rPr>
                <w:rFonts w:ascii="Arial" w:hAnsi="Arial"/>
                <w:i/>
                <w:sz w:val="18"/>
                <w:lang w:bidi="x-none"/>
              </w:rPr>
              <w:t>45,</w:t>
            </w:r>
            <w:r>
              <w:rPr>
                <w:rFonts w:ascii="Arial" w:hAnsi="Arial"/>
                <w:sz w:val="18"/>
                <w:lang w:bidi="x-none"/>
              </w:rPr>
              <w:t xml:space="preserve"> 3147</w:t>
            </w:r>
          </w:p>
        </w:tc>
      </w:tr>
    </w:tbl>
    <w:p w14:paraId="53FAB587" w14:textId="70AB07C4" w:rsidR="004729AE" w:rsidRDefault="00B439E3" w:rsidP="004729AE">
      <w:pPr>
        <w:numPr>
          <w:ilvl w:val="1"/>
          <w:numId w:val="6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>Catalytic e</w:t>
      </w:r>
      <w:r w:rsidR="004729AE" w:rsidRPr="00DF5A35">
        <w:rPr>
          <w:rFonts w:ascii="Arial" w:hAnsi="Arial"/>
          <w:sz w:val="20"/>
        </w:rPr>
        <w:t>nantioselective</w:t>
      </w:r>
      <w:r w:rsidR="004729AE">
        <w:rPr>
          <w:rFonts w:ascii="Arial" w:hAnsi="Arial"/>
          <w:sz w:val="20"/>
        </w:rPr>
        <w:t xml:space="preserve"> additions of other nucleophiles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4729AE" w:rsidRPr="003F5F46" w14:paraId="513C1516" w14:textId="77777777" w:rsidTr="004729AE">
        <w:tc>
          <w:tcPr>
            <w:tcW w:w="9847" w:type="dxa"/>
          </w:tcPr>
          <w:p w14:paraId="4525ABC9" w14:textId="77777777" w:rsidR="004729AE" w:rsidRPr="003F5F46" w:rsidRDefault="004729AE" w:rsidP="004729AE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>- The first catalytic enantioselective alkyl zinc addition to C=N using chiral amidophosphine Cu(II) complex</w:t>
            </w:r>
          </w:p>
        </w:tc>
      </w:tr>
      <w:tr w:rsidR="004729AE" w:rsidRPr="003F5F46" w14:paraId="249766A8" w14:textId="77777777" w:rsidTr="004729AE">
        <w:tc>
          <w:tcPr>
            <w:tcW w:w="9847" w:type="dxa"/>
          </w:tcPr>
          <w:p w14:paraId="0901C962" w14:textId="77777777" w:rsidR="004729AE" w:rsidRPr="0099747B" w:rsidRDefault="004729AE" w:rsidP="004729AE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3062F44" wp14:editId="3F500D82">
                  <wp:extent cx="3484880" cy="942340"/>
                  <wp:effectExtent l="0" t="0" r="0" b="0"/>
                  <wp:docPr id="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880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9AE" w:rsidRPr="003F5F46" w14:paraId="5043F023" w14:textId="77777777" w:rsidTr="004729AE">
        <w:tc>
          <w:tcPr>
            <w:tcW w:w="9847" w:type="dxa"/>
          </w:tcPr>
          <w:p w14:paraId="343E2CA8" w14:textId="7AFA2B84" w:rsidR="004729AE" w:rsidRPr="0099747B" w:rsidRDefault="004729AE" w:rsidP="00E64C97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Tomioka </w:t>
            </w:r>
            <w:r>
              <w:rPr>
                <w:rFonts w:ascii="Arial" w:hAnsi="Arial"/>
                <w:i/>
                <w:sz w:val="18"/>
                <w:lang w:bidi="x-none"/>
              </w:rPr>
              <w:t xml:space="preserve">JACS </w:t>
            </w:r>
            <w:r>
              <w:rPr>
                <w:rFonts w:ascii="Arial" w:hAnsi="Arial"/>
                <w:b/>
                <w:sz w:val="18"/>
                <w:lang w:bidi="x-none"/>
              </w:rPr>
              <w:t>2000</w:t>
            </w:r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r>
              <w:rPr>
                <w:rFonts w:ascii="Arial" w:hAnsi="Arial"/>
                <w:i/>
                <w:sz w:val="18"/>
                <w:lang w:bidi="x-none"/>
              </w:rPr>
              <w:t>122</w:t>
            </w:r>
            <w:r>
              <w:rPr>
                <w:rFonts w:ascii="Arial" w:hAnsi="Arial"/>
                <w:sz w:val="18"/>
                <w:lang w:bidi="x-none"/>
              </w:rPr>
              <w:t>, 12055</w:t>
            </w:r>
          </w:p>
        </w:tc>
      </w:tr>
      <w:tr w:rsidR="004729AE" w:rsidRPr="003F5F46" w14:paraId="5FF7084C" w14:textId="77777777" w:rsidTr="004729AE">
        <w:tc>
          <w:tcPr>
            <w:tcW w:w="9847" w:type="dxa"/>
          </w:tcPr>
          <w:p w14:paraId="59605704" w14:textId="77777777" w:rsidR="004729AE" w:rsidRPr="0099747B" w:rsidRDefault="004729AE" w:rsidP="004729AE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A range of aromatic </w:t>
            </w:r>
            <w:r>
              <w:rPr>
                <w:rFonts w:ascii="Arial" w:hAnsi="Arial"/>
                <w:i/>
                <w:sz w:val="20"/>
                <w:lang w:bidi="x-none"/>
              </w:rPr>
              <w:t>N</w:t>
            </w:r>
            <w:r>
              <w:rPr>
                <w:rFonts w:ascii="Arial" w:hAnsi="Arial"/>
                <w:sz w:val="20"/>
                <w:lang w:bidi="x-none"/>
              </w:rPr>
              <w:t>-sulfonylaldimines participated in the addition and products were obtained in high ees.</w:t>
            </w:r>
          </w:p>
        </w:tc>
      </w:tr>
    </w:tbl>
    <w:p w14:paraId="667E5BC3" w14:textId="77777777" w:rsidR="00C5394A" w:rsidRDefault="00C5394A" w:rsidP="00C5394A">
      <w:pPr>
        <w:rPr>
          <w:rFonts w:ascii="Arial" w:hAnsi="Arial"/>
          <w:sz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847"/>
      </w:tblGrid>
      <w:tr w:rsidR="004729AE" w:rsidRPr="003F5F46" w14:paraId="73A5B86B" w14:textId="77777777" w:rsidTr="004729AE">
        <w:tc>
          <w:tcPr>
            <w:tcW w:w="9847" w:type="dxa"/>
          </w:tcPr>
          <w:p w14:paraId="0877B69F" w14:textId="787E0089" w:rsidR="004729AE" w:rsidRPr="003F5F46" w:rsidRDefault="004729AE" w:rsidP="004729AE">
            <w:pPr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sz w:val="20"/>
                <w:lang w:bidi="x-none"/>
              </w:rPr>
              <w:t xml:space="preserve">- Chiral Rh(II) diene complexes for arylation of </w:t>
            </w:r>
            <w:r w:rsidRPr="004729AE">
              <w:rPr>
                <w:rFonts w:ascii="Arial" w:hAnsi="Arial"/>
                <w:i/>
                <w:sz w:val="20"/>
                <w:lang w:bidi="x-none"/>
              </w:rPr>
              <w:t>N</w:t>
            </w:r>
            <w:r>
              <w:rPr>
                <w:rFonts w:ascii="Arial" w:hAnsi="Arial"/>
                <w:sz w:val="20"/>
                <w:lang w:bidi="x-none"/>
              </w:rPr>
              <w:t>-sulfonylimines</w:t>
            </w:r>
          </w:p>
        </w:tc>
      </w:tr>
      <w:tr w:rsidR="004729AE" w:rsidRPr="003F5F46" w14:paraId="2DCE36EE" w14:textId="77777777" w:rsidTr="004729AE">
        <w:tc>
          <w:tcPr>
            <w:tcW w:w="9847" w:type="dxa"/>
          </w:tcPr>
          <w:p w14:paraId="37A0C5BA" w14:textId="77777777" w:rsidR="004729AE" w:rsidRPr="0072277E" w:rsidRDefault="004729AE" w:rsidP="004729AE">
            <w:pPr>
              <w:spacing w:before="120" w:after="120"/>
              <w:jc w:val="center"/>
              <w:rPr>
                <w:rFonts w:ascii="Arial" w:hAnsi="Arial"/>
                <w:sz w:val="20"/>
                <w:lang w:bidi="x-non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C6042EE" wp14:editId="23F4917C">
                  <wp:extent cx="6115685" cy="1069975"/>
                  <wp:effectExtent l="0" t="0" r="5715" b="0"/>
                  <wp:docPr id="97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68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729AE" w:rsidRPr="003F5F46" w14:paraId="2B8FF2BF" w14:textId="77777777" w:rsidTr="004729AE">
        <w:tc>
          <w:tcPr>
            <w:tcW w:w="9847" w:type="dxa"/>
          </w:tcPr>
          <w:p w14:paraId="5B1E1171" w14:textId="77777777" w:rsidR="004729AE" w:rsidRPr="0072277E" w:rsidRDefault="004729AE" w:rsidP="004729AE">
            <w:pPr>
              <w:jc w:val="right"/>
              <w:rPr>
                <w:rFonts w:ascii="Arial" w:hAnsi="Arial"/>
                <w:sz w:val="18"/>
                <w:lang w:bidi="x-none"/>
              </w:rPr>
            </w:pPr>
            <w:r>
              <w:rPr>
                <w:rFonts w:ascii="Arial" w:hAnsi="Arial"/>
                <w:sz w:val="18"/>
                <w:lang w:bidi="x-none"/>
              </w:rPr>
              <w:t xml:space="preserve">Hayashi </w:t>
            </w:r>
            <w:r>
              <w:rPr>
                <w:rFonts w:ascii="Arial" w:hAnsi="Arial"/>
                <w:i/>
                <w:sz w:val="18"/>
                <w:lang w:bidi="x-none"/>
              </w:rPr>
              <w:t xml:space="preserve">JACS </w:t>
            </w:r>
            <w:r>
              <w:rPr>
                <w:rFonts w:ascii="Arial" w:hAnsi="Arial"/>
                <w:b/>
                <w:sz w:val="18"/>
                <w:lang w:bidi="x-none"/>
              </w:rPr>
              <w:t>2004</w:t>
            </w:r>
            <w:r>
              <w:rPr>
                <w:rFonts w:ascii="Arial" w:hAnsi="Arial"/>
                <w:sz w:val="18"/>
                <w:lang w:bidi="x-none"/>
              </w:rPr>
              <w:t xml:space="preserve">, </w:t>
            </w:r>
            <w:r>
              <w:rPr>
                <w:rFonts w:ascii="Arial" w:hAnsi="Arial"/>
                <w:i/>
                <w:sz w:val="18"/>
                <w:lang w:bidi="x-none"/>
              </w:rPr>
              <w:t>135</w:t>
            </w:r>
            <w:r>
              <w:rPr>
                <w:rFonts w:ascii="Arial" w:hAnsi="Arial"/>
                <w:sz w:val="18"/>
                <w:lang w:bidi="x-none"/>
              </w:rPr>
              <w:t>, 13584</w:t>
            </w:r>
          </w:p>
        </w:tc>
      </w:tr>
    </w:tbl>
    <w:p w14:paraId="7D230AD7" w14:textId="77777777" w:rsidR="004729AE" w:rsidRPr="00DF5A35" w:rsidRDefault="004729AE" w:rsidP="00C5394A">
      <w:pPr>
        <w:rPr>
          <w:rFonts w:ascii="Arial" w:hAnsi="Arial"/>
          <w:sz w:val="20"/>
        </w:rPr>
      </w:pPr>
    </w:p>
    <w:sectPr w:rsidR="004729AE" w:rsidRPr="00DF5A35" w:rsidSect="00C5394A">
      <w:headerReference w:type="default" r:id="rId95"/>
      <w:footerReference w:type="even" r:id="rId96"/>
      <w:footerReference w:type="default" r:id="rId97"/>
      <w:pgSz w:w="11899" w:h="16838"/>
      <w:pgMar w:top="1134" w:right="1134" w:bottom="964" w:left="1134" w:header="680" w:footer="680" w:gutter="0"/>
      <w:pgBorders>
        <w:top w:val="dotted" w:sz="4" w:space="1" w:color="auto"/>
        <w:bottom w:val="dotted" w:sz="4" w:space="1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4232D2" w14:textId="77777777" w:rsidR="003F4F2F" w:rsidRDefault="003F4F2F">
      <w:r>
        <w:separator/>
      </w:r>
    </w:p>
  </w:endnote>
  <w:endnote w:type="continuationSeparator" w:id="0">
    <w:p w14:paraId="76BA4F07" w14:textId="77777777" w:rsidR="003F4F2F" w:rsidRDefault="003F4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3754B" w14:textId="77777777" w:rsidR="003F4F2F" w:rsidRDefault="003F4F2F" w:rsidP="00C5394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777C10" w14:textId="77777777" w:rsidR="003F4F2F" w:rsidRDefault="003F4F2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E810A" w14:textId="77777777" w:rsidR="003F4F2F" w:rsidRPr="00DF5A35" w:rsidRDefault="003F4F2F" w:rsidP="00C5394A">
    <w:pPr>
      <w:pStyle w:val="Footer"/>
      <w:framePr w:wrap="around" w:vAnchor="text" w:hAnchor="margin" w:xAlign="center" w:y="1"/>
      <w:rPr>
        <w:rStyle w:val="PageNumber"/>
        <w:rFonts w:ascii="Arial" w:hAnsi="Arial"/>
        <w:sz w:val="18"/>
      </w:rPr>
    </w:pPr>
    <w:r w:rsidRPr="00DF5A35">
      <w:rPr>
        <w:rStyle w:val="PageNumber"/>
        <w:rFonts w:ascii="Arial" w:hAnsi="Arial"/>
        <w:sz w:val="18"/>
      </w:rPr>
      <w:fldChar w:fldCharType="begin"/>
    </w:r>
    <w:r w:rsidRPr="00DF5A35">
      <w:rPr>
        <w:rStyle w:val="PageNumber"/>
        <w:rFonts w:ascii="Arial" w:hAnsi="Arial"/>
        <w:sz w:val="18"/>
      </w:rPr>
      <w:instrText xml:space="preserve">PAGE  </w:instrText>
    </w:r>
    <w:r w:rsidRPr="00DF5A35">
      <w:rPr>
        <w:rStyle w:val="PageNumber"/>
        <w:rFonts w:ascii="Arial" w:hAnsi="Arial"/>
        <w:sz w:val="18"/>
      </w:rPr>
      <w:fldChar w:fldCharType="separate"/>
    </w:r>
    <w:r w:rsidR="003A5243">
      <w:rPr>
        <w:rStyle w:val="PageNumber"/>
        <w:rFonts w:ascii="Arial" w:hAnsi="Arial"/>
        <w:noProof/>
        <w:sz w:val="18"/>
      </w:rPr>
      <w:t>1</w:t>
    </w:r>
    <w:r w:rsidRPr="00DF5A35">
      <w:rPr>
        <w:rStyle w:val="PageNumber"/>
        <w:rFonts w:ascii="Arial" w:hAnsi="Arial"/>
        <w:sz w:val="18"/>
      </w:rPr>
      <w:fldChar w:fldCharType="end"/>
    </w:r>
  </w:p>
  <w:p w14:paraId="65F93831" w14:textId="77777777" w:rsidR="003F4F2F" w:rsidRDefault="003F4F2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8A5C86" w14:textId="77777777" w:rsidR="003F4F2F" w:rsidRDefault="003F4F2F">
      <w:r>
        <w:separator/>
      </w:r>
    </w:p>
  </w:footnote>
  <w:footnote w:type="continuationSeparator" w:id="0">
    <w:p w14:paraId="728EEB43" w14:textId="77777777" w:rsidR="003F4F2F" w:rsidRDefault="003F4F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EECF7" w14:textId="65A7840D" w:rsidR="003F4F2F" w:rsidRPr="00783812" w:rsidRDefault="00783812" w:rsidP="00783812">
    <w:pPr>
      <w:pStyle w:val="Header"/>
      <w:tabs>
        <w:tab w:val="clear" w:pos="8640"/>
        <w:tab w:val="left" w:pos="2933"/>
        <w:tab w:val="left" w:pos="6227"/>
        <w:tab w:val="right" w:pos="9498"/>
      </w:tabs>
      <w:spacing w:before="180"/>
      <w:rPr>
        <w:rFonts w:ascii="Arial" w:hAnsi="Arial"/>
        <w:sz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C5C4E2E" wp14:editId="5C301D8B">
          <wp:simplePos x="0" y="0"/>
          <wp:positionH relativeFrom="column">
            <wp:posOffset>-439420</wp:posOffset>
          </wp:positionH>
          <wp:positionV relativeFrom="paragraph">
            <wp:posOffset>256540</wp:posOffset>
          </wp:positionV>
          <wp:extent cx="190500" cy="1016000"/>
          <wp:effectExtent l="0" t="0" r="12700" b="0"/>
          <wp:wrapThrough wrapText="bothSides">
            <wp:wrapPolygon edited="0">
              <wp:start x="0" y="0"/>
              <wp:lineTo x="0" y="21060"/>
              <wp:lineTo x="20160" y="21060"/>
              <wp:lineTo x="20160" y="0"/>
              <wp:lineTo x="0" y="0"/>
            </wp:wrapPolygon>
          </wp:wrapThrough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EA3E61" wp14:editId="0167E3C3">
              <wp:simplePos x="0" y="0"/>
              <wp:positionH relativeFrom="column">
                <wp:posOffset>-439420</wp:posOffset>
              </wp:positionH>
              <wp:positionV relativeFrom="paragraph">
                <wp:posOffset>1285240</wp:posOffset>
              </wp:positionV>
              <wp:extent cx="228600" cy="6515100"/>
              <wp:effectExtent l="0" t="0" r="0" b="1270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651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E94B69" w14:textId="77777777" w:rsidR="00783812" w:rsidRPr="004B1B80" w:rsidRDefault="00783812" w:rsidP="00783812">
                          <w:pPr>
                            <w:rPr>
                              <w:rFonts w:cs="Arial"/>
                              <w:szCs w:val="20"/>
                            </w:rPr>
                          </w:pPr>
                          <w:r w:rsidRPr="00E213A4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>This work is licensed under a </w:t>
                          </w:r>
                          <w:r w:rsidRPr="00E213A4">
                            <w:rPr>
                              <w:rFonts w:ascii="Arial" w:hAnsi="Arial" w:cs="Arial"/>
                              <w:sz w:val="20"/>
                              <w:szCs w:val="20"/>
                              <w:bdr w:val="none" w:sz="0" w:space="0" w:color="auto" w:frame="1"/>
                              <w:shd w:val="clear" w:color="auto" w:fill="FFFFFF"/>
                            </w:rPr>
                            <w:t>Creative Commons Attribution-NonCommercial-ShareAlike 4.0 International License</w:t>
                          </w:r>
                          <w:r w:rsidRPr="00E213A4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67FEC0E7" w14:textId="77777777" w:rsidR="00783812" w:rsidRPr="004B1B80" w:rsidRDefault="00783812" w:rsidP="00783812">
                          <w:pPr>
                            <w:rPr>
                              <w:rFonts w:cs="Arial"/>
                              <w:szCs w:val="20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6" type="#_x0000_t202" style="position:absolute;margin-left:-34.55pt;margin-top:101.2pt;width:18pt;height:5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" filled="f" stroked="f">
              <v:textbox style="layout-flow:vertical;mso-layout-flow-alt:bottom-to-top" inset="0,0,0,0">
                <w:txbxContent>
                  <w:p w14:paraId="43E94B69" w14:textId="77777777" w:rsidR="00783812" w:rsidRPr="004B1B80" w:rsidRDefault="00783812" w:rsidP="00783812">
                    <w:pPr>
                      <w:rPr>
                        <w:rFonts w:cs="Arial"/>
                        <w:szCs w:val="20"/>
                      </w:rPr>
                    </w:pPr>
                    <w:r w:rsidRPr="00E213A4">
                      <w:rPr>
                        <w:rFonts w:ascii="Arial" w:hAnsi="Arial" w:cs="Arial"/>
                        <w:color w:val="000000"/>
                        <w:sz w:val="20"/>
                        <w:szCs w:val="20"/>
                        <w:shd w:val="clear" w:color="auto" w:fill="FFFFFF"/>
                      </w:rPr>
                      <w:t>This work is licensed under a </w:t>
                    </w:r>
                    <w:r w:rsidRPr="00E213A4">
                      <w:rPr>
                        <w:rFonts w:ascii="Arial" w:hAnsi="Arial" w:cs="Arial"/>
                        <w:sz w:val="20"/>
                        <w:szCs w:val="20"/>
                        <w:bdr w:val="none" w:sz="0" w:space="0" w:color="auto" w:frame="1"/>
                        <w:shd w:val="clear" w:color="auto" w:fill="FFFFFF"/>
                      </w:rPr>
                      <w:t>Creative Commons Attribution-NonCommercial-ShareAlike 4.0 International License</w:t>
                    </w:r>
                    <w:r w:rsidRPr="00E213A4">
                      <w:rPr>
                        <w:rFonts w:ascii="Arial" w:hAnsi="Arial" w:cs="Arial"/>
                        <w:color w:val="000000"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67FEC0E7" w14:textId="77777777" w:rsidR="00783812" w:rsidRPr="004B1B80" w:rsidRDefault="00783812" w:rsidP="00783812">
                    <w:pPr>
                      <w:rPr>
                        <w:rFonts w:cs="Arial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sz w:val="20"/>
      </w:rPr>
      <w:t>Update to 2012</w:t>
    </w:r>
    <w:r w:rsidRPr="002659A7">
      <w:rPr>
        <w:rFonts w:ascii="Arial" w:hAnsi="Arial"/>
        <w:sz w:val="20"/>
      </w:rPr>
      <w:tab/>
    </w:r>
    <w:r w:rsidRPr="002659A7">
      <w:rPr>
        <w:rFonts w:ascii="Arial" w:hAnsi="Arial"/>
        <w:sz w:val="20"/>
      </w:rPr>
      <w:tab/>
    </w:r>
    <w:r>
      <w:rPr>
        <w:rFonts w:ascii="Arial" w:hAnsi="Arial"/>
        <w:sz w:val="20"/>
      </w:rPr>
      <w:t>Bode Research Group</w:t>
    </w:r>
    <w:r w:rsidRPr="002659A7">
      <w:rPr>
        <w:rFonts w:ascii="Arial" w:hAnsi="Arial"/>
        <w:sz w:val="20"/>
      </w:rPr>
      <w:tab/>
    </w:r>
    <w:r w:rsidRPr="002659A7">
      <w:rPr>
        <w:rFonts w:ascii="Arial" w:hAnsi="Arial"/>
        <w:sz w:val="20"/>
      </w:rPr>
      <w:tab/>
    </w:r>
    <w:r w:rsidRPr="00923CB5">
      <w:rPr>
        <w:rFonts w:ascii="Arial" w:hAnsi="Arial"/>
        <w:sz w:val="20"/>
      </w:rPr>
      <w:t>http://www.bode.ethz.ch/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1A26"/>
    <w:multiLevelType w:val="hybridMultilevel"/>
    <w:tmpl w:val="72C693A2"/>
    <w:lvl w:ilvl="0" w:tplc="952A1B0E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04C93"/>
    <w:multiLevelType w:val="hybridMultilevel"/>
    <w:tmpl w:val="009A627A"/>
    <w:lvl w:ilvl="0" w:tplc="A5682CF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12AF8"/>
    <w:multiLevelType w:val="multilevel"/>
    <w:tmpl w:val="7A301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453545"/>
    <w:multiLevelType w:val="hybridMultilevel"/>
    <w:tmpl w:val="15FA6330"/>
    <w:lvl w:ilvl="0" w:tplc="7ACE924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F60F04"/>
    <w:multiLevelType w:val="multilevel"/>
    <w:tmpl w:val="CDD03E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/>
        <w:i w:val="0"/>
        <w:sz w:val="20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23F7064E"/>
    <w:multiLevelType w:val="hybridMultilevel"/>
    <w:tmpl w:val="420C1A70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843254"/>
    <w:multiLevelType w:val="multilevel"/>
    <w:tmpl w:val="86A6F1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none"/>
      <w:lvlText w:val="3.1.1.1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>
    <w:nsid w:val="3F0735A2"/>
    <w:multiLevelType w:val="multilevel"/>
    <w:tmpl w:val="29D8AB24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none"/>
      <w:lvlText w:val="3.1.1.1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42852F07"/>
    <w:multiLevelType w:val="hybridMultilevel"/>
    <w:tmpl w:val="A4A4CE80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41465A5"/>
    <w:multiLevelType w:val="multilevel"/>
    <w:tmpl w:val="8F2ACBD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 Bold" w:hAnsi="Arial Bold" w:hint="default"/>
        <w:b/>
        <w:i w:val="0"/>
        <w:sz w:val="20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>
    <w:nsid w:val="5D850179"/>
    <w:multiLevelType w:val="multilevel"/>
    <w:tmpl w:val="24B49A5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62552BBC"/>
    <w:multiLevelType w:val="multilevel"/>
    <w:tmpl w:val="62D4B90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4.%2.%3.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5.%2.%3.%4."/>
      <w:lvlJc w:val="left"/>
      <w:pPr>
        <w:tabs>
          <w:tab w:val="num" w:pos="1008"/>
        </w:tabs>
        <w:ind w:left="1008" w:hanging="1008"/>
      </w:pPr>
      <w:rPr>
        <w:rFonts w:ascii="Arial Bold" w:hAnsi="Arial Bold" w:hint="default"/>
        <w:b/>
        <w:i w:val="0"/>
        <w:sz w:val="20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6E1438CF"/>
    <w:multiLevelType w:val="hybridMultilevel"/>
    <w:tmpl w:val="313E7832"/>
    <w:lvl w:ilvl="0" w:tplc="924C15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980C26"/>
    <w:multiLevelType w:val="multilevel"/>
    <w:tmpl w:val="86A6F1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none"/>
      <w:lvlText w:val="3.1.1.1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7CAE02E3"/>
    <w:multiLevelType w:val="multilevel"/>
    <w:tmpl w:val="86A6F1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3">
      <w:start w:val="1"/>
      <w:numFmt w:val="none"/>
      <w:lvlText w:val="3.1.1.1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0"/>
      </w:rPr>
    </w:lvl>
    <w:lvl w:ilvl="4">
      <w:start w:val="1"/>
      <w:numFmt w:val="decimal"/>
      <w:lvlText w:val="%1.%2.%3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7FAD7466"/>
    <w:multiLevelType w:val="multilevel"/>
    <w:tmpl w:val="24B49A5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1.%2.%3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2"/>
  </w:num>
  <w:num w:numId="5">
    <w:abstractNumId w:val="14"/>
  </w:num>
  <w:num w:numId="6">
    <w:abstractNumId w:val="10"/>
  </w:num>
  <w:num w:numId="7">
    <w:abstractNumId w:val="13"/>
  </w:num>
  <w:num w:numId="8">
    <w:abstractNumId w:val="6"/>
  </w:num>
  <w:num w:numId="9">
    <w:abstractNumId w:val="11"/>
  </w:num>
  <w:num w:numId="10">
    <w:abstractNumId w:val="9"/>
  </w:num>
  <w:num w:numId="11">
    <w:abstractNumId w:val="4"/>
  </w:num>
  <w:num w:numId="12">
    <w:abstractNumId w:val="15"/>
  </w:num>
  <w:num w:numId="13">
    <w:abstractNumId w:val="3"/>
  </w:num>
  <w:num w:numId="14">
    <w:abstractNumId w:val="0"/>
  </w:num>
  <w:num w:numId="15">
    <w:abstractNumId w:val="12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BFD"/>
    <w:rsid w:val="00012D96"/>
    <w:rsid w:val="0001465F"/>
    <w:rsid w:val="00037473"/>
    <w:rsid w:val="000418FC"/>
    <w:rsid w:val="00045822"/>
    <w:rsid w:val="000A0886"/>
    <w:rsid w:val="000C6C36"/>
    <w:rsid w:val="000C78B3"/>
    <w:rsid w:val="001633C8"/>
    <w:rsid w:val="00163639"/>
    <w:rsid w:val="00181617"/>
    <w:rsid w:val="00181D25"/>
    <w:rsid w:val="001A368A"/>
    <w:rsid w:val="001E12DD"/>
    <w:rsid w:val="001F057C"/>
    <w:rsid w:val="001F7299"/>
    <w:rsid w:val="001F7A72"/>
    <w:rsid w:val="00212D1B"/>
    <w:rsid w:val="00212E58"/>
    <w:rsid w:val="002168CB"/>
    <w:rsid w:val="00220116"/>
    <w:rsid w:val="00235AB3"/>
    <w:rsid w:val="00242DB4"/>
    <w:rsid w:val="00244982"/>
    <w:rsid w:val="00255686"/>
    <w:rsid w:val="00290485"/>
    <w:rsid w:val="002C11DA"/>
    <w:rsid w:val="003320BD"/>
    <w:rsid w:val="00384615"/>
    <w:rsid w:val="00384850"/>
    <w:rsid w:val="00396D7D"/>
    <w:rsid w:val="003A5243"/>
    <w:rsid w:val="003B3CA4"/>
    <w:rsid w:val="003C7002"/>
    <w:rsid w:val="003D27BF"/>
    <w:rsid w:val="003E5B47"/>
    <w:rsid w:val="003F4F2F"/>
    <w:rsid w:val="004729AE"/>
    <w:rsid w:val="00482677"/>
    <w:rsid w:val="0049207B"/>
    <w:rsid w:val="004A4325"/>
    <w:rsid w:val="004A7CC3"/>
    <w:rsid w:val="004F7BFD"/>
    <w:rsid w:val="00504949"/>
    <w:rsid w:val="00507BD6"/>
    <w:rsid w:val="005241C6"/>
    <w:rsid w:val="00561274"/>
    <w:rsid w:val="00584C48"/>
    <w:rsid w:val="00594B84"/>
    <w:rsid w:val="005E3A5A"/>
    <w:rsid w:val="005E51C5"/>
    <w:rsid w:val="005F3254"/>
    <w:rsid w:val="00631112"/>
    <w:rsid w:val="00632E39"/>
    <w:rsid w:val="00636D01"/>
    <w:rsid w:val="00637F7C"/>
    <w:rsid w:val="00674F2F"/>
    <w:rsid w:val="00680C97"/>
    <w:rsid w:val="00687070"/>
    <w:rsid w:val="006965FD"/>
    <w:rsid w:val="006A766B"/>
    <w:rsid w:val="006D00DB"/>
    <w:rsid w:val="006E068F"/>
    <w:rsid w:val="006F2CC2"/>
    <w:rsid w:val="00724009"/>
    <w:rsid w:val="0074078E"/>
    <w:rsid w:val="00783812"/>
    <w:rsid w:val="007B3F04"/>
    <w:rsid w:val="007B726F"/>
    <w:rsid w:val="007C08AA"/>
    <w:rsid w:val="007F25EB"/>
    <w:rsid w:val="007F57A8"/>
    <w:rsid w:val="00807B56"/>
    <w:rsid w:val="00816CE4"/>
    <w:rsid w:val="008271AB"/>
    <w:rsid w:val="00830937"/>
    <w:rsid w:val="00842D53"/>
    <w:rsid w:val="00844B0E"/>
    <w:rsid w:val="00847A76"/>
    <w:rsid w:val="00883B70"/>
    <w:rsid w:val="0090145F"/>
    <w:rsid w:val="00910EF4"/>
    <w:rsid w:val="00933F70"/>
    <w:rsid w:val="00935C5A"/>
    <w:rsid w:val="00941D6E"/>
    <w:rsid w:val="00952204"/>
    <w:rsid w:val="00982C4F"/>
    <w:rsid w:val="00997297"/>
    <w:rsid w:val="009B3675"/>
    <w:rsid w:val="009C3C1D"/>
    <w:rsid w:val="009D6C14"/>
    <w:rsid w:val="009F1BB1"/>
    <w:rsid w:val="00A01964"/>
    <w:rsid w:val="00A05AC9"/>
    <w:rsid w:val="00A1414E"/>
    <w:rsid w:val="00A60F63"/>
    <w:rsid w:val="00A67665"/>
    <w:rsid w:val="00A7229E"/>
    <w:rsid w:val="00A94283"/>
    <w:rsid w:val="00AB102D"/>
    <w:rsid w:val="00AB2DC1"/>
    <w:rsid w:val="00AC7E3A"/>
    <w:rsid w:val="00B0596D"/>
    <w:rsid w:val="00B06951"/>
    <w:rsid w:val="00B14CD4"/>
    <w:rsid w:val="00B22577"/>
    <w:rsid w:val="00B31728"/>
    <w:rsid w:val="00B439E3"/>
    <w:rsid w:val="00B531EE"/>
    <w:rsid w:val="00B56FCF"/>
    <w:rsid w:val="00B93E13"/>
    <w:rsid w:val="00BA6AB9"/>
    <w:rsid w:val="00BB0ED7"/>
    <w:rsid w:val="00BC6908"/>
    <w:rsid w:val="00BD5F20"/>
    <w:rsid w:val="00C042AC"/>
    <w:rsid w:val="00C16166"/>
    <w:rsid w:val="00C2266D"/>
    <w:rsid w:val="00C5394A"/>
    <w:rsid w:val="00C5525B"/>
    <w:rsid w:val="00C614B1"/>
    <w:rsid w:val="00C63472"/>
    <w:rsid w:val="00C668DF"/>
    <w:rsid w:val="00CA44AA"/>
    <w:rsid w:val="00CB136B"/>
    <w:rsid w:val="00CF39CB"/>
    <w:rsid w:val="00D00127"/>
    <w:rsid w:val="00D00E45"/>
    <w:rsid w:val="00D03CC5"/>
    <w:rsid w:val="00D363C3"/>
    <w:rsid w:val="00D9458E"/>
    <w:rsid w:val="00DA2169"/>
    <w:rsid w:val="00DD11AF"/>
    <w:rsid w:val="00E16578"/>
    <w:rsid w:val="00E45EB8"/>
    <w:rsid w:val="00E64C97"/>
    <w:rsid w:val="00E66964"/>
    <w:rsid w:val="00E81B11"/>
    <w:rsid w:val="00EA5D41"/>
    <w:rsid w:val="00EE5A1D"/>
    <w:rsid w:val="00EF01E9"/>
    <w:rsid w:val="00F1099C"/>
    <w:rsid w:val="00F406E0"/>
    <w:rsid w:val="00F54F32"/>
    <w:rsid w:val="00F7466D"/>
    <w:rsid w:val="00FA002B"/>
    <w:rsid w:val="00FB71BE"/>
    <w:rsid w:val="00FC258A"/>
    <w:rsid w:val="00FF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1C7CF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659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659A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659A7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659A7"/>
    <w:rPr>
      <w:color w:val="0000FF"/>
      <w:u w:val="single"/>
    </w:rPr>
  </w:style>
  <w:style w:type="character" w:styleId="FollowedHyperlink">
    <w:name w:val="FollowedHyperlink"/>
    <w:rsid w:val="002659A7"/>
    <w:rPr>
      <w:color w:val="800080"/>
      <w:u w:val="single"/>
    </w:rPr>
  </w:style>
  <w:style w:type="character" w:styleId="PageNumber">
    <w:name w:val="page number"/>
    <w:basedOn w:val="DefaultParagraphFont"/>
    <w:rsid w:val="00DF5A35"/>
  </w:style>
  <w:style w:type="paragraph" w:styleId="ListParagraph">
    <w:name w:val="List Paragraph"/>
    <w:basedOn w:val="Normal"/>
    <w:qFormat/>
    <w:rsid w:val="001C6B3D"/>
    <w:pPr>
      <w:spacing w:after="200"/>
      <w:ind w:left="720"/>
      <w:contextualSpacing/>
    </w:pPr>
    <w:rPr>
      <w:rFonts w:ascii="Cambria" w:eastAsia="Cambria" w:hAnsi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5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578"/>
    <w:rPr>
      <w:rFonts w:ascii="Lucida Grande" w:hAnsi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724009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783812"/>
  </w:style>
  <w:style w:type="character" w:styleId="CommentReference">
    <w:name w:val="annotation reference"/>
    <w:basedOn w:val="DefaultParagraphFont"/>
    <w:uiPriority w:val="99"/>
    <w:semiHidden/>
    <w:unhideWhenUsed/>
    <w:rsid w:val="000C78B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78B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78B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78B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78B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659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659A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2659A7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659A7"/>
    <w:rPr>
      <w:color w:val="0000FF"/>
      <w:u w:val="single"/>
    </w:rPr>
  </w:style>
  <w:style w:type="character" w:styleId="FollowedHyperlink">
    <w:name w:val="FollowedHyperlink"/>
    <w:rsid w:val="002659A7"/>
    <w:rPr>
      <w:color w:val="800080"/>
      <w:u w:val="single"/>
    </w:rPr>
  </w:style>
  <w:style w:type="character" w:styleId="PageNumber">
    <w:name w:val="page number"/>
    <w:basedOn w:val="DefaultParagraphFont"/>
    <w:rsid w:val="00DF5A35"/>
  </w:style>
  <w:style w:type="paragraph" w:styleId="ListParagraph">
    <w:name w:val="List Paragraph"/>
    <w:basedOn w:val="Normal"/>
    <w:qFormat/>
    <w:rsid w:val="001C6B3D"/>
    <w:pPr>
      <w:spacing w:after="200"/>
      <w:ind w:left="720"/>
      <w:contextualSpacing/>
    </w:pPr>
    <w:rPr>
      <w:rFonts w:ascii="Cambria" w:eastAsia="Cambria" w:hAnsi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5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578"/>
    <w:rPr>
      <w:rFonts w:ascii="Lucida Grande" w:hAnsi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724009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783812"/>
  </w:style>
  <w:style w:type="character" w:styleId="CommentReference">
    <w:name w:val="annotation reference"/>
    <w:basedOn w:val="DefaultParagraphFont"/>
    <w:uiPriority w:val="99"/>
    <w:semiHidden/>
    <w:unhideWhenUsed/>
    <w:rsid w:val="000C78B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78B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78B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78B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78B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6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image" Target="media/image12.emf"/><Relationship Id="rId30" Type="http://schemas.openxmlformats.org/officeDocument/2006/relationships/image" Target="media/image23.emf"/><Relationship Id="rId31" Type="http://schemas.openxmlformats.org/officeDocument/2006/relationships/image" Target="media/image24.emf"/><Relationship Id="rId32" Type="http://schemas.openxmlformats.org/officeDocument/2006/relationships/image" Target="media/image25.emf"/><Relationship Id="rId33" Type="http://schemas.openxmlformats.org/officeDocument/2006/relationships/image" Target="media/image26.emf"/><Relationship Id="rId34" Type="http://schemas.openxmlformats.org/officeDocument/2006/relationships/image" Target="media/image27.emf"/><Relationship Id="rId35" Type="http://schemas.openxmlformats.org/officeDocument/2006/relationships/image" Target="media/image28.emf"/><Relationship Id="rId36" Type="http://schemas.openxmlformats.org/officeDocument/2006/relationships/image" Target="media/image29.emf"/><Relationship Id="rId37" Type="http://schemas.openxmlformats.org/officeDocument/2006/relationships/image" Target="media/image30.emf"/><Relationship Id="rId38" Type="http://schemas.openxmlformats.org/officeDocument/2006/relationships/image" Target="media/image31.emf"/><Relationship Id="rId39" Type="http://schemas.openxmlformats.org/officeDocument/2006/relationships/image" Target="media/image32.emf"/><Relationship Id="rId50" Type="http://schemas.openxmlformats.org/officeDocument/2006/relationships/image" Target="media/image43.emf"/><Relationship Id="rId51" Type="http://schemas.openxmlformats.org/officeDocument/2006/relationships/image" Target="media/image44.emf"/><Relationship Id="rId52" Type="http://schemas.openxmlformats.org/officeDocument/2006/relationships/image" Target="media/image45.emf"/><Relationship Id="rId53" Type="http://schemas.openxmlformats.org/officeDocument/2006/relationships/image" Target="media/image46.emf"/><Relationship Id="rId54" Type="http://schemas.openxmlformats.org/officeDocument/2006/relationships/image" Target="media/image47.emf"/><Relationship Id="rId55" Type="http://schemas.openxmlformats.org/officeDocument/2006/relationships/image" Target="media/image48.emf"/><Relationship Id="rId56" Type="http://schemas.openxmlformats.org/officeDocument/2006/relationships/image" Target="media/image49.emf"/><Relationship Id="rId57" Type="http://schemas.openxmlformats.org/officeDocument/2006/relationships/image" Target="media/image50.emf"/><Relationship Id="rId58" Type="http://schemas.openxmlformats.org/officeDocument/2006/relationships/image" Target="media/image51.emf"/><Relationship Id="rId59" Type="http://schemas.openxmlformats.org/officeDocument/2006/relationships/image" Target="media/image52.emf"/><Relationship Id="rId70" Type="http://schemas.openxmlformats.org/officeDocument/2006/relationships/image" Target="media/image63.emf"/><Relationship Id="rId71" Type="http://schemas.openxmlformats.org/officeDocument/2006/relationships/image" Target="media/image64.emf"/><Relationship Id="rId72" Type="http://schemas.openxmlformats.org/officeDocument/2006/relationships/image" Target="media/image65.emf"/><Relationship Id="rId73" Type="http://schemas.openxmlformats.org/officeDocument/2006/relationships/image" Target="media/image66.emf"/><Relationship Id="rId74" Type="http://schemas.openxmlformats.org/officeDocument/2006/relationships/image" Target="media/image67.emf"/><Relationship Id="rId75" Type="http://schemas.openxmlformats.org/officeDocument/2006/relationships/image" Target="media/image68.emf"/><Relationship Id="rId76" Type="http://schemas.openxmlformats.org/officeDocument/2006/relationships/image" Target="media/image69.emf"/><Relationship Id="rId77" Type="http://schemas.openxmlformats.org/officeDocument/2006/relationships/image" Target="media/image70.emf"/><Relationship Id="rId78" Type="http://schemas.openxmlformats.org/officeDocument/2006/relationships/image" Target="media/image71.emf"/><Relationship Id="rId79" Type="http://schemas.openxmlformats.org/officeDocument/2006/relationships/image" Target="media/image72.emf"/><Relationship Id="rId90" Type="http://schemas.openxmlformats.org/officeDocument/2006/relationships/image" Target="media/image83.emf"/><Relationship Id="rId91" Type="http://schemas.openxmlformats.org/officeDocument/2006/relationships/image" Target="media/image84.emf"/><Relationship Id="rId92" Type="http://schemas.openxmlformats.org/officeDocument/2006/relationships/image" Target="media/image85.emf"/><Relationship Id="rId93" Type="http://schemas.openxmlformats.org/officeDocument/2006/relationships/image" Target="media/image86.emf"/><Relationship Id="rId94" Type="http://schemas.openxmlformats.org/officeDocument/2006/relationships/image" Target="media/image87.emf"/><Relationship Id="rId95" Type="http://schemas.openxmlformats.org/officeDocument/2006/relationships/header" Target="header1.xml"/><Relationship Id="rId96" Type="http://schemas.openxmlformats.org/officeDocument/2006/relationships/footer" Target="footer1.xml"/><Relationship Id="rId97" Type="http://schemas.openxmlformats.org/officeDocument/2006/relationships/footer" Target="footer2.xml"/><Relationship Id="rId98" Type="http://schemas.openxmlformats.org/officeDocument/2006/relationships/fontTable" Target="fontTable.xml"/><Relationship Id="rId99" Type="http://schemas.openxmlformats.org/officeDocument/2006/relationships/theme" Target="theme/theme1.xml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image" Target="media/image17.emf"/><Relationship Id="rId25" Type="http://schemas.openxmlformats.org/officeDocument/2006/relationships/image" Target="media/image18.emf"/><Relationship Id="rId26" Type="http://schemas.openxmlformats.org/officeDocument/2006/relationships/image" Target="media/image19.emf"/><Relationship Id="rId27" Type="http://schemas.openxmlformats.org/officeDocument/2006/relationships/image" Target="media/image20.emf"/><Relationship Id="rId28" Type="http://schemas.openxmlformats.org/officeDocument/2006/relationships/image" Target="media/image21.emf"/><Relationship Id="rId29" Type="http://schemas.openxmlformats.org/officeDocument/2006/relationships/image" Target="media/image22.emf"/><Relationship Id="rId40" Type="http://schemas.openxmlformats.org/officeDocument/2006/relationships/image" Target="media/image33.emf"/><Relationship Id="rId41" Type="http://schemas.openxmlformats.org/officeDocument/2006/relationships/image" Target="media/image34.emf"/><Relationship Id="rId42" Type="http://schemas.openxmlformats.org/officeDocument/2006/relationships/image" Target="media/image35.emf"/><Relationship Id="rId43" Type="http://schemas.openxmlformats.org/officeDocument/2006/relationships/image" Target="media/image36.emf"/><Relationship Id="rId44" Type="http://schemas.openxmlformats.org/officeDocument/2006/relationships/image" Target="media/image37.emf"/><Relationship Id="rId45" Type="http://schemas.openxmlformats.org/officeDocument/2006/relationships/image" Target="media/image38.emf"/><Relationship Id="rId46" Type="http://schemas.openxmlformats.org/officeDocument/2006/relationships/image" Target="media/image39.emf"/><Relationship Id="rId47" Type="http://schemas.openxmlformats.org/officeDocument/2006/relationships/image" Target="media/image40.emf"/><Relationship Id="rId48" Type="http://schemas.openxmlformats.org/officeDocument/2006/relationships/image" Target="media/image41.emf"/><Relationship Id="rId49" Type="http://schemas.openxmlformats.org/officeDocument/2006/relationships/image" Target="media/image42.emf"/><Relationship Id="rId60" Type="http://schemas.openxmlformats.org/officeDocument/2006/relationships/image" Target="media/image53.emf"/><Relationship Id="rId61" Type="http://schemas.openxmlformats.org/officeDocument/2006/relationships/image" Target="media/image54.emf"/><Relationship Id="rId62" Type="http://schemas.openxmlformats.org/officeDocument/2006/relationships/image" Target="media/image55.emf"/><Relationship Id="rId63" Type="http://schemas.openxmlformats.org/officeDocument/2006/relationships/image" Target="media/image56.emf"/><Relationship Id="rId64" Type="http://schemas.openxmlformats.org/officeDocument/2006/relationships/image" Target="media/image57.emf"/><Relationship Id="rId65" Type="http://schemas.openxmlformats.org/officeDocument/2006/relationships/image" Target="media/image58.emf"/><Relationship Id="rId66" Type="http://schemas.openxmlformats.org/officeDocument/2006/relationships/image" Target="media/image59.emf"/><Relationship Id="rId67" Type="http://schemas.openxmlformats.org/officeDocument/2006/relationships/image" Target="media/image60.emf"/><Relationship Id="rId68" Type="http://schemas.openxmlformats.org/officeDocument/2006/relationships/image" Target="media/image61.emf"/><Relationship Id="rId69" Type="http://schemas.openxmlformats.org/officeDocument/2006/relationships/image" Target="media/image62.emf"/><Relationship Id="rId80" Type="http://schemas.openxmlformats.org/officeDocument/2006/relationships/image" Target="media/image73.emf"/><Relationship Id="rId81" Type="http://schemas.openxmlformats.org/officeDocument/2006/relationships/image" Target="media/image74.emf"/><Relationship Id="rId82" Type="http://schemas.openxmlformats.org/officeDocument/2006/relationships/image" Target="media/image75.emf"/><Relationship Id="rId83" Type="http://schemas.openxmlformats.org/officeDocument/2006/relationships/image" Target="media/image76.emf"/><Relationship Id="rId84" Type="http://schemas.openxmlformats.org/officeDocument/2006/relationships/image" Target="media/image77.emf"/><Relationship Id="rId85" Type="http://schemas.openxmlformats.org/officeDocument/2006/relationships/image" Target="media/image78.emf"/><Relationship Id="rId86" Type="http://schemas.openxmlformats.org/officeDocument/2006/relationships/image" Target="media/image79.emf"/><Relationship Id="rId87" Type="http://schemas.openxmlformats.org/officeDocument/2006/relationships/image" Target="media/image80.emf"/><Relationship Id="rId88" Type="http://schemas.openxmlformats.org/officeDocument/2006/relationships/image" Target="media/image81.emf"/><Relationship Id="rId89" Type="http://schemas.openxmlformats.org/officeDocument/2006/relationships/image" Target="media/image8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amvan:Downloads:OCVI%20examp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OCVI example.dot</Template>
  <TotalTime>1</TotalTime>
  <Pages>21</Pages>
  <Words>2815</Words>
  <Characters>16046</Characters>
  <Application>Microsoft Macintosh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Lecture 1: Key Concepts in Stereoselective Synthesis</vt:lpstr>
    </vt:vector>
  </TitlesOfParts>
  <Company>University of Pennsylvania</Company>
  <LinksUpToDate>false</LinksUpToDate>
  <CharactersWithSpaces>18824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1: Key Concepts in Stereoselective Synthesis</dc:title>
  <dc:subject/>
  <dc:creator>Cam Van Vo</dc:creator>
  <cp:keywords/>
  <dc:description/>
  <cp:lastModifiedBy>Paula Nichols</cp:lastModifiedBy>
  <cp:revision>2</cp:revision>
  <cp:lastPrinted>2012-10-11T07:23:00Z</cp:lastPrinted>
  <dcterms:created xsi:type="dcterms:W3CDTF">2014-08-22T14:22:00Z</dcterms:created>
  <dcterms:modified xsi:type="dcterms:W3CDTF">2014-08-22T14:22:00Z</dcterms:modified>
</cp:coreProperties>
</file>